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Default="003770A0" w:rsidP="005C7437">
      <w:pPr>
        <w:pStyle w:val="Nzev"/>
      </w:pPr>
      <w:bookmarkStart w:id="0" w:name="_GoBack"/>
      <w:bookmarkEnd w:id="0"/>
      <w:r w:rsidRPr="005C7437">
        <w:t>Dokumentace datové sady</w:t>
      </w:r>
      <w:r w:rsidR="005C7437">
        <w:t xml:space="preserve"> (DS)</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3770A0" w:rsidRDefault="00CE6D10" w:rsidP="00222387">
      <w:pPr>
        <w:pStyle w:val="Nadpis2"/>
      </w:pPr>
      <w:r>
        <w:t>Zemřelí podle týdnů a věkových skupin</w:t>
      </w:r>
      <w:r w:rsidR="001210ED">
        <w:t xml:space="preserve"> v České republice</w:t>
      </w:r>
    </w:p>
    <w:p w:rsidR="00CE6D10" w:rsidRPr="00CE6D10" w:rsidRDefault="00CE6D10" w:rsidP="00CE6D10"/>
    <w:p w:rsidR="003770A0" w:rsidRDefault="003770A0" w:rsidP="00222387">
      <w:pPr>
        <w:pStyle w:val="Nadpis2"/>
      </w:pPr>
      <w:r>
        <w:t>Popis datové sady:</w:t>
      </w:r>
    </w:p>
    <w:p w:rsidR="00347443" w:rsidRDefault="003770A0" w:rsidP="00347443">
      <w:r w:rsidRPr="00222387">
        <w:t xml:space="preserve">Datová sada obsahuje </w:t>
      </w:r>
      <w:r w:rsidR="00B85D5E">
        <w:t xml:space="preserve">časovou řadu se </w:t>
      </w:r>
      <w:r w:rsidRPr="00222387">
        <w:t>statistick</w:t>
      </w:r>
      <w:r w:rsidR="00B85D5E">
        <w:t>ými</w:t>
      </w:r>
      <w:r w:rsidRPr="00222387">
        <w:t xml:space="preserve"> údaj</w:t>
      </w:r>
      <w:r w:rsidR="00B85D5E">
        <w:t xml:space="preserve">i </w:t>
      </w:r>
      <w:r w:rsidR="00CE6D10">
        <w:t xml:space="preserve">o počtu zemřelých v České republice </w:t>
      </w:r>
      <w:r w:rsidR="00B85D5E">
        <w:t>od roku 20</w:t>
      </w:r>
      <w:r w:rsidR="00CE6D10">
        <w:t>11</w:t>
      </w:r>
      <w:r w:rsidRPr="00222387">
        <w:t xml:space="preserve"> </w:t>
      </w:r>
      <w:r w:rsidR="00CE6D10">
        <w:t xml:space="preserve">podle týdnů a </w:t>
      </w:r>
      <w:r w:rsidR="00D520C5">
        <w:t xml:space="preserve">vybraných </w:t>
      </w:r>
      <w:r w:rsidR="00CE6D10">
        <w:t>věkových skupin.</w:t>
      </w:r>
      <w:r w:rsidR="008E54F2">
        <w:t xml:space="preserve"> </w:t>
      </w:r>
    </w:p>
    <w:p w:rsidR="00CE6D10" w:rsidRDefault="00CE6D10" w:rsidP="00347443">
      <w:pPr>
        <w:rPr>
          <w:i/>
        </w:rPr>
      </w:pP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CE6D10" w:rsidRDefault="00CE6D10" w:rsidP="00B85D5E">
      <w:bookmarkStart w:id="1" w:name="_Toc444112497"/>
      <w:r w:rsidRPr="00CE6D10">
        <w:t>Údaje o počtu zemřelých vychází z běžné evidence demografických událostí, kdy za každé úmrtí na území ČR je vyplňováno matričními úřady statistické hlášení o úmrtí</w:t>
      </w:r>
      <w:r w:rsidR="00B42DF3">
        <w:t xml:space="preserve"> (</w:t>
      </w:r>
      <w:proofErr w:type="spellStart"/>
      <w:r w:rsidR="00B42DF3">
        <w:t>Obyv</w:t>
      </w:r>
      <w:proofErr w:type="spellEnd"/>
      <w:r w:rsidR="00B42DF3">
        <w:t xml:space="preserve"> 3-12)</w:t>
      </w:r>
      <w:r w:rsidRPr="00CE6D10">
        <w:t>.</w:t>
      </w:r>
    </w:p>
    <w:p w:rsidR="00B42DF3" w:rsidRPr="00B42DF3" w:rsidRDefault="00B42DF3" w:rsidP="009E2668">
      <w:pPr>
        <w:autoSpaceDE w:val="0"/>
        <w:autoSpaceDN w:val="0"/>
        <w:adjustRightInd w:val="0"/>
        <w:spacing w:after="200"/>
      </w:pPr>
      <w:r w:rsidRPr="00B42DF3">
        <w:t xml:space="preserve">Český statistický úřad pravidelně zveřejňuje ve čtvrtletní periodicitě </w:t>
      </w:r>
      <w:r w:rsidR="00D520C5">
        <w:t xml:space="preserve">měsíční úhrny zemřelých </w:t>
      </w:r>
      <w:r w:rsidRPr="00B42DF3">
        <w:t xml:space="preserve">a to 73. den po skončení referenčního období. S ohledem na </w:t>
      </w:r>
      <w:r>
        <w:t>mimořádnou</w:t>
      </w:r>
      <w:r w:rsidRPr="00B42DF3">
        <w:t xml:space="preserve"> situaci se ČSÚ rozhodl rozšířit a uspíšit předběžné výstupy a </w:t>
      </w:r>
      <w:r w:rsidR="00B21572">
        <w:t>průběžně</w:t>
      </w:r>
      <w:r w:rsidR="00BE3DA2">
        <w:t>, před stanovenými čtvrtletními termíny,</w:t>
      </w:r>
      <w:r w:rsidRPr="00B42DF3">
        <w:t xml:space="preserve"> </w:t>
      </w:r>
      <w:r w:rsidR="00B21572">
        <w:t xml:space="preserve">zpřístupňovat </w:t>
      </w:r>
      <w:r w:rsidRPr="00B42DF3">
        <w:t xml:space="preserve">údaje o počtu zemřelých v jednotlivých </w:t>
      </w:r>
      <w:r w:rsidR="00D520C5">
        <w:t>kalendářních týdnech.</w:t>
      </w:r>
      <w:r w:rsidRPr="00B42DF3">
        <w:t xml:space="preserve">. Data </w:t>
      </w:r>
      <w:r w:rsidR="00D520C5">
        <w:t>aktuálního roku jsou</w:t>
      </w:r>
      <w:r w:rsidR="00D520C5" w:rsidRPr="00B42DF3">
        <w:t xml:space="preserve"> </w:t>
      </w:r>
      <w:r w:rsidRPr="00B42DF3">
        <w:t>aktualizována v týdenním cyklu, přičemž zveřejněné údaje budou pokrývat ty týdny, kde bude počet zpracovaných statistických hlášení úmrtí vyhodnocen jako dostatečně úplný pro zveřejnění předběžných počtů zemřelých. Výsledné načasování zveřejnění jednotlivých týdnů je tak výsledkem vybalancování potřeby dostatečné úplnosti údajů a snahy o co nejvčasnější zveřejnění předběžných výsledků.</w:t>
      </w:r>
      <w:r w:rsidR="00D520C5">
        <w:t xml:space="preserve"> Údaje aktuálního roku jsou vedeny jako předběžné až do skončení zpracování roku.</w:t>
      </w:r>
    </w:p>
    <w:p w:rsidR="009E2668" w:rsidRDefault="009E2668" w:rsidP="009E2668">
      <w:r>
        <w:t>Všechny údaje v datové sadě jsou uvedeny v osobách.</w:t>
      </w:r>
    </w:p>
    <w:p w:rsidR="00B42DF3" w:rsidRDefault="00B42DF3" w:rsidP="00B85D5E"/>
    <w:p w:rsidR="009E2668" w:rsidRPr="009E2668" w:rsidRDefault="009E2668" w:rsidP="00B85D5E">
      <w:pPr>
        <w:rPr>
          <w:i/>
        </w:rPr>
      </w:pPr>
      <w:r w:rsidRPr="009E2668">
        <w:rPr>
          <w:i/>
        </w:rPr>
        <w:t>Poznámky k agregacím</w:t>
      </w:r>
    </w:p>
    <w:p w:rsidR="00091A62" w:rsidRDefault="00091A62" w:rsidP="00B85D5E">
      <w:r>
        <w:t xml:space="preserve">Úhrn údajů za </w:t>
      </w:r>
      <w:r w:rsidR="00CE6D10">
        <w:t>věkové skupiny odpovídá údaji za věkové skupiny celkem.</w:t>
      </w:r>
    </w:p>
    <w:p w:rsidR="00CE6D10" w:rsidRDefault="00D520C5" w:rsidP="00CE6D10">
      <w:pPr>
        <w:spacing w:after="0"/>
      </w:pPr>
      <w:r>
        <w:t>T</w:t>
      </w:r>
      <w:r w:rsidR="00CE6D10" w:rsidRPr="00CE6D10">
        <w:t>řídění dat do týdnů</w:t>
      </w:r>
      <w:r>
        <w:t xml:space="preserve"> vychází z</w:t>
      </w:r>
      <w:r w:rsidR="00CE6D10" w:rsidRPr="00CE6D10">
        <w:t xml:space="preserve"> normy ISO 8601. První týden v roce je ten, který obsahuje první čtvrtek v roce. </w:t>
      </w:r>
      <w:r w:rsidR="00CE6D10">
        <w:t>Z</w:t>
      </w:r>
      <w:r w:rsidR="00CE6D10" w:rsidRPr="00CE6D10">
        <w:t>namená</w:t>
      </w:r>
      <w:r w:rsidR="00CE6D10">
        <w:t xml:space="preserve"> to</w:t>
      </w:r>
      <w:r w:rsidR="00CE6D10" w:rsidRPr="00CE6D10">
        <w:t xml:space="preserve">, že úhrny za týdny v kalendářním roce se nerovnají ročnímu počtu zemřelých, neboť první a poslední týden </w:t>
      </w:r>
      <w:r w:rsidR="00CE6D10">
        <w:t>může být složen ze dnů ve dvou kalendářních letech.</w:t>
      </w:r>
    </w:p>
    <w:p w:rsidR="00CE6D10" w:rsidRDefault="00CE6D10" w:rsidP="00CE6D10">
      <w:pPr>
        <w:spacing w:after="0"/>
      </w:pPr>
    </w:p>
    <w:p w:rsidR="00CE6D10" w:rsidRPr="00CE6D10" w:rsidRDefault="00CE6D10" w:rsidP="00CE6D10">
      <w:pPr>
        <w:spacing w:after="0"/>
      </w:pPr>
    </w:p>
    <w:bookmarkEnd w:id="1"/>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222387" w:rsidRPr="00222387" w:rsidRDefault="003E0ED7" w:rsidP="00222387">
      <w:r>
        <w:t>Statistický údaj je definován z hlediska věcného (statistická proměnná=ukazatel</w:t>
      </w:r>
      <w:r w:rsidR="00B85D5E">
        <w:t>, věk</w:t>
      </w:r>
      <w:r w:rsidR="00347443">
        <w:t>)</w:t>
      </w:r>
      <w:r>
        <w:t>, časového (</w:t>
      </w:r>
      <w:r w:rsidR="00B7187F">
        <w:t xml:space="preserve">referenční období, </w:t>
      </w:r>
      <w:r w:rsidR="009E2668">
        <w:t>jednotlivé týdny</w:t>
      </w:r>
      <w:r w:rsidR="00B7187F">
        <w:t xml:space="preserve">) </w:t>
      </w:r>
      <w:r>
        <w:t xml:space="preserve">a územního (území).  </w:t>
      </w:r>
    </w:p>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7443" w:rsidRPr="00222387" w:rsidTr="003A6FA6">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2" w:name="RANGE!A1:C28"/>
            <w:r w:rsidRPr="00222387">
              <w:rPr>
                <w:lang w:eastAsia="cs-CZ"/>
              </w:rPr>
              <w:t>SLOUPEC</w:t>
            </w:r>
            <w:bookmarkEnd w:id="2"/>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v numerickém formátu</w:t>
            </w:r>
          </w:p>
          <w:p w:rsidR="00D127CC" w:rsidRPr="00222387" w:rsidRDefault="00D127CC" w:rsidP="00222387">
            <w:pPr>
              <w:rPr>
                <w:lang w:eastAsia="cs-CZ"/>
              </w:rPr>
            </w:pPr>
          </w:p>
        </w:tc>
      </w:tr>
      <w:tr w:rsidR="00347443"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stapro_kod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CD3DE2" w:rsidP="003A6FA6">
            <w:pPr>
              <w:rPr>
                <w:lang w:eastAsia="cs-CZ"/>
              </w:rPr>
            </w:pPr>
            <w:r>
              <w:rPr>
                <w:lang w:eastAsia="cs-CZ"/>
              </w:rPr>
              <w:t xml:space="preserve">V této DS pouze kód </w:t>
            </w:r>
            <w:r w:rsidR="003A6FA6">
              <w:rPr>
                <w:lang w:eastAsia="cs-CZ"/>
              </w:rPr>
              <w:t>5393</w:t>
            </w:r>
            <w:r>
              <w:rPr>
                <w:lang w:eastAsia="cs-CZ"/>
              </w:rPr>
              <w:t xml:space="preserve"> pro </w:t>
            </w:r>
            <w:r w:rsidR="003A6FA6" w:rsidRPr="003A6FA6">
              <w:rPr>
                <w:lang w:eastAsia="cs-CZ"/>
              </w:rPr>
              <w:t>Počet zemřelých osob s trvalým nebo dlouhodobým pobytem</w:t>
            </w:r>
          </w:p>
        </w:tc>
      </w:tr>
      <w:tr w:rsidR="008E54F2"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3A6FA6" w:rsidP="008E54F2">
            <w:pPr>
              <w:rPr>
                <w:lang w:eastAsia="cs-CZ"/>
              </w:rPr>
            </w:pPr>
            <w:proofErr w:type="spellStart"/>
            <w:r>
              <w:rPr>
                <w:lang w:eastAsia="cs-CZ"/>
              </w:rPr>
              <w:t>vek</w:t>
            </w:r>
            <w:r w:rsidR="008E54F2">
              <w:rPr>
                <w:lang w:eastAsia="cs-CZ"/>
              </w:rPr>
              <w:t>_cis</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3A6FA6">
            <w:pPr>
              <w:rPr>
                <w:lang w:eastAsia="cs-CZ"/>
              </w:rPr>
            </w:pPr>
            <w:r>
              <w:rPr>
                <w:lang w:eastAsia="cs-CZ"/>
              </w:rPr>
              <w:t xml:space="preserve">číselník pro </w:t>
            </w:r>
            <w:r w:rsidR="003A6FA6">
              <w:rPr>
                <w:lang w:eastAsia="cs-CZ"/>
              </w:rPr>
              <w:t>věkovou skupinu</w:t>
            </w:r>
          </w:p>
        </w:tc>
        <w:tc>
          <w:tcPr>
            <w:tcW w:w="4597" w:type="dxa"/>
            <w:tcBorders>
              <w:top w:val="nil"/>
              <w:left w:val="nil"/>
              <w:bottom w:val="single" w:sz="4" w:space="0" w:color="auto"/>
              <w:right w:val="single" w:sz="4" w:space="0" w:color="auto"/>
            </w:tcBorders>
            <w:shd w:val="clear" w:color="auto" w:fill="auto"/>
            <w:hideMark/>
          </w:tcPr>
          <w:p w:rsidR="008E54F2" w:rsidRDefault="003A6FA6" w:rsidP="008E54F2">
            <w:pPr>
              <w:rPr>
                <w:lang w:eastAsia="cs-CZ"/>
              </w:rPr>
            </w:pPr>
            <w:r>
              <w:rPr>
                <w:lang w:eastAsia="cs-CZ"/>
              </w:rPr>
              <w:t>Využit číselník 7700. Pokud není vyplněn, jedná se o úhrn za všechny věkové skupiny</w:t>
            </w:r>
          </w:p>
        </w:tc>
      </w:tr>
      <w:tr w:rsidR="008E54F2"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3A6FA6" w:rsidP="008E54F2">
            <w:pPr>
              <w:rPr>
                <w:lang w:eastAsia="cs-CZ"/>
              </w:rPr>
            </w:pPr>
            <w:proofErr w:type="spellStart"/>
            <w:r>
              <w:rPr>
                <w:lang w:eastAsia="cs-CZ"/>
              </w:rPr>
              <w:t>vek</w:t>
            </w:r>
            <w:r w:rsidR="008E54F2">
              <w:rPr>
                <w:lang w:eastAsia="cs-CZ"/>
              </w:rPr>
              <w:t>_kod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3A6FA6">
            <w:pPr>
              <w:rPr>
                <w:lang w:eastAsia="cs-CZ"/>
              </w:rPr>
            </w:pPr>
            <w:r>
              <w:rPr>
                <w:lang w:eastAsia="cs-CZ"/>
              </w:rPr>
              <w:t xml:space="preserve">kód </w:t>
            </w:r>
            <w:r w:rsidR="003A6FA6">
              <w:rPr>
                <w:lang w:eastAsia="cs-CZ"/>
              </w:rPr>
              <w:t>položky číselníku pro věkovou skupinu</w:t>
            </w:r>
          </w:p>
        </w:tc>
        <w:tc>
          <w:tcPr>
            <w:tcW w:w="4597" w:type="dxa"/>
            <w:tcBorders>
              <w:top w:val="nil"/>
              <w:left w:val="nil"/>
              <w:bottom w:val="single" w:sz="4" w:space="0" w:color="auto"/>
              <w:right w:val="single" w:sz="4" w:space="0" w:color="auto"/>
            </w:tcBorders>
            <w:shd w:val="clear" w:color="auto" w:fill="auto"/>
            <w:hideMark/>
          </w:tcPr>
          <w:p w:rsidR="008E54F2" w:rsidRDefault="008E54F2" w:rsidP="00B85D5E">
            <w:pPr>
              <w:rPr>
                <w:lang w:eastAsia="cs-CZ"/>
              </w:rPr>
            </w:pPr>
          </w:p>
        </w:tc>
      </w:tr>
      <w:tr w:rsidR="00B85D5E"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B85D5E" w:rsidRPr="001447CB" w:rsidRDefault="00B85D5E" w:rsidP="00347443">
            <w:pPr>
              <w:rPr>
                <w:lang w:eastAsia="cs-CZ"/>
              </w:rPr>
            </w:pPr>
            <w:proofErr w:type="spellStart"/>
            <w:r>
              <w:rPr>
                <w:lang w:eastAsia="cs-CZ"/>
              </w:rPr>
              <w:t>v</w:t>
            </w:r>
            <w:r w:rsidRPr="001447CB">
              <w:rPr>
                <w:lang w:eastAsia="cs-CZ"/>
              </w:rPr>
              <w:t>uzemi_cis</w:t>
            </w:r>
            <w:proofErr w:type="spellEnd"/>
          </w:p>
        </w:tc>
        <w:tc>
          <w:tcPr>
            <w:tcW w:w="2879" w:type="dxa"/>
            <w:tcBorders>
              <w:top w:val="nil"/>
              <w:left w:val="nil"/>
              <w:bottom w:val="single" w:sz="4" w:space="0" w:color="auto"/>
              <w:right w:val="single" w:sz="4" w:space="0" w:color="auto"/>
            </w:tcBorders>
            <w:shd w:val="clear" w:color="auto" w:fill="auto"/>
            <w:hideMark/>
          </w:tcPr>
          <w:p w:rsidR="00B85D5E" w:rsidRPr="00222387" w:rsidRDefault="00B85D5E" w:rsidP="00222387">
            <w:pPr>
              <w:rPr>
                <w:lang w:eastAsia="cs-CZ"/>
              </w:rPr>
            </w:pPr>
            <w:r w:rsidRPr="00222387">
              <w:rPr>
                <w:lang w:eastAsia="cs-CZ"/>
              </w:rPr>
              <w:t xml:space="preserve">kód číselníku pro referenční území </w:t>
            </w:r>
          </w:p>
        </w:tc>
        <w:tc>
          <w:tcPr>
            <w:tcW w:w="4597" w:type="dxa"/>
            <w:tcBorders>
              <w:top w:val="nil"/>
              <w:left w:val="nil"/>
              <w:bottom w:val="single" w:sz="4" w:space="0" w:color="auto"/>
              <w:right w:val="single" w:sz="4" w:space="0" w:color="auto"/>
            </w:tcBorders>
            <w:shd w:val="clear" w:color="auto" w:fill="auto"/>
            <w:hideMark/>
          </w:tcPr>
          <w:p w:rsidR="00B85D5E" w:rsidRDefault="00B85D5E" w:rsidP="007E3C0B">
            <w:pPr>
              <w:spacing w:after="0"/>
              <w:rPr>
                <w:lang w:eastAsia="cs-CZ"/>
              </w:rPr>
            </w:pPr>
            <w:r w:rsidRPr="00222387">
              <w:rPr>
                <w:lang w:eastAsia="cs-CZ"/>
              </w:rPr>
              <w:t>číselník odpovídá typ</w:t>
            </w:r>
            <w:r>
              <w:rPr>
                <w:lang w:eastAsia="cs-CZ"/>
              </w:rPr>
              <w:t>ologii úze</w:t>
            </w:r>
            <w:r w:rsidRPr="00222387">
              <w:rPr>
                <w:lang w:eastAsia="cs-CZ"/>
              </w:rPr>
              <w:t>mí</w:t>
            </w:r>
            <w:r>
              <w:rPr>
                <w:lang w:eastAsia="cs-CZ"/>
              </w:rPr>
              <w:t>,</w:t>
            </w:r>
          </w:p>
          <w:p w:rsidR="00B85D5E" w:rsidRPr="00222387" w:rsidRDefault="00091A62" w:rsidP="003A6FA6">
            <w:pPr>
              <w:spacing w:after="0"/>
              <w:rPr>
                <w:lang w:eastAsia="cs-CZ"/>
              </w:rPr>
            </w:pPr>
            <w:r>
              <w:rPr>
                <w:lang w:eastAsia="cs-CZ"/>
              </w:rPr>
              <w:t xml:space="preserve">pro </w:t>
            </w:r>
            <w:r w:rsidR="003A6FA6">
              <w:rPr>
                <w:lang w:eastAsia="cs-CZ"/>
              </w:rPr>
              <w:t>údaj za stát použit číselník 97</w:t>
            </w:r>
          </w:p>
        </w:tc>
      </w:tr>
      <w:tr w:rsidR="00B85D5E"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B85D5E" w:rsidRPr="001447CB" w:rsidRDefault="00B85D5E" w:rsidP="00222387">
            <w:pPr>
              <w:rPr>
                <w:lang w:eastAsia="cs-CZ"/>
              </w:rPr>
            </w:pPr>
            <w:proofErr w:type="spellStart"/>
            <w:r>
              <w:rPr>
                <w:lang w:eastAsia="cs-CZ"/>
              </w:rPr>
              <w:t>v</w:t>
            </w:r>
            <w:r w:rsidRPr="001447CB">
              <w:rPr>
                <w:lang w:eastAsia="cs-CZ"/>
              </w:rPr>
              <w:t>uzemi_kod</w:t>
            </w:r>
            <w:proofErr w:type="spellEnd"/>
          </w:p>
        </w:tc>
        <w:tc>
          <w:tcPr>
            <w:tcW w:w="2879" w:type="dxa"/>
            <w:tcBorders>
              <w:top w:val="nil"/>
              <w:left w:val="nil"/>
              <w:bottom w:val="single" w:sz="4" w:space="0" w:color="auto"/>
              <w:right w:val="single" w:sz="4" w:space="0" w:color="auto"/>
            </w:tcBorders>
            <w:shd w:val="clear" w:color="auto" w:fill="auto"/>
            <w:hideMark/>
          </w:tcPr>
          <w:p w:rsidR="00B85D5E" w:rsidRPr="00222387" w:rsidRDefault="00B85D5E" w:rsidP="0058334C">
            <w:pPr>
              <w:rPr>
                <w:lang w:eastAsia="cs-CZ"/>
              </w:rPr>
            </w:pPr>
            <w:r w:rsidRPr="00222387">
              <w:rPr>
                <w:lang w:eastAsia="cs-CZ"/>
              </w:rPr>
              <w:t>kód položky číselníku pro referenční území</w:t>
            </w:r>
            <w:r>
              <w:rPr>
                <w:lang w:eastAsia="cs-CZ"/>
              </w:rPr>
              <w:t xml:space="preserve"> </w:t>
            </w:r>
          </w:p>
        </w:tc>
        <w:tc>
          <w:tcPr>
            <w:tcW w:w="4597" w:type="dxa"/>
            <w:tcBorders>
              <w:top w:val="nil"/>
              <w:left w:val="nil"/>
              <w:bottom w:val="single" w:sz="4" w:space="0" w:color="auto"/>
              <w:right w:val="single" w:sz="4" w:space="0" w:color="auto"/>
            </w:tcBorders>
            <w:shd w:val="clear" w:color="auto" w:fill="auto"/>
            <w:hideMark/>
          </w:tcPr>
          <w:p w:rsidR="00B85D5E" w:rsidRPr="00222387" w:rsidRDefault="003A6FA6" w:rsidP="003A6FA6">
            <w:pPr>
              <w:spacing w:after="0"/>
              <w:rPr>
                <w:lang w:eastAsia="cs-CZ"/>
              </w:rPr>
            </w:pPr>
            <w:r>
              <w:rPr>
                <w:lang w:eastAsia="cs-CZ"/>
              </w:rPr>
              <w:t>pro údaj za Českou republiku kód 19</w:t>
            </w:r>
          </w:p>
        </w:tc>
      </w:tr>
      <w:tr w:rsidR="00091A62"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091A62" w:rsidRDefault="00091A62" w:rsidP="00091A62">
            <w:pPr>
              <w:rPr>
                <w:lang w:eastAsia="cs-CZ"/>
              </w:rPr>
            </w:pPr>
            <w:r>
              <w:rPr>
                <w:lang w:eastAsia="cs-CZ"/>
              </w:rPr>
              <w:t>rok</w:t>
            </w:r>
          </w:p>
        </w:tc>
        <w:tc>
          <w:tcPr>
            <w:tcW w:w="2879" w:type="dxa"/>
            <w:tcBorders>
              <w:top w:val="nil"/>
              <w:left w:val="nil"/>
              <w:bottom w:val="single" w:sz="4" w:space="0" w:color="auto"/>
              <w:right w:val="single" w:sz="4" w:space="0" w:color="auto"/>
            </w:tcBorders>
            <w:shd w:val="clear" w:color="auto" w:fill="auto"/>
            <w:hideMark/>
          </w:tcPr>
          <w:p w:rsidR="00091A62" w:rsidRDefault="00091A62" w:rsidP="00091A62">
            <w:pPr>
              <w:rPr>
                <w:lang w:eastAsia="cs-CZ"/>
              </w:rPr>
            </w:pPr>
            <w:r>
              <w:rPr>
                <w:lang w:eastAsia="cs-CZ"/>
              </w:rPr>
              <w:t>rok referenčního období ve formátu RRRR</w:t>
            </w:r>
          </w:p>
        </w:tc>
        <w:tc>
          <w:tcPr>
            <w:tcW w:w="4597" w:type="dxa"/>
            <w:tcBorders>
              <w:top w:val="nil"/>
              <w:left w:val="nil"/>
              <w:bottom w:val="single" w:sz="4" w:space="0" w:color="auto"/>
              <w:right w:val="single" w:sz="4" w:space="0" w:color="auto"/>
            </w:tcBorders>
            <w:shd w:val="clear" w:color="auto" w:fill="auto"/>
            <w:hideMark/>
          </w:tcPr>
          <w:p w:rsidR="00091A62" w:rsidRDefault="0023233A" w:rsidP="00091A62">
            <w:pPr>
              <w:spacing w:after="0"/>
              <w:rPr>
                <w:lang w:eastAsia="cs-CZ"/>
              </w:rPr>
            </w:pPr>
            <w:r>
              <w:rPr>
                <w:lang w:eastAsia="cs-CZ"/>
              </w:rPr>
              <w:t>Rok pro referenční týden dle normy ISO</w:t>
            </w:r>
          </w:p>
        </w:tc>
      </w:tr>
      <w:tr w:rsidR="0023233A"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tcPr>
          <w:p w:rsidR="0023233A" w:rsidRDefault="0023233A" w:rsidP="002606B3">
            <w:pPr>
              <w:rPr>
                <w:lang w:eastAsia="cs-CZ"/>
              </w:rPr>
            </w:pPr>
            <w:proofErr w:type="spellStart"/>
            <w:r>
              <w:rPr>
                <w:lang w:eastAsia="cs-CZ"/>
              </w:rPr>
              <w:t>tyden</w:t>
            </w:r>
            <w:proofErr w:type="spellEnd"/>
          </w:p>
        </w:tc>
        <w:tc>
          <w:tcPr>
            <w:tcW w:w="2879" w:type="dxa"/>
            <w:tcBorders>
              <w:top w:val="nil"/>
              <w:left w:val="nil"/>
              <w:bottom w:val="single" w:sz="4" w:space="0" w:color="auto"/>
              <w:right w:val="single" w:sz="4" w:space="0" w:color="auto"/>
            </w:tcBorders>
            <w:shd w:val="clear" w:color="auto" w:fill="auto"/>
          </w:tcPr>
          <w:p w:rsidR="0023233A" w:rsidRDefault="0023233A" w:rsidP="000564E9">
            <w:pPr>
              <w:rPr>
                <w:lang w:eastAsia="cs-CZ"/>
              </w:rPr>
            </w:pPr>
            <w:r>
              <w:rPr>
                <w:lang w:eastAsia="cs-CZ"/>
              </w:rPr>
              <w:t>Pořadové číslo referenčního týdne</w:t>
            </w:r>
          </w:p>
        </w:tc>
        <w:tc>
          <w:tcPr>
            <w:tcW w:w="4597" w:type="dxa"/>
            <w:tcBorders>
              <w:top w:val="nil"/>
              <w:left w:val="nil"/>
              <w:bottom w:val="single" w:sz="4" w:space="0" w:color="auto"/>
              <w:right w:val="single" w:sz="4" w:space="0" w:color="auto"/>
            </w:tcBorders>
            <w:shd w:val="clear" w:color="auto" w:fill="auto"/>
          </w:tcPr>
          <w:p w:rsidR="0023233A" w:rsidRDefault="0023233A" w:rsidP="00091A62">
            <w:pPr>
              <w:spacing w:after="0"/>
              <w:rPr>
                <w:lang w:eastAsia="cs-CZ"/>
              </w:rPr>
            </w:pPr>
            <w:r>
              <w:rPr>
                <w:lang w:eastAsia="cs-CZ"/>
              </w:rPr>
              <w:t>Dle normy ISO</w:t>
            </w:r>
          </w:p>
        </w:tc>
      </w:tr>
      <w:tr w:rsidR="0023233A"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tcPr>
          <w:p w:rsidR="0023233A" w:rsidRDefault="0023233A" w:rsidP="002606B3">
            <w:pPr>
              <w:rPr>
                <w:lang w:eastAsia="cs-CZ"/>
              </w:rPr>
            </w:pPr>
            <w:proofErr w:type="spellStart"/>
            <w:r>
              <w:rPr>
                <w:lang w:eastAsia="cs-CZ"/>
              </w:rPr>
              <w:t>roktyden</w:t>
            </w:r>
            <w:proofErr w:type="spellEnd"/>
          </w:p>
        </w:tc>
        <w:tc>
          <w:tcPr>
            <w:tcW w:w="2879" w:type="dxa"/>
            <w:tcBorders>
              <w:top w:val="nil"/>
              <w:left w:val="nil"/>
              <w:bottom w:val="single" w:sz="4" w:space="0" w:color="auto"/>
              <w:right w:val="single" w:sz="4" w:space="0" w:color="auto"/>
            </w:tcBorders>
            <w:shd w:val="clear" w:color="auto" w:fill="auto"/>
          </w:tcPr>
          <w:p w:rsidR="0023233A" w:rsidRDefault="0023233A" w:rsidP="0023233A">
            <w:pPr>
              <w:rPr>
                <w:lang w:eastAsia="cs-CZ"/>
              </w:rPr>
            </w:pPr>
            <w:r>
              <w:rPr>
                <w:lang w:eastAsia="cs-CZ"/>
              </w:rPr>
              <w:t>Referenční rok a týden dle normy ISO</w:t>
            </w:r>
          </w:p>
        </w:tc>
        <w:tc>
          <w:tcPr>
            <w:tcW w:w="4597" w:type="dxa"/>
            <w:tcBorders>
              <w:top w:val="nil"/>
              <w:left w:val="nil"/>
              <w:bottom w:val="single" w:sz="4" w:space="0" w:color="auto"/>
              <w:right w:val="single" w:sz="4" w:space="0" w:color="auto"/>
            </w:tcBorders>
            <w:shd w:val="clear" w:color="auto" w:fill="auto"/>
          </w:tcPr>
          <w:p w:rsidR="0023233A" w:rsidRDefault="0023233A" w:rsidP="00091A62">
            <w:pPr>
              <w:spacing w:after="0"/>
              <w:rPr>
                <w:lang w:eastAsia="cs-CZ"/>
              </w:rPr>
            </w:pPr>
            <w:r>
              <w:rPr>
                <w:lang w:eastAsia="cs-CZ"/>
              </w:rPr>
              <w:t xml:space="preserve">Formát </w:t>
            </w:r>
            <w:r w:rsidRPr="0023233A">
              <w:rPr>
                <w:bCs/>
                <w:color w:val="000000"/>
              </w:rPr>
              <w:t>RRRR-</w:t>
            </w:r>
            <w:proofErr w:type="spellStart"/>
            <w:r w:rsidRPr="0023233A">
              <w:rPr>
                <w:bCs/>
                <w:color w:val="000000"/>
              </w:rPr>
              <w:t>Wxx</w:t>
            </w:r>
            <w:proofErr w:type="spellEnd"/>
          </w:p>
        </w:tc>
      </w:tr>
      <w:tr w:rsidR="001210ED"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tcPr>
          <w:p w:rsidR="001210ED" w:rsidRDefault="001210ED" w:rsidP="001210ED">
            <w:pPr>
              <w:rPr>
                <w:lang w:eastAsia="cs-CZ"/>
              </w:rPr>
            </w:pPr>
            <w:proofErr w:type="spellStart"/>
            <w:r>
              <w:rPr>
                <w:lang w:eastAsia="cs-CZ"/>
              </w:rPr>
              <w:t>casref_od</w:t>
            </w:r>
            <w:proofErr w:type="spellEnd"/>
          </w:p>
        </w:tc>
        <w:tc>
          <w:tcPr>
            <w:tcW w:w="2879" w:type="dxa"/>
            <w:tcBorders>
              <w:top w:val="nil"/>
              <w:left w:val="nil"/>
              <w:bottom w:val="single" w:sz="4" w:space="0" w:color="auto"/>
              <w:right w:val="single" w:sz="4" w:space="0" w:color="auto"/>
            </w:tcBorders>
            <w:shd w:val="clear" w:color="auto" w:fill="auto"/>
          </w:tcPr>
          <w:p w:rsidR="001210ED" w:rsidRDefault="001210ED" w:rsidP="001210ED">
            <w:pPr>
              <w:rPr>
                <w:lang w:eastAsia="cs-CZ"/>
              </w:rPr>
            </w:pPr>
            <w:r>
              <w:rPr>
                <w:lang w:eastAsia="cs-CZ"/>
              </w:rPr>
              <w:t>datum odpovídající prvnímu dni (pondělí) referenčního týdne</w:t>
            </w:r>
          </w:p>
        </w:tc>
        <w:tc>
          <w:tcPr>
            <w:tcW w:w="4597" w:type="dxa"/>
            <w:tcBorders>
              <w:top w:val="nil"/>
              <w:left w:val="nil"/>
              <w:bottom w:val="single" w:sz="4" w:space="0" w:color="auto"/>
              <w:right w:val="single" w:sz="4" w:space="0" w:color="auto"/>
            </w:tcBorders>
            <w:shd w:val="clear" w:color="auto" w:fill="auto"/>
          </w:tcPr>
          <w:p w:rsidR="001210ED" w:rsidRDefault="001210ED" w:rsidP="001210ED">
            <w:pPr>
              <w:spacing w:after="0"/>
              <w:rPr>
                <w:lang w:eastAsia="cs-CZ"/>
              </w:rPr>
            </w:pPr>
            <w:r>
              <w:rPr>
                <w:lang w:eastAsia="cs-CZ"/>
              </w:rPr>
              <w:t>ve formátu RRRR-MM-DD</w:t>
            </w:r>
          </w:p>
        </w:tc>
      </w:tr>
      <w:tr w:rsidR="001210ED"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1210ED" w:rsidRPr="001447CB" w:rsidRDefault="001210ED" w:rsidP="001210ED">
            <w:pPr>
              <w:rPr>
                <w:lang w:eastAsia="cs-CZ"/>
              </w:rPr>
            </w:pPr>
            <w:proofErr w:type="spellStart"/>
            <w:r>
              <w:rPr>
                <w:lang w:eastAsia="cs-CZ"/>
              </w:rPr>
              <w:t>casref_do</w:t>
            </w:r>
            <w:proofErr w:type="spellEnd"/>
          </w:p>
        </w:tc>
        <w:tc>
          <w:tcPr>
            <w:tcW w:w="2879" w:type="dxa"/>
            <w:tcBorders>
              <w:top w:val="nil"/>
              <w:left w:val="nil"/>
              <w:bottom w:val="single" w:sz="4" w:space="0" w:color="auto"/>
              <w:right w:val="single" w:sz="4" w:space="0" w:color="auto"/>
            </w:tcBorders>
            <w:shd w:val="clear" w:color="auto" w:fill="auto"/>
            <w:hideMark/>
          </w:tcPr>
          <w:p w:rsidR="001210ED" w:rsidRPr="00222387" w:rsidRDefault="001210ED" w:rsidP="001210ED">
            <w:pPr>
              <w:rPr>
                <w:lang w:eastAsia="cs-CZ"/>
              </w:rPr>
            </w:pPr>
            <w:r>
              <w:rPr>
                <w:lang w:eastAsia="cs-CZ"/>
              </w:rPr>
              <w:t>datum odpovídající poslednímu dni (neděle) referenčního týdne</w:t>
            </w:r>
          </w:p>
        </w:tc>
        <w:tc>
          <w:tcPr>
            <w:tcW w:w="4597" w:type="dxa"/>
            <w:tcBorders>
              <w:top w:val="nil"/>
              <w:left w:val="nil"/>
              <w:bottom w:val="single" w:sz="4" w:space="0" w:color="auto"/>
              <w:right w:val="single" w:sz="4" w:space="0" w:color="auto"/>
            </w:tcBorders>
            <w:shd w:val="clear" w:color="auto" w:fill="auto"/>
            <w:hideMark/>
          </w:tcPr>
          <w:p w:rsidR="001210ED" w:rsidRDefault="001210ED" w:rsidP="001210ED">
            <w:pPr>
              <w:spacing w:after="0"/>
              <w:rPr>
                <w:lang w:eastAsia="cs-CZ"/>
              </w:rPr>
            </w:pPr>
            <w:r>
              <w:rPr>
                <w:lang w:eastAsia="cs-CZ"/>
              </w:rPr>
              <w:t>ve formátu RRRR-MM-DD</w:t>
            </w:r>
          </w:p>
        </w:tc>
      </w:tr>
      <w:tr w:rsidR="001210ED" w:rsidRPr="00222387" w:rsidTr="001210ED">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1210ED" w:rsidRDefault="001210ED" w:rsidP="001210ED">
            <w:pPr>
              <w:rPr>
                <w:lang w:eastAsia="cs-CZ"/>
              </w:rPr>
            </w:pPr>
            <w:proofErr w:type="spellStart"/>
            <w:r>
              <w:rPr>
                <w:lang w:eastAsia="cs-CZ"/>
              </w:rPr>
              <w:t>vek_text</w:t>
            </w:r>
            <w:proofErr w:type="spellEnd"/>
          </w:p>
        </w:tc>
        <w:tc>
          <w:tcPr>
            <w:tcW w:w="2879" w:type="dxa"/>
            <w:tcBorders>
              <w:top w:val="nil"/>
              <w:left w:val="nil"/>
              <w:bottom w:val="single" w:sz="4" w:space="0" w:color="auto"/>
              <w:right w:val="single" w:sz="4" w:space="0" w:color="auto"/>
            </w:tcBorders>
            <w:shd w:val="clear" w:color="auto" w:fill="auto"/>
            <w:hideMark/>
          </w:tcPr>
          <w:p w:rsidR="001210ED" w:rsidRDefault="001210ED" w:rsidP="001210ED">
            <w:pPr>
              <w:rPr>
                <w:lang w:eastAsia="cs-CZ"/>
              </w:rPr>
            </w:pPr>
            <w:r>
              <w:rPr>
                <w:lang w:eastAsia="cs-CZ"/>
              </w:rPr>
              <w:t>text pro věkovou skupinu</w:t>
            </w:r>
          </w:p>
        </w:tc>
        <w:tc>
          <w:tcPr>
            <w:tcW w:w="4597" w:type="dxa"/>
            <w:tcBorders>
              <w:top w:val="nil"/>
              <w:left w:val="nil"/>
              <w:bottom w:val="single" w:sz="4" w:space="0" w:color="auto"/>
              <w:right w:val="single" w:sz="4" w:space="0" w:color="auto"/>
            </w:tcBorders>
            <w:shd w:val="clear" w:color="auto" w:fill="auto"/>
          </w:tcPr>
          <w:p w:rsidR="001210ED" w:rsidRDefault="001210ED" w:rsidP="001210ED">
            <w:pPr>
              <w:spacing w:after="0"/>
              <w:rPr>
                <w:lang w:eastAsia="cs-CZ"/>
              </w:rPr>
            </w:pPr>
          </w:p>
        </w:tc>
      </w:tr>
    </w:tbl>
    <w:p w:rsidR="00222387" w:rsidRPr="00222387" w:rsidRDefault="00222387" w:rsidP="00222387"/>
    <w:p w:rsidR="003770A0" w:rsidRDefault="003770A0" w:rsidP="00222387">
      <w:pPr>
        <w:pStyle w:val="Nadpis2"/>
      </w:pPr>
      <w:r>
        <w:t>Použité číselníky a referenční údaje:</w:t>
      </w:r>
    </w:p>
    <w:p w:rsidR="00717972" w:rsidRDefault="00717972" w:rsidP="00717972"/>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3770A0" w:rsidRDefault="00717972" w:rsidP="00222387">
      <w:r>
        <w:t>V datové sadě jsou použity:</w:t>
      </w:r>
    </w:p>
    <w:p w:rsidR="00717972" w:rsidRDefault="00717972" w:rsidP="00EC14FF">
      <w:r w:rsidRPr="00EC14FF">
        <w:rPr>
          <w:b/>
        </w:rPr>
        <w:t>Seznam statistických proměnných</w:t>
      </w:r>
      <w:r>
        <w:t xml:space="preserve"> - </w:t>
      </w:r>
      <w:hyperlink r:id="rId5" w:history="1">
        <w:r w:rsidR="002606B3" w:rsidRPr="00BD32C2">
          <w:rPr>
            <w:rStyle w:val="Hypertextovodkaz"/>
          </w:rPr>
          <w:t>https://vdb.czso.cz/pll/eweb/stapro.csv</w:t>
        </w:r>
      </w:hyperlink>
      <w:r w:rsidR="002606B3">
        <w:t xml:space="preserve"> </w:t>
      </w:r>
    </w:p>
    <w:tbl>
      <w:tblPr>
        <w:tblW w:w="8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7702"/>
      </w:tblGrid>
      <w:tr w:rsidR="00070FB5" w:rsidRPr="00EC14FF" w:rsidTr="003A6FA6">
        <w:trPr>
          <w:trHeight w:val="300"/>
        </w:trPr>
        <w:tc>
          <w:tcPr>
            <w:tcW w:w="1130" w:type="dxa"/>
            <w:shd w:val="clear" w:color="auto" w:fill="auto"/>
            <w:noWrap/>
            <w:hideMark/>
          </w:tcPr>
          <w:p w:rsidR="00070FB5" w:rsidRPr="00EC14F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stapro_kod</w:t>
            </w:r>
            <w:proofErr w:type="spellEnd"/>
          </w:p>
        </w:tc>
        <w:tc>
          <w:tcPr>
            <w:tcW w:w="7702" w:type="dxa"/>
            <w:shd w:val="clear" w:color="auto" w:fill="auto"/>
            <w:noWrap/>
            <w:hideMark/>
          </w:tcPr>
          <w:p w:rsidR="00070FB5" w:rsidRPr="00EC14FF" w:rsidRDefault="00070FB5" w:rsidP="009B06EF">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070FB5" w:rsidRPr="00EC14FF" w:rsidTr="003A6FA6">
        <w:trPr>
          <w:trHeight w:val="300"/>
        </w:trPr>
        <w:tc>
          <w:tcPr>
            <w:tcW w:w="1130" w:type="dxa"/>
            <w:shd w:val="clear" w:color="auto" w:fill="auto"/>
            <w:noWrap/>
            <w:hideMark/>
          </w:tcPr>
          <w:p w:rsidR="00070FB5" w:rsidRPr="00EC14FF" w:rsidRDefault="009E2668" w:rsidP="009E2668">
            <w:pPr>
              <w:spacing w:after="0" w:line="240" w:lineRule="auto"/>
              <w:jc w:val="center"/>
              <w:rPr>
                <w:rFonts w:eastAsia="Times New Roman" w:cs="Arial"/>
                <w:color w:val="000000"/>
                <w:szCs w:val="20"/>
                <w:lang w:eastAsia="cs-CZ"/>
              </w:rPr>
            </w:pPr>
            <w:r>
              <w:rPr>
                <w:rFonts w:eastAsia="Times New Roman" w:cs="Arial"/>
                <w:color w:val="000000"/>
                <w:szCs w:val="20"/>
                <w:lang w:eastAsia="cs-CZ"/>
              </w:rPr>
              <w:t>5393</w:t>
            </w:r>
          </w:p>
        </w:tc>
        <w:tc>
          <w:tcPr>
            <w:tcW w:w="7702" w:type="dxa"/>
            <w:shd w:val="clear" w:color="auto" w:fill="auto"/>
            <w:noWrap/>
            <w:hideMark/>
          </w:tcPr>
          <w:p w:rsidR="00070FB5" w:rsidRPr="00EC14FF" w:rsidRDefault="003A6FA6" w:rsidP="009E2668">
            <w:pPr>
              <w:spacing w:after="0" w:line="240" w:lineRule="auto"/>
              <w:jc w:val="left"/>
              <w:rPr>
                <w:rFonts w:eastAsia="Times New Roman" w:cs="Arial"/>
                <w:color w:val="000000"/>
                <w:szCs w:val="20"/>
                <w:lang w:eastAsia="cs-CZ"/>
              </w:rPr>
            </w:pPr>
            <w:r w:rsidRPr="003A6FA6">
              <w:rPr>
                <w:rFonts w:eastAsia="Times New Roman" w:cs="Arial"/>
                <w:color w:val="000000"/>
                <w:szCs w:val="20"/>
                <w:lang w:eastAsia="cs-CZ"/>
              </w:rPr>
              <w:t>Počet zemřelých osob s trvalým nebo dlouhodobým pobytem</w:t>
            </w:r>
          </w:p>
        </w:tc>
      </w:tr>
    </w:tbl>
    <w:p w:rsidR="005B027B" w:rsidRDefault="005B027B" w:rsidP="00EC14FF"/>
    <w:p w:rsidR="003469AC" w:rsidRDefault="009E2668" w:rsidP="00EC14FF">
      <w:pPr>
        <w:rPr>
          <w:b/>
        </w:rPr>
      </w:pPr>
      <w:r>
        <w:rPr>
          <w:b/>
        </w:rPr>
        <w:t>Věkové skupiny</w:t>
      </w:r>
      <w:r w:rsidR="009B324C" w:rsidRPr="009B324C">
        <w:t xml:space="preserve"> – </w:t>
      </w:r>
      <w:r>
        <w:t xml:space="preserve">využit obecný intervalový číselník, </w:t>
      </w:r>
      <w:r w:rsidR="009B324C" w:rsidRPr="009B324C">
        <w:t xml:space="preserve">kód číselníku ČSÚ </w:t>
      </w:r>
      <w:r>
        <w:t>7700</w:t>
      </w:r>
    </w:p>
    <w:p w:rsidR="009B324C" w:rsidRDefault="006A10B7" w:rsidP="00C27DAA">
      <w:hyperlink r:id="rId6" w:history="1">
        <w:r w:rsidR="009E2668" w:rsidRPr="00E544C9">
          <w:rPr>
            <w:rStyle w:val="Hypertextovodkaz"/>
          </w:rPr>
          <w:t>http://apl.czso.cz/iSMS/cisexp.jsp?kodcis=7700&amp;typdat=0&amp;cisjaz=203&amp;format=0</w:t>
        </w:r>
      </w:hyperlink>
      <w:r w:rsidR="009B324C" w:rsidRPr="009B324C">
        <w:t xml:space="preserve"> </w:t>
      </w:r>
    </w:p>
    <w:p w:rsidR="009E2668" w:rsidRPr="009B324C" w:rsidRDefault="009E2668" w:rsidP="00C27DAA">
      <w:r>
        <w:t>V datové sadě použity tyto kódy:</w:t>
      </w:r>
    </w:p>
    <w:tbl>
      <w:tblPr>
        <w:tblW w:w="4020" w:type="dxa"/>
        <w:tblInd w:w="-23" w:type="dxa"/>
        <w:tblCellMar>
          <w:left w:w="70" w:type="dxa"/>
          <w:right w:w="70" w:type="dxa"/>
        </w:tblCellMar>
        <w:tblLook w:val="04A0" w:firstRow="1" w:lastRow="0" w:firstColumn="1" w:lastColumn="0" w:noHBand="0" w:noVBand="1"/>
      </w:tblPr>
      <w:tblGrid>
        <w:gridCol w:w="960"/>
        <w:gridCol w:w="2100"/>
        <w:gridCol w:w="960"/>
      </w:tblGrid>
      <w:tr w:rsidR="009E2668" w:rsidRPr="009E2668" w:rsidTr="009E26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Číselník</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Kód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Interval</w:t>
            </w:r>
            <w:r w:rsidR="003A6FA6">
              <w:rPr>
                <w:rFonts w:eastAsia="Times New Roman" w:cs="Arial"/>
                <w:color w:val="000000"/>
                <w:szCs w:val="20"/>
                <w:lang w:eastAsia="cs-CZ"/>
              </w:rPr>
              <w:t xml:space="preserve"> </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400000610015000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0-14</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410015610040000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15-39</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410040610065000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40-64</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410065610085000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65-84</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410085799999000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85 a více</w:t>
            </w:r>
          </w:p>
        </w:tc>
      </w:tr>
    </w:tbl>
    <w:p w:rsidR="009B324C" w:rsidRDefault="009B324C" w:rsidP="00C27DAA">
      <w:pPr>
        <w:rPr>
          <w:b/>
        </w:rPr>
      </w:pPr>
    </w:p>
    <w:p w:rsidR="00816062" w:rsidRDefault="00816062" w:rsidP="0022238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94C5F" w:rsidRDefault="005C7437" w:rsidP="00594C5F">
      <w:pPr>
        <w:spacing w:after="0"/>
        <w:rPr>
          <w:rFonts w:eastAsia="Times New Roman" w:cs="Arial"/>
          <w:color w:val="000000"/>
          <w:szCs w:val="20"/>
          <w:lang w:eastAsia="cs-CZ"/>
        </w:rPr>
      </w:pPr>
      <w:r>
        <w:rPr>
          <w:rFonts w:eastAsia="Times New Roman" w:cs="Arial"/>
          <w:color w:val="000000"/>
          <w:szCs w:val="20"/>
          <w:lang w:eastAsia="cs-CZ"/>
        </w:rPr>
        <w:t xml:space="preserve">Datová sada obsahuje </w:t>
      </w:r>
      <w:r w:rsidR="009E2668">
        <w:rPr>
          <w:rFonts w:eastAsia="Times New Roman" w:cs="Arial"/>
          <w:color w:val="000000"/>
          <w:szCs w:val="20"/>
          <w:lang w:eastAsia="cs-CZ"/>
        </w:rPr>
        <w:t>týdenní údaje od roku 2011.</w:t>
      </w:r>
      <w:r w:rsidR="00594C5F">
        <w:rPr>
          <w:rFonts w:eastAsia="Times New Roman" w:cs="Arial"/>
          <w:color w:val="000000"/>
          <w:szCs w:val="20"/>
          <w:lang w:eastAsia="cs-CZ"/>
        </w:rPr>
        <w:t xml:space="preserve"> </w:t>
      </w:r>
    </w:p>
    <w:p w:rsidR="00594C5F" w:rsidRDefault="00594C5F" w:rsidP="00594C5F">
      <w:pPr>
        <w:spacing w:after="0"/>
        <w:rPr>
          <w:rFonts w:eastAsia="Times New Roman" w:cs="Arial"/>
          <w:color w:val="000000"/>
          <w:szCs w:val="20"/>
          <w:lang w:eastAsia="cs-CZ"/>
        </w:rPr>
      </w:pPr>
    </w:p>
    <w:sectPr w:rsidR="00594C5F" w:rsidSect="0052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32528"/>
    <w:rsid w:val="000564E9"/>
    <w:rsid w:val="00070BBC"/>
    <w:rsid w:val="00070FB5"/>
    <w:rsid w:val="00091A62"/>
    <w:rsid w:val="000A6AD0"/>
    <w:rsid w:val="000E69C3"/>
    <w:rsid w:val="00116DCD"/>
    <w:rsid w:val="001210ED"/>
    <w:rsid w:val="0013212B"/>
    <w:rsid w:val="001447CB"/>
    <w:rsid w:val="00161AC3"/>
    <w:rsid w:val="001A1B27"/>
    <w:rsid w:val="00222387"/>
    <w:rsid w:val="0023233A"/>
    <w:rsid w:val="002606B3"/>
    <w:rsid w:val="00272562"/>
    <w:rsid w:val="003469AC"/>
    <w:rsid w:val="00347443"/>
    <w:rsid w:val="003721AA"/>
    <w:rsid w:val="003727F5"/>
    <w:rsid w:val="003770A0"/>
    <w:rsid w:val="003A0180"/>
    <w:rsid w:val="003A6FA6"/>
    <w:rsid w:val="003C5894"/>
    <w:rsid w:val="003C6D65"/>
    <w:rsid w:val="003D3361"/>
    <w:rsid w:val="003E0ED7"/>
    <w:rsid w:val="0041591F"/>
    <w:rsid w:val="00427BC7"/>
    <w:rsid w:val="004C3390"/>
    <w:rsid w:val="004E47F3"/>
    <w:rsid w:val="00526A21"/>
    <w:rsid w:val="00572952"/>
    <w:rsid w:val="00573AFB"/>
    <w:rsid w:val="0058334C"/>
    <w:rsid w:val="00594C5F"/>
    <w:rsid w:val="005B027B"/>
    <w:rsid w:val="005C7437"/>
    <w:rsid w:val="005F1D35"/>
    <w:rsid w:val="00603920"/>
    <w:rsid w:val="006505BC"/>
    <w:rsid w:val="00651F53"/>
    <w:rsid w:val="006A10B7"/>
    <w:rsid w:val="006C7B41"/>
    <w:rsid w:val="00717972"/>
    <w:rsid w:val="00757006"/>
    <w:rsid w:val="00763627"/>
    <w:rsid w:val="007E3C0B"/>
    <w:rsid w:val="007F51E9"/>
    <w:rsid w:val="007F5F9A"/>
    <w:rsid w:val="00804D77"/>
    <w:rsid w:val="00816062"/>
    <w:rsid w:val="008207F9"/>
    <w:rsid w:val="008954BC"/>
    <w:rsid w:val="008C7F12"/>
    <w:rsid w:val="008E54F2"/>
    <w:rsid w:val="009606BE"/>
    <w:rsid w:val="00963CD3"/>
    <w:rsid w:val="00981B0F"/>
    <w:rsid w:val="009B324C"/>
    <w:rsid w:val="009E2668"/>
    <w:rsid w:val="00B21572"/>
    <w:rsid w:val="00B416EB"/>
    <w:rsid w:val="00B42DF3"/>
    <w:rsid w:val="00B46285"/>
    <w:rsid w:val="00B620F4"/>
    <w:rsid w:val="00B7187F"/>
    <w:rsid w:val="00B85D5E"/>
    <w:rsid w:val="00BB766E"/>
    <w:rsid w:val="00BE3DA2"/>
    <w:rsid w:val="00BF48D9"/>
    <w:rsid w:val="00C27DAA"/>
    <w:rsid w:val="00C74D82"/>
    <w:rsid w:val="00C94754"/>
    <w:rsid w:val="00CD3DE2"/>
    <w:rsid w:val="00CE6D10"/>
    <w:rsid w:val="00D127CC"/>
    <w:rsid w:val="00D520C5"/>
    <w:rsid w:val="00DA59DF"/>
    <w:rsid w:val="00E13299"/>
    <w:rsid w:val="00E75C2E"/>
    <w:rsid w:val="00EC14FF"/>
    <w:rsid w:val="00EE7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E4742-D5B1-4F42-98B5-1705D330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963CD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pPr>
    <w:rPr>
      <w:rFonts w:eastAsia="Times New Roman" w:cs="Arial"/>
      <w:szCs w:val="20"/>
      <w:lang w:eastAsia="cs-CZ"/>
    </w:rPr>
  </w:style>
  <w:style w:type="character" w:customStyle="1" w:styleId="Zkladntext2Char">
    <w:name w:val="Základní text 2 Char"/>
    <w:basedOn w:val="Standardnpsmoodstavce"/>
    <w:link w:val="Zkladntext2"/>
    <w:semiHidden/>
    <w:rsid w:val="00963CD3"/>
    <w:rPr>
      <w:rFonts w:eastAsia="Times New Roman" w:cs="Arial"/>
      <w:color w:val="auto"/>
      <w:sz w:val="20"/>
      <w:szCs w:val="20"/>
      <w:lang w:eastAsia="cs-CZ"/>
    </w:rPr>
  </w:style>
  <w:style w:type="character" w:styleId="Odkaznakoment">
    <w:name w:val="annotation reference"/>
    <w:basedOn w:val="Standardnpsmoodstavce"/>
    <w:uiPriority w:val="99"/>
    <w:semiHidden/>
    <w:unhideWhenUsed/>
    <w:rsid w:val="00B620F4"/>
    <w:rPr>
      <w:sz w:val="16"/>
      <w:szCs w:val="16"/>
    </w:rPr>
  </w:style>
  <w:style w:type="paragraph" w:styleId="Textkomente">
    <w:name w:val="annotation text"/>
    <w:basedOn w:val="Normln"/>
    <w:link w:val="TextkomenteChar"/>
    <w:uiPriority w:val="99"/>
    <w:semiHidden/>
    <w:unhideWhenUsed/>
    <w:rsid w:val="00B620F4"/>
    <w:pPr>
      <w:spacing w:line="240" w:lineRule="auto"/>
    </w:pPr>
    <w:rPr>
      <w:szCs w:val="20"/>
    </w:rPr>
  </w:style>
  <w:style w:type="character" w:customStyle="1" w:styleId="TextkomenteChar">
    <w:name w:val="Text komentáře Char"/>
    <w:basedOn w:val="Standardnpsmoodstavce"/>
    <w:link w:val="Textkomente"/>
    <w:uiPriority w:val="99"/>
    <w:semiHidden/>
    <w:rsid w:val="00B620F4"/>
    <w:rPr>
      <w:color w:val="auto"/>
      <w:sz w:val="20"/>
      <w:szCs w:val="20"/>
    </w:rPr>
  </w:style>
  <w:style w:type="paragraph" w:styleId="Pedmtkomente">
    <w:name w:val="annotation subject"/>
    <w:basedOn w:val="Textkomente"/>
    <w:next w:val="Textkomente"/>
    <w:link w:val="PedmtkomenteChar"/>
    <w:uiPriority w:val="99"/>
    <w:semiHidden/>
    <w:unhideWhenUsed/>
    <w:rsid w:val="00B620F4"/>
    <w:rPr>
      <w:b/>
      <w:bCs/>
    </w:rPr>
  </w:style>
  <w:style w:type="character" w:customStyle="1" w:styleId="PedmtkomenteChar">
    <w:name w:val="Předmět komentáře Char"/>
    <w:basedOn w:val="TextkomenteChar"/>
    <w:link w:val="Pedmtkomente"/>
    <w:uiPriority w:val="99"/>
    <w:semiHidden/>
    <w:rsid w:val="00B620F4"/>
    <w:rPr>
      <w:b/>
      <w:bCs/>
      <w:color w:val="auto"/>
      <w:sz w:val="20"/>
      <w:szCs w:val="20"/>
    </w:rPr>
  </w:style>
  <w:style w:type="paragraph" w:styleId="Textbubliny">
    <w:name w:val="Balloon Text"/>
    <w:basedOn w:val="Normln"/>
    <w:link w:val="TextbublinyChar"/>
    <w:uiPriority w:val="99"/>
    <w:semiHidden/>
    <w:unhideWhenUsed/>
    <w:rsid w:val="00B620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20F4"/>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9758">
      <w:bodyDiv w:val="1"/>
      <w:marLeft w:val="0"/>
      <w:marRight w:val="0"/>
      <w:marTop w:val="0"/>
      <w:marBottom w:val="0"/>
      <w:divBdr>
        <w:top w:val="none" w:sz="0" w:space="0" w:color="auto"/>
        <w:left w:val="none" w:sz="0" w:space="0" w:color="auto"/>
        <w:bottom w:val="none" w:sz="0" w:space="0" w:color="auto"/>
        <w:right w:val="none" w:sz="0" w:space="0" w:color="auto"/>
      </w:divBdr>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48301359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czso.cz/iSMS/cisexp.jsp?kodcis=7700&amp;typdat=0&amp;cisjaz=203&amp;format=0" TargetMode="External"/><Relationship Id="rId5" Type="http://schemas.openxmlformats.org/officeDocument/2006/relationships/hyperlink" Target="https://vdb.czso.cz/pll/eweb/stapro.csv"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3643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durnik1563</cp:lastModifiedBy>
  <cp:revision>2</cp:revision>
  <cp:lastPrinted>2017-07-31T11:33:00Z</cp:lastPrinted>
  <dcterms:created xsi:type="dcterms:W3CDTF">2020-05-07T12:16:00Z</dcterms:created>
  <dcterms:modified xsi:type="dcterms:W3CDTF">2020-05-07T12:16:00Z</dcterms:modified>
</cp:coreProperties>
</file>