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39" w:rsidRDefault="004D2639" w:rsidP="004D2639">
      <w:pPr>
        <w:pStyle w:val="Datum"/>
      </w:pPr>
      <w:r>
        <w:t>1</w:t>
      </w:r>
      <w:r w:rsidR="00C53DB5">
        <w:t>4</w:t>
      </w:r>
      <w:r>
        <w:t xml:space="preserve">. </w:t>
      </w:r>
      <w:r w:rsidR="00AD5542">
        <w:t>11</w:t>
      </w:r>
      <w:r>
        <w:t>. 2019</w:t>
      </w:r>
    </w:p>
    <w:p w:rsidR="00AD5542" w:rsidRDefault="00AD5542" w:rsidP="00AD5542">
      <w:pPr>
        <w:pStyle w:val="Nzev"/>
      </w:pPr>
      <w:r>
        <w:t xml:space="preserve">HDP vzrostl </w:t>
      </w:r>
      <w:proofErr w:type="spellStart"/>
      <w:r>
        <w:t>mezičtvrtletně</w:t>
      </w:r>
      <w:proofErr w:type="spellEnd"/>
      <w:r>
        <w:t xml:space="preserve"> o 0,3 %</w:t>
      </w:r>
    </w:p>
    <w:p w:rsidR="004D2639" w:rsidRPr="002E496D" w:rsidRDefault="004D2639" w:rsidP="004D2639">
      <w:pPr>
        <w:pStyle w:val="Podtitulek"/>
      </w:pPr>
      <w:r w:rsidRPr="002E496D">
        <w:t xml:space="preserve">Předběžný odhad HDP – </w:t>
      </w:r>
      <w:r w:rsidR="00AD5542">
        <w:t>3</w:t>
      </w:r>
      <w:r w:rsidRPr="002E496D">
        <w:t>. čtvrtletí 201</w:t>
      </w:r>
      <w:r>
        <w:t>9</w:t>
      </w:r>
    </w:p>
    <w:p w:rsidR="004D2639" w:rsidRPr="002E496D" w:rsidRDefault="004D2639" w:rsidP="004D2639">
      <w:pPr>
        <w:pStyle w:val="Perex"/>
      </w:pPr>
      <w:r w:rsidRPr="00915CD9">
        <w:t>Podle předběžného odhadu vzrostl hrubý domácí produkt v</w:t>
      </w:r>
      <w:r w:rsidR="00C53DB5">
        <w:t>e</w:t>
      </w:r>
      <w:r>
        <w:t xml:space="preserve"> </w:t>
      </w:r>
      <w:r w:rsidR="00AD5542">
        <w:t>3</w:t>
      </w:r>
      <w:r w:rsidRPr="00915CD9">
        <w:t xml:space="preserve">. čtvrtletí </w:t>
      </w:r>
      <w:proofErr w:type="spellStart"/>
      <w:r w:rsidRPr="00761FE7">
        <w:t>mezičtvrtletně</w:t>
      </w:r>
      <w:proofErr w:type="spellEnd"/>
      <w:r>
        <w:t> </w:t>
      </w:r>
      <w:r w:rsidRPr="00761FE7">
        <w:t>o</w:t>
      </w:r>
      <w:r>
        <w:t> 0,</w:t>
      </w:r>
      <w:r w:rsidR="00AD5542">
        <w:t>3</w:t>
      </w:r>
      <w:r w:rsidR="00A10148">
        <w:t> </w:t>
      </w:r>
      <w:r w:rsidRPr="00915CD9">
        <w:t>%</w:t>
      </w:r>
      <w:r>
        <w:t xml:space="preserve"> a </w:t>
      </w:r>
      <w:r w:rsidRPr="00915CD9">
        <w:t xml:space="preserve">meziročně o </w:t>
      </w:r>
      <w:r>
        <w:t>2,</w:t>
      </w:r>
      <w:r w:rsidR="00AD5542">
        <w:t>5</w:t>
      </w:r>
      <w:r w:rsidRPr="00915CD9">
        <w:t> %</w:t>
      </w:r>
      <w:r w:rsidRPr="002E496D">
        <w:t>.</w:t>
      </w:r>
    </w:p>
    <w:p w:rsidR="004D2639" w:rsidRDefault="009C169A" w:rsidP="004D2639">
      <w:pPr>
        <w:rPr>
          <w:rFonts w:cs="Arial"/>
          <w:bCs/>
          <w:szCs w:val="20"/>
        </w:rPr>
      </w:pPr>
      <w:r>
        <w:t xml:space="preserve">Růst české ekonomiky pokračoval i ve </w:t>
      </w:r>
      <w:r w:rsidR="00AD5542">
        <w:t>3</w:t>
      </w:r>
      <w:r>
        <w:t xml:space="preserve">. čtvrtletí. </w:t>
      </w:r>
      <w:r w:rsidR="004D2639" w:rsidRPr="00FB00A2">
        <w:t>Hrubý domácí produkt očištěný o cenové vlivy a sezónnost</w:t>
      </w:r>
      <w:r w:rsidR="004D2639" w:rsidRPr="00FB00A2">
        <w:rPr>
          <w:rStyle w:val="Znakapoznpodarou"/>
        </w:rPr>
        <w:footnoteReference w:id="1"/>
      </w:r>
      <w:r w:rsidR="004D2639" w:rsidRPr="00FB00A2">
        <w:rPr>
          <w:rFonts w:cs="Arial"/>
          <w:bCs/>
          <w:szCs w:val="20"/>
        </w:rPr>
        <w:t xml:space="preserve"> byl </w:t>
      </w:r>
      <w:r w:rsidR="004D2639" w:rsidRPr="00D6142E">
        <w:rPr>
          <w:rFonts w:cs="Arial"/>
          <w:bCs/>
          <w:szCs w:val="20"/>
        </w:rPr>
        <w:t>v</w:t>
      </w:r>
      <w:r w:rsidR="00C53DB5">
        <w:rPr>
          <w:rFonts w:cs="Arial"/>
          <w:bCs/>
          <w:szCs w:val="20"/>
        </w:rPr>
        <w:t>e</w:t>
      </w:r>
      <w:r w:rsidR="004D2639" w:rsidRPr="00D6142E">
        <w:rPr>
          <w:rFonts w:cs="Arial"/>
          <w:bCs/>
          <w:szCs w:val="20"/>
        </w:rPr>
        <w:t> </w:t>
      </w:r>
      <w:r w:rsidR="00AD5542">
        <w:rPr>
          <w:rFonts w:cs="Arial"/>
          <w:bCs/>
          <w:szCs w:val="20"/>
        </w:rPr>
        <w:t>3</w:t>
      </w:r>
      <w:r w:rsidR="004D2639" w:rsidRPr="00D6142E">
        <w:rPr>
          <w:rFonts w:cs="Arial"/>
          <w:bCs/>
          <w:szCs w:val="20"/>
        </w:rPr>
        <w:t>.</w:t>
      </w:r>
      <w:r w:rsidR="004D2639">
        <w:rPr>
          <w:rFonts w:cs="Arial"/>
          <w:bCs/>
          <w:szCs w:val="20"/>
        </w:rPr>
        <w:t> </w:t>
      </w:r>
      <w:r w:rsidR="004D2639" w:rsidRPr="00D6142E">
        <w:rPr>
          <w:rFonts w:cs="Arial"/>
          <w:bCs/>
          <w:szCs w:val="20"/>
        </w:rPr>
        <w:t xml:space="preserve">čtvrtletí </w:t>
      </w:r>
      <w:r w:rsidR="004D2639" w:rsidRPr="00FB00A2">
        <w:rPr>
          <w:rFonts w:cs="Arial"/>
          <w:bCs/>
          <w:szCs w:val="20"/>
        </w:rPr>
        <w:t>podle předběžného odhadu o </w:t>
      </w:r>
      <w:r w:rsidR="004D2639">
        <w:rPr>
          <w:rFonts w:cs="Arial"/>
          <w:bCs/>
          <w:szCs w:val="20"/>
        </w:rPr>
        <w:t>0</w:t>
      </w:r>
      <w:r w:rsidR="004D2639" w:rsidRPr="00FB00A2">
        <w:rPr>
          <w:rFonts w:cs="Arial"/>
          <w:bCs/>
          <w:szCs w:val="20"/>
        </w:rPr>
        <w:t>,</w:t>
      </w:r>
      <w:r w:rsidR="00AD5542">
        <w:rPr>
          <w:rFonts w:cs="Arial"/>
          <w:bCs/>
          <w:szCs w:val="20"/>
        </w:rPr>
        <w:t>3</w:t>
      </w:r>
      <w:r w:rsidR="004D2639" w:rsidRPr="00FB00A2">
        <w:rPr>
          <w:rFonts w:cs="Arial"/>
          <w:bCs/>
          <w:szCs w:val="20"/>
        </w:rPr>
        <w:t> % vyšší než v předchozím čtvrtletí a v porovnání se stejným čtvrtletím loňského roku vzrostl o </w:t>
      </w:r>
      <w:r w:rsidR="004D2639">
        <w:rPr>
          <w:rFonts w:cs="Arial"/>
          <w:bCs/>
          <w:szCs w:val="20"/>
        </w:rPr>
        <w:t>2</w:t>
      </w:r>
      <w:r w:rsidR="004D2639" w:rsidRPr="00FB00A2">
        <w:rPr>
          <w:rFonts w:cs="Arial"/>
          <w:bCs/>
          <w:szCs w:val="20"/>
        </w:rPr>
        <w:t>,</w:t>
      </w:r>
      <w:r w:rsidR="00AD5542">
        <w:rPr>
          <w:rFonts w:cs="Arial"/>
          <w:bCs/>
          <w:szCs w:val="20"/>
        </w:rPr>
        <w:t>5</w:t>
      </w:r>
      <w:r w:rsidR="004D2639" w:rsidRPr="00FB00A2">
        <w:rPr>
          <w:rFonts w:cs="Arial"/>
          <w:bCs/>
          <w:szCs w:val="20"/>
        </w:rPr>
        <w:t> %.</w:t>
      </w:r>
    </w:p>
    <w:p w:rsidR="004D2639" w:rsidRDefault="004D2639" w:rsidP="004D2639">
      <w:pPr>
        <w:rPr>
          <w:rFonts w:cs="Arial"/>
          <w:bCs/>
          <w:szCs w:val="20"/>
        </w:rPr>
      </w:pPr>
    </w:p>
    <w:p w:rsidR="004D2639" w:rsidRDefault="00AD5542" w:rsidP="004D2639">
      <w:r>
        <w:t>K pozitivnímu vývoji přispěla jak domácí, tak zahraniční poptávka</w:t>
      </w:r>
      <w:r w:rsidR="009C169A">
        <w:rPr>
          <w:rFonts w:cs="Arial"/>
          <w:bCs/>
          <w:szCs w:val="20"/>
        </w:rPr>
        <w:t>.</w:t>
      </w:r>
      <w:r w:rsidR="00AB489B">
        <w:t xml:space="preserve"> </w:t>
      </w:r>
      <w:r w:rsidR="00AB489B" w:rsidRPr="006418BE">
        <w:t>Příznivý hospodářský vývoj pokračoval ve většině odvětví tuzemské ekonomiky</w:t>
      </w:r>
      <w:r w:rsidR="007A50A1">
        <w:t>.</w:t>
      </w:r>
      <w:r w:rsidR="00AB489B">
        <w:t xml:space="preserve"> </w:t>
      </w:r>
      <w:r w:rsidR="007A50A1">
        <w:t>K</w:t>
      </w:r>
      <w:r w:rsidR="00ED5D6B">
        <w:t xml:space="preserve"> </w:t>
      </w:r>
      <w:r w:rsidR="007A50A1">
        <w:t>r</w:t>
      </w:r>
      <w:r w:rsidR="00ED5D6B">
        <w:t xml:space="preserve">ůstu přidané hodnoty </w:t>
      </w:r>
      <w:r w:rsidR="007A50A1">
        <w:t>nejvíce přispěla skupina odvětví obchodu, dopravy, skladování, ubytování a stravování a odvětví</w:t>
      </w:r>
      <w:r w:rsidR="00F41CD9">
        <w:t xml:space="preserve"> informačních a </w:t>
      </w:r>
      <w:bookmarkStart w:id="0" w:name="_GoBack"/>
      <w:bookmarkEnd w:id="0"/>
      <w:r w:rsidR="00ED5D6B">
        <w:t>komunikačních činnost</w:t>
      </w:r>
      <w:r w:rsidR="007A50A1">
        <w:t>í</w:t>
      </w:r>
      <w:r w:rsidR="00ED5D6B">
        <w:t>. Nadále se dař</w:t>
      </w:r>
      <w:r w:rsidR="000C22FA">
        <w:t>ilo</w:t>
      </w:r>
      <w:r w:rsidR="00ED5D6B">
        <w:t xml:space="preserve"> stavebnictví, zatímco </w:t>
      </w:r>
      <w:r w:rsidR="000C22FA">
        <w:t xml:space="preserve">odvětví průmyslu zaznamenalo </w:t>
      </w:r>
      <w:r w:rsidR="00ED5D6B">
        <w:t>nižší dynamiku růstu než v první polovině roku.</w:t>
      </w:r>
    </w:p>
    <w:p w:rsidR="007D6223" w:rsidRPr="00C10C30" w:rsidRDefault="004D2639" w:rsidP="004D2639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v</w:t>
      </w:r>
      <w:r w:rsidR="00C53DB5">
        <w:t>e</w:t>
      </w:r>
      <w:r>
        <w:t> </w:t>
      </w:r>
      <w:r w:rsidR="00ED5D6B">
        <w:t>3</w:t>
      </w:r>
      <w:r>
        <w:t xml:space="preserve">. čtvrtletí </w:t>
      </w:r>
      <w:proofErr w:type="spellStart"/>
      <w:r w:rsidR="00F70D04">
        <w:t>mezičtvrtletně</w:t>
      </w:r>
      <w:proofErr w:type="spellEnd"/>
      <w:r w:rsidR="00F70D04">
        <w:t xml:space="preserve"> </w:t>
      </w:r>
      <w:r w:rsidR="00ED5D6B">
        <w:t>poklesla o 0,2 %</w:t>
      </w:r>
      <w:r w:rsidRPr="00C10C30">
        <w:t xml:space="preserve"> a oproti stejnému čtvrtletí loňského roku vzrostla o </w:t>
      </w:r>
      <w:r w:rsidR="00C53DB5">
        <w:t>0</w:t>
      </w:r>
      <w:r w:rsidRPr="00C10C30">
        <w:t>,</w:t>
      </w:r>
      <w:r w:rsidR="00ED5D6B">
        <w:t>7</w:t>
      </w:r>
      <w:r w:rsidRPr="00C10C30">
        <w:t> %.</w:t>
      </w:r>
    </w:p>
    <w:p w:rsidR="007D6223" w:rsidRPr="00304ECA" w:rsidRDefault="007D6223" w:rsidP="007D6223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D6223" w:rsidRDefault="007D6223" w:rsidP="007D6223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D6223" w:rsidRDefault="007D6223" w:rsidP="004D2639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9D7554">
        <w:t>7</w:t>
      </w:r>
      <w:r w:rsidR="004D2639">
        <w:t>.</w:t>
      </w:r>
      <w:r w:rsidR="007E173D">
        <w:t xml:space="preserve"> </w:t>
      </w:r>
      <w:r w:rsidR="00ED5D6B">
        <w:t>listopadu</w:t>
      </w:r>
      <w:r w:rsidR="004D2639">
        <w:t xml:space="preserve"> 2019</w:t>
      </w:r>
    </w:p>
    <w:p w:rsidR="007D6223" w:rsidRPr="00D9330E" w:rsidRDefault="007D6223" w:rsidP="007D6223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D6223" w:rsidRPr="004920AD" w:rsidRDefault="007D6223" w:rsidP="007D6223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ED5D6B">
        <w:t>29</w:t>
      </w:r>
      <w:r w:rsidR="004D2639">
        <w:t xml:space="preserve">. </w:t>
      </w:r>
      <w:r w:rsidR="00ED5D6B">
        <w:t>listopadu</w:t>
      </w:r>
      <w:r w:rsidR="004D2639">
        <w:t xml:space="preserve"> 2019 </w:t>
      </w:r>
      <w:r w:rsidR="004D2639">
        <w:br/>
        <w:t xml:space="preserve">(Tvorba a užití HDP za </w:t>
      </w:r>
      <w:r w:rsidR="00ED5D6B">
        <w:t>3</w:t>
      </w:r>
      <w:r w:rsidR="004D2639">
        <w:t>. čtvrtletí 2019)</w:t>
      </w:r>
    </w:p>
    <w:p w:rsidR="00D209A7" w:rsidRPr="007D6223" w:rsidRDefault="00D209A7" w:rsidP="007D6223"/>
    <w:sectPr w:rsidR="00D209A7" w:rsidRPr="007D622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7C" w:rsidRDefault="007C017C" w:rsidP="00BA6370">
      <w:r>
        <w:separator/>
      </w:r>
    </w:p>
  </w:endnote>
  <w:endnote w:type="continuationSeparator" w:id="0">
    <w:p w:rsidR="007C017C" w:rsidRDefault="007C01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7C" w:rsidRDefault="007C017C" w:rsidP="00BA6370">
      <w:r>
        <w:separator/>
      </w:r>
    </w:p>
  </w:footnote>
  <w:footnote w:type="continuationSeparator" w:id="0">
    <w:p w:rsidR="007C017C" w:rsidRDefault="007C017C" w:rsidP="00BA6370">
      <w:r>
        <w:continuationSeparator/>
      </w:r>
    </w:p>
  </w:footnote>
  <w:footnote w:id="1">
    <w:p w:rsidR="004D2639" w:rsidRPr="00943006" w:rsidRDefault="004D2639" w:rsidP="004D2639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4D2639" w:rsidRPr="00943006" w:rsidRDefault="004D2639" w:rsidP="004D2639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43BF4"/>
    <w:rsid w:val="00044A64"/>
    <w:rsid w:val="00061CA3"/>
    <w:rsid w:val="00065F14"/>
    <w:rsid w:val="00076C1A"/>
    <w:rsid w:val="000843A5"/>
    <w:rsid w:val="000910DA"/>
    <w:rsid w:val="00096D6C"/>
    <w:rsid w:val="000B6F63"/>
    <w:rsid w:val="000C22FA"/>
    <w:rsid w:val="000D093F"/>
    <w:rsid w:val="000E43CC"/>
    <w:rsid w:val="00110867"/>
    <w:rsid w:val="00112B77"/>
    <w:rsid w:val="001404AB"/>
    <w:rsid w:val="001505BE"/>
    <w:rsid w:val="001535AD"/>
    <w:rsid w:val="00163A92"/>
    <w:rsid w:val="0017231D"/>
    <w:rsid w:val="001810DC"/>
    <w:rsid w:val="001B43E0"/>
    <w:rsid w:val="001B607F"/>
    <w:rsid w:val="001D369A"/>
    <w:rsid w:val="001F00B7"/>
    <w:rsid w:val="001F08B3"/>
    <w:rsid w:val="001F2FE0"/>
    <w:rsid w:val="001F6465"/>
    <w:rsid w:val="00200854"/>
    <w:rsid w:val="002070FB"/>
    <w:rsid w:val="00213729"/>
    <w:rsid w:val="002406FA"/>
    <w:rsid w:val="0026107B"/>
    <w:rsid w:val="00266D78"/>
    <w:rsid w:val="002A0C78"/>
    <w:rsid w:val="002B2E47"/>
    <w:rsid w:val="003050C8"/>
    <w:rsid w:val="003223C9"/>
    <w:rsid w:val="003301A3"/>
    <w:rsid w:val="0033468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3714"/>
    <w:rsid w:val="004B4E56"/>
    <w:rsid w:val="004B7E30"/>
    <w:rsid w:val="004D05B3"/>
    <w:rsid w:val="004D2639"/>
    <w:rsid w:val="004E479E"/>
    <w:rsid w:val="004F686C"/>
    <w:rsid w:val="004F78E6"/>
    <w:rsid w:val="0050420E"/>
    <w:rsid w:val="00512D99"/>
    <w:rsid w:val="00531DBB"/>
    <w:rsid w:val="005442A9"/>
    <w:rsid w:val="00551F5B"/>
    <w:rsid w:val="0055743A"/>
    <w:rsid w:val="00573994"/>
    <w:rsid w:val="0058439D"/>
    <w:rsid w:val="005D389E"/>
    <w:rsid w:val="005F79FB"/>
    <w:rsid w:val="00604406"/>
    <w:rsid w:val="00605E65"/>
    <w:rsid w:val="00605F4A"/>
    <w:rsid w:val="00607822"/>
    <w:rsid w:val="006103AA"/>
    <w:rsid w:val="00613BBF"/>
    <w:rsid w:val="00622B80"/>
    <w:rsid w:val="0064139A"/>
    <w:rsid w:val="00645920"/>
    <w:rsid w:val="006573D5"/>
    <w:rsid w:val="006931CF"/>
    <w:rsid w:val="006E024F"/>
    <w:rsid w:val="006E4E81"/>
    <w:rsid w:val="00707F7D"/>
    <w:rsid w:val="00717EC5"/>
    <w:rsid w:val="0073441C"/>
    <w:rsid w:val="00741BA4"/>
    <w:rsid w:val="0074303E"/>
    <w:rsid w:val="00754C20"/>
    <w:rsid w:val="00756627"/>
    <w:rsid w:val="007A2048"/>
    <w:rsid w:val="007A50A1"/>
    <w:rsid w:val="007A57F2"/>
    <w:rsid w:val="007B1333"/>
    <w:rsid w:val="007C017C"/>
    <w:rsid w:val="007C22EA"/>
    <w:rsid w:val="007D6223"/>
    <w:rsid w:val="007E173D"/>
    <w:rsid w:val="007F4AEB"/>
    <w:rsid w:val="007F75B2"/>
    <w:rsid w:val="00803993"/>
    <w:rsid w:val="008043C4"/>
    <w:rsid w:val="00831B1B"/>
    <w:rsid w:val="00847AE3"/>
    <w:rsid w:val="00855FB3"/>
    <w:rsid w:val="00861D0E"/>
    <w:rsid w:val="00862FC6"/>
    <w:rsid w:val="008662BB"/>
    <w:rsid w:val="00867569"/>
    <w:rsid w:val="008A750A"/>
    <w:rsid w:val="008B3970"/>
    <w:rsid w:val="008C35FD"/>
    <w:rsid w:val="008C384C"/>
    <w:rsid w:val="008D0F11"/>
    <w:rsid w:val="008F4281"/>
    <w:rsid w:val="008F73B4"/>
    <w:rsid w:val="00965891"/>
    <w:rsid w:val="00986DD7"/>
    <w:rsid w:val="009B55B1"/>
    <w:rsid w:val="009C169A"/>
    <w:rsid w:val="009D12FC"/>
    <w:rsid w:val="009D7554"/>
    <w:rsid w:val="00A0762A"/>
    <w:rsid w:val="00A10148"/>
    <w:rsid w:val="00A16149"/>
    <w:rsid w:val="00A37C02"/>
    <w:rsid w:val="00A4343D"/>
    <w:rsid w:val="00A502F1"/>
    <w:rsid w:val="00A566AE"/>
    <w:rsid w:val="00A6331A"/>
    <w:rsid w:val="00A70A83"/>
    <w:rsid w:val="00A70FF9"/>
    <w:rsid w:val="00A81EB3"/>
    <w:rsid w:val="00A87CF6"/>
    <w:rsid w:val="00AA7164"/>
    <w:rsid w:val="00AB3410"/>
    <w:rsid w:val="00AB489B"/>
    <w:rsid w:val="00AB4F10"/>
    <w:rsid w:val="00AD5542"/>
    <w:rsid w:val="00AE688F"/>
    <w:rsid w:val="00B00C1D"/>
    <w:rsid w:val="00B20FEF"/>
    <w:rsid w:val="00B23397"/>
    <w:rsid w:val="00B25FB5"/>
    <w:rsid w:val="00B42945"/>
    <w:rsid w:val="00B55375"/>
    <w:rsid w:val="00B63108"/>
    <w:rsid w:val="00B632CC"/>
    <w:rsid w:val="00BA12F1"/>
    <w:rsid w:val="00BA439F"/>
    <w:rsid w:val="00BA6370"/>
    <w:rsid w:val="00BF16EC"/>
    <w:rsid w:val="00C00874"/>
    <w:rsid w:val="00C269D4"/>
    <w:rsid w:val="00C37ADB"/>
    <w:rsid w:val="00C4160D"/>
    <w:rsid w:val="00C53DB5"/>
    <w:rsid w:val="00C707DC"/>
    <w:rsid w:val="00C7611F"/>
    <w:rsid w:val="00C8406E"/>
    <w:rsid w:val="00CA6960"/>
    <w:rsid w:val="00CB2709"/>
    <w:rsid w:val="00CB6F89"/>
    <w:rsid w:val="00CC0AE9"/>
    <w:rsid w:val="00CD5B2C"/>
    <w:rsid w:val="00CE228C"/>
    <w:rsid w:val="00CE71D9"/>
    <w:rsid w:val="00CF545B"/>
    <w:rsid w:val="00D209A7"/>
    <w:rsid w:val="00D27D69"/>
    <w:rsid w:val="00D33658"/>
    <w:rsid w:val="00D43B5C"/>
    <w:rsid w:val="00D448C2"/>
    <w:rsid w:val="00D631C8"/>
    <w:rsid w:val="00D666C3"/>
    <w:rsid w:val="00D8605C"/>
    <w:rsid w:val="00D9189F"/>
    <w:rsid w:val="00DA0CF9"/>
    <w:rsid w:val="00DA2784"/>
    <w:rsid w:val="00DD461E"/>
    <w:rsid w:val="00DF47FE"/>
    <w:rsid w:val="00E0156A"/>
    <w:rsid w:val="00E26704"/>
    <w:rsid w:val="00E31980"/>
    <w:rsid w:val="00E31A04"/>
    <w:rsid w:val="00E539F9"/>
    <w:rsid w:val="00E6423C"/>
    <w:rsid w:val="00E93830"/>
    <w:rsid w:val="00E93E0E"/>
    <w:rsid w:val="00EB1ED3"/>
    <w:rsid w:val="00EB717C"/>
    <w:rsid w:val="00ED460B"/>
    <w:rsid w:val="00ED5D6B"/>
    <w:rsid w:val="00EF7AED"/>
    <w:rsid w:val="00F12106"/>
    <w:rsid w:val="00F41CD9"/>
    <w:rsid w:val="00F70D04"/>
    <w:rsid w:val="00F75F2A"/>
    <w:rsid w:val="00F80FFC"/>
    <w:rsid w:val="00FA015E"/>
    <w:rsid w:val="00FA1321"/>
    <w:rsid w:val="00FB687C"/>
    <w:rsid w:val="00FD327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5E6FA10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73DA-CF13-48DF-A87D-605122C0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89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Ing. Jan Benedikt</cp:lastModifiedBy>
  <cp:revision>24</cp:revision>
  <cp:lastPrinted>2019-08-12T13:01:00Z</cp:lastPrinted>
  <dcterms:created xsi:type="dcterms:W3CDTF">2019-05-13T12:07:00Z</dcterms:created>
  <dcterms:modified xsi:type="dcterms:W3CDTF">2019-11-12T15:07:00Z</dcterms:modified>
</cp:coreProperties>
</file>