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126D2" w:rsidP="00AE6D5B">
      <w:pPr>
        <w:pStyle w:val="Datum"/>
      </w:pPr>
      <w:r>
        <w:t>14</w:t>
      </w:r>
      <w:r w:rsidR="00474D1E">
        <w:t>.</w:t>
      </w:r>
      <w:r w:rsidR="00857A66">
        <w:t xml:space="preserve"> </w:t>
      </w:r>
      <w:r w:rsidR="0055392E">
        <w:t>srpna</w:t>
      </w:r>
      <w:r w:rsidR="00AF776C">
        <w:t xml:space="preserve"> 2019</w:t>
      </w:r>
    </w:p>
    <w:p w:rsidR="00867569" w:rsidRPr="00AE6D5B" w:rsidRDefault="00F126D2" w:rsidP="00AE6D5B">
      <w:pPr>
        <w:pStyle w:val="Nzev"/>
      </w:pPr>
      <w:r>
        <w:t>Česká ekonomika nadále rostla</w:t>
      </w:r>
    </w:p>
    <w:p w:rsidR="00F126D2" w:rsidRDefault="00F126D2" w:rsidP="005C44D3">
      <w:pPr>
        <w:pStyle w:val="Perex"/>
        <w:spacing w:after="0"/>
      </w:pPr>
      <w:r>
        <w:t xml:space="preserve">Podle předběžného odhadu vzrostl hrubý domácí produkt ve 2. čtvrtletí mezičtvrtletně </w:t>
      </w:r>
    </w:p>
    <w:p w:rsidR="008202DD" w:rsidRPr="005C44D3" w:rsidRDefault="00F126D2" w:rsidP="005C44D3">
      <w:pPr>
        <w:pStyle w:val="Perex"/>
        <w:spacing w:after="0"/>
      </w:pPr>
      <w:r>
        <w:t>o 0,6 % a meziročně o 2,7 %.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524D26" w:rsidRPr="00524D26">
        <w:rPr>
          <w:rFonts w:cs="Arial"/>
          <w:i/>
          <w:szCs w:val="20"/>
          <w:lang w:eastAsia="cs-CZ"/>
        </w:rPr>
        <w:t>Růst byl podpořen zejména ochotou českých domácností utrácet, významně však přispěla i</w:t>
      </w:r>
      <w:r w:rsidR="00524D26">
        <w:rPr>
          <w:rFonts w:cs="Arial"/>
          <w:i/>
          <w:szCs w:val="20"/>
          <w:lang w:eastAsia="cs-CZ"/>
        </w:rPr>
        <w:t> </w:t>
      </w:r>
      <w:r w:rsidR="00524D26" w:rsidRPr="00524D26">
        <w:rPr>
          <w:rFonts w:cs="Arial"/>
          <w:i/>
          <w:szCs w:val="20"/>
          <w:lang w:eastAsia="cs-CZ"/>
        </w:rPr>
        <w:t>zahraniční poptávka. Příznivý vývoj přitom zaznamenala většina odvětví ekonomiky, přičemž  nejvíce přispěla odvětví obchodu, pohostinství a ubytování. Dařilo se i průmyslu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F126D2">
        <w:rPr>
          <w:rFonts w:cs="Arial"/>
          <w:szCs w:val="20"/>
        </w:rPr>
        <w:t xml:space="preserve">říká Vladimír </w:t>
      </w:r>
      <w:proofErr w:type="spellStart"/>
      <w:r w:rsidR="00F126D2">
        <w:rPr>
          <w:rFonts w:cs="Arial"/>
          <w:szCs w:val="20"/>
        </w:rPr>
        <w:t>Kermiet</w:t>
      </w:r>
      <w:proofErr w:type="spellEnd"/>
      <w:r w:rsidR="00F126D2">
        <w:rPr>
          <w:rFonts w:cs="Arial"/>
          <w:szCs w:val="20"/>
        </w:rPr>
        <w:t xml:space="preserve">, ředitel odboru národních účtů </w:t>
      </w:r>
      <w:r w:rsidRPr="00BC6F77">
        <w:rPr>
          <w:rFonts w:cs="Arial"/>
          <w:szCs w:val="20"/>
        </w:rPr>
        <w:t>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F126D2" w:rsidRPr="00F126D2">
          <w:rPr>
            <w:rStyle w:val="Hypertextovodkaz"/>
          </w:rPr>
          <w:t>https://www.czso.cz/csu/czso/cri/predbezny-odhad-hdp-2-ctvrtleti-2019</w:t>
        </w:r>
      </w:hyperlink>
      <w:r>
        <w:t>.</w:t>
      </w:r>
      <w:bookmarkStart w:id="0" w:name="_GoBack"/>
      <w:bookmarkEnd w:id="0"/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ED" w:rsidRDefault="00A152ED" w:rsidP="00BA6370">
      <w:r>
        <w:separator/>
      </w:r>
    </w:p>
  </w:endnote>
  <w:endnote w:type="continuationSeparator" w:id="0">
    <w:p w:rsidR="00A152ED" w:rsidRDefault="00A152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4D2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4D2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ED" w:rsidRDefault="00A152ED" w:rsidP="00BA6370">
      <w:r>
        <w:separator/>
      </w:r>
    </w:p>
  </w:footnote>
  <w:footnote w:type="continuationSeparator" w:id="0">
    <w:p w:rsidR="00A152ED" w:rsidRDefault="00A152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529F7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2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B769-042F-4C22-A2A1-8674BA76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2019-08-13T10:20:00Z</dcterms:created>
  <dcterms:modified xsi:type="dcterms:W3CDTF">2019-08-13T11:41:00Z</dcterms:modified>
</cp:coreProperties>
</file>