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639" w:rsidRDefault="004D2639" w:rsidP="004D2639">
      <w:pPr>
        <w:pStyle w:val="Datum"/>
      </w:pPr>
      <w:r>
        <w:t>1</w:t>
      </w:r>
      <w:r w:rsidR="00C53DB5">
        <w:t>4</w:t>
      </w:r>
      <w:r>
        <w:t xml:space="preserve">. </w:t>
      </w:r>
      <w:r w:rsidR="00C53DB5">
        <w:t>8</w:t>
      </w:r>
      <w:r>
        <w:t>. 2019</w:t>
      </w:r>
    </w:p>
    <w:p w:rsidR="004D2639" w:rsidRDefault="00F12106" w:rsidP="004D2639">
      <w:pPr>
        <w:pStyle w:val="Nzev"/>
      </w:pPr>
      <w:r>
        <w:t xml:space="preserve">Česká ekonomika nadále </w:t>
      </w:r>
      <w:bookmarkStart w:id="0" w:name="_GoBack"/>
      <w:bookmarkEnd w:id="0"/>
      <w:r>
        <w:t>rostla</w:t>
      </w:r>
    </w:p>
    <w:p w:rsidR="004D2639" w:rsidRPr="002E496D" w:rsidRDefault="004D2639" w:rsidP="004D2639">
      <w:pPr>
        <w:pStyle w:val="Podtitulek"/>
      </w:pPr>
      <w:r w:rsidRPr="002E496D">
        <w:t xml:space="preserve">Předběžný odhad HDP – </w:t>
      </w:r>
      <w:r w:rsidR="00C53DB5">
        <w:t>2</w:t>
      </w:r>
      <w:r w:rsidRPr="002E496D">
        <w:t>. čtvrtletí 201</w:t>
      </w:r>
      <w:r>
        <w:t>9</w:t>
      </w:r>
    </w:p>
    <w:p w:rsidR="004D2639" w:rsidRPr="002E496D" w:rsidRDefault="004D2639" w:rsidP="004D2639">
      <w:pPr>
        <w:pStyle w:val="Perex"/>
      </w:pPr>
      <w:r w:rsidRPr="00915CD9">
        <w:t>Podle předběžného odhadu vzrostl hrubý domácí produkt v</w:t>
      </w:r>
      <w:r w:rsidR="00C53DB5">
        <w:t>e</w:t>
      </w:r>
      <w:r>
        <w:t xml:space="preserve"> </w:t>
      </w:r>
      <w:r w:rsidR="00C53DB5">
        <w:t>2</w:t>
      </w:r>
      <w:r w:rsidRPr="00915CD9">
        <w:t xml:space="preserve">. čtvrtletí </w:t>
      </w:r>
      <w:proofErr w:type="spellStart"/>
      <w:r w:rsidRPr="00761FE7">
        <w:t>mezičtvrtletně</w:t>
      </w:r>
      <w:proofErr w:type="spellEnd"/>
      <w:r>
        <w:t> </w:t>
      </w:r>
      <w:r w:rsidRPr="00761FE7">
        <w:t>o</w:t>
      </w:r>
      <w:r>
        <w:t> 0,</w:t>
      </w:r>
      <w:r w:rsidR="00ED460B">
        <w:t>6</w:t>
      </w:r>
      <w:r w:rsidR="00A10148">
        <w:t> </w:t>
      </w:r>
      <w:r w:rsidRPr="00915CD9">
        <w:t>%</w:t>
      </w:r>
      <w:r>
        <w:t xml:space="preserve"> a </w:t>
      </w:r>
      <w:r w:rsidRPr="00915CD9">
        <w:t xml:space="preserve">meziročně o </w:t>
      </w:r>
      <w:r>
        <w:t>2,</w:t>
      </w:r>
      <w:r w:rsidR="00C53DB5">
        <w:t>7</w:t>
      </w:r>
      <w:r w:rsidRPr="00915CD9">
        <w:t> %</w:t>
      </w:r>
      <w:r w:rsidRPr="002E496D">
        <w:t>.</w:t>
      </w:r>
    </w:p>
    <w:p w:rsidR="004D2639" w:rsidRDefault="009C169A" w:rsidP="004D2639">
      <w:pPr>
        <w:rPr>
          <w:rFonts w:cs="Arial"/>
          <w:bCs/>
          <w:szCs w:val="20"/>
        </w:rPr>
      </w:pPr>
      <w:r>
        <w:t xml:space="preserve">Růst české ekonomiky pokračoval i ve 2. čtvrtletí. </w:t>
      </w:r>
      <w:r w:rsidR="004D2639" w:rsidRPr="00FB00A2">
        <w:t>Hrubý domácí produkt (HDP) očištěný o cenové vlivy a sezónnost</w:t>
      </w:r>
      <w:r w:rsidR="004D2639" w:rsidRPr="00FB00A2">
        <w:rPr>
          <w:rStyle w:val="Znakapoznpodarou"/>
        </w:rPr>
        <w:footnoteReference w:id="1"/>
      </w:r>
      <w:r w:rsidR="004D2639" w:rsidRPr="00FB00A2">
        <w:rPr>
          <w:rFonts w:cs="Arial"/>
          <w:bCs/>
          <w:szCs w:val="20"/>
        </w:rPr>
        <w:t xml:space="preserve"> byl </w:t>
      </w:r>
      <w:r w:rsidR="004D2639" w:rsidRPr="00D6142E">
        <w:rPr>
          <w:rFonts w:cs="Arial"/>
          <w:bCs/>
          <w:szCs w:val="20"/>
        </w:rPr>
        <w:t>v</w:t>
      </w:r>
      <w:r w:rsidR="00C53DB5">
        <w:rPr>
          <w:rFonts w:cs="Arial"/>
          <w:bCs/>
          <w:szCs w:val="20"/>
        </w:rPr>
        <w:t>e</w:t>
      </w:r>
      <w:r w:rsidR="004D2639" w:rsidRPr="00D6142E">
        <w:rPr>
          <w:rFonts w:cs="Arial"/>
          <w:bCs/>
          <w:szCs w:val="20"/>
        </w:rPr>
        <w:t> </w:t>
      </w:r>
      <w:r w:rsidR="00C53DB5">
        <w:rPr>
          <w:rFonts w:cs="Arial"/>
          <w:bCs/>
          <w:szCs w:val="20"/>
        </w:rPr>
        <w:t>2</w:t>
      </w:r>
      <w:r w:rsidR="004D2639" w:rsidRPr="00D6142E">
        <w:rPr>
          <w:rFonts w:cs="Arial"/>
          <w:bCs/>
          <w:szCs w:val="20"/>
        </w:rPr>
        <w:t>.</w:t>
      </w:r>
      <w:r w:rsidR="004D2639">
        <w:rPr>
          <w:rFonts w:cs="Arial"/>
          <w:bCs/>
          <w:szCs w:val="20"/>
        </w:rPr>
        <w:t> </w:t>
      </w:r>
      <w:r w:rsidR="004D2639" w:rsidRPr="00D6142E">
        <w:rPr>
          <w:rFonts w:cs="Arial"/>
          <w:bCs/>
          <w:szCs w:val="20"/>
        </w:rPr>
        <w:t xml:space="preserve">čtvrtletí </w:t>
      </w:r>
      <w:r w:rsidR="004D2639" w:rsidRPr="00FB00A2">
        <w:rPr>
          <w:rFonts w:cs="Arial"/>
          <w:bCs/>
          <w:szCs w:val="20"/>
        </w:rPr>
        <w:t>podle předběžného odhadu o </w:t>
      </w:r>
      <w:r w:rsidR="004D2639">
        <w:rPr>
          <w:rFonts w:cs="Arial"/>
          <w:bCs/>
          <w:szCs w:val="20"/>
        </w:rPr>
        <w:t>0</w:t>
      </w:r>
      <w:r w:rsidR="004D2639" w:rsidRPr="00FB00A2">
        <w:rPr>
          <w:rFonts w:cs="Arial"/>
          <w:bCs/>
          <w:szCs w:val="20"/>
        </w:rPr>
        <w:t>,</w:t>
      </w:r>
      <w:r w:rsidR="00ED460B">
        <w:rPr>
          <w:rFonts w:cs="Arial"/>
          <w:bCs/>
          <w:szCs w:val="20"/>
        </w:rPr>
        <w:t>6</w:t>
      </w:r>
      <w:r w:rsidR="004D2639" w:rsidRPr="00FB00A2">
        <w:rPr>
          <w:rFonts w:cs="Arial"/>
          <w:bCs/>
          <w:szCs w:val="20"/>
        </w:rPr>
        <w:t> % vyšší než v předchozím čtvrtletí a v porovnání se stejným čtvrtletím loňského roku vzrostl o </w:t>
      </w:r>
      <w:r w:rsidR="004D2639">
        <w:rPr>
          <w:rFonts w:cs="Arial"/>
          <w:bCs/>
          <w:szCs w:val="20"/>
        </w:rPr>
        <w:t>2</w:t>
      </w:r>
      <w:r w:rsidR="004D2639" w:rsidRPr="00FB00A2">
        <w:rPr>
          <w:rFonts w:cs="Arial"/>
          <w:bCs/>
          <w:szCs w:val="20"/>
        </w:rPr>
        <w:t>,</w:t>
      </w:r>
      <w:r w:rsidR="00C53DB5">
        <w:rPr>
          <w:rFonts w:cs="Arial"/>
          <w:bCs/>
          <w:szCs w:val="20"/>
        </w:rPr>
        <w:t>7</w:t>
      </w:r>
      <w:r w:rsidR="004D2639" w:rsidRPr="00FB00A2">
        <w:rPr>
          <w:rFonts w:cs="Arial"/>
          <w:bCs/>
          <w:szCs w:val="20"/>
        </w:rPr>
        <w:t> %.</w:t>
      </w:r>
    </w:p>
    <w:p w:rsidR="004D2639" w:rsidRDefault="004D2639" w:rsidP="004D2639">
      <w:pPr>
        <w:rPr>
          <w:rFonts w:cs="Arial"/>
          <w:bCs/>
          <w:szCs w:val="20"/>
        </w:rPr>
      </w:pPr>
    </w:p>
    <w:p w:rsidR="004D2639" w:rsidRDefault="004D2639" w:rsidP="004D2639">
      <w:r>
        <w:rPr>
          <w:rFonts w:cs="Arial"/>
          <w:bCs/>
          <w:szCs w:val="20"/>
        </w:rPr>
        <w:t>Hlavním faktor</w:t>
      </w:r>
      <w:r w:rsidR="009C169A">
        <w:rPr>
          <w:rFonts w:cs="Arial"/>
          <w:bCs/>
          <w:szCs w:val="20"/>
        </w:rPr>
        <w:t>em</w:t>
      </w:r>
      <w:r>
        <w:rPr>
          <w:rFonts w:cs="Arial"/>
          <w:bCs/>
          <w:szCs w:val="20"/>
        </w:rPr>
        <w:t xml:space="preserve"> růstu HDP v</w:t>
      </w:r>
      <w:r w:rsidR="00C53DB5">
        <w:rPr>
          <w:rFonts w:cs="Arial"/>
          <w:bCs/>
          <w:szCs w:val="20"/>
        </w:rPr>
        <w:t>e</w:t>
      </w:r>
      <w:r>
        <w:rPr>
          <w:rFonts w:cs="Arial"/>
          <w:bCs/>
          <w:szCs w:val="20"/>
        </w:rPr>
        <w:t> </w:t>
      </w:r>
      <w:r w:rsidR="00C53DB5">
        <w:rPr>
          <w:rFonts w:cs="Arial"/>
          <w:bCs/>
          <w:szCs w:val="20"/>
        </w:rPr>
        <w:t>2</w:t>
      </w:r>
      <w:r>
        <w:rPr>
          <w:rFonts w:cs="Arial"/>
          <w:bCs/>
          <w:szCs w:val="20"/>
        </w:rPr>
        <w:t>. čtvrtletí byl</w:t>
      </w:r>
      <w:r w:rsidR="009C169A">
        <w:rPr>
          <w:rFonts w:cs="Arial"/>
          <w:bCs/>
          <w:szCs w:val="20"/>
        </w:rPr>
        <w:t>y</w:t>
      </w:r>
      <w:r>
        <w:rPr>
          <w:rFonts w:cs="Arial"/>
          <w:bCs/>
          <w:szCs w:val="20"/>
        </w:rPr>
        <w:t xml:space="preserve"> </w:t>
      </w:r>
      <w:r w:rsidR="009C169A">
        <w:rPr>
          <w:rFonts w:cs="Arial"/>
          <w:bCs/>
          <w:szCs w:val="20"/>
        </w:rPr>
        <w:t>výdaje na konečnou spotřebu</w:t>
      </w:r>
      <w:r w:rsidR="009D12FC">
        <w:rPr>
          <w:rFonts w:cs="Arial"/>
          <w:bCs/>
          <w:szCs w:val="20"/>
        </w:rPr>
        <w:t xml:space="preserve"> podpořené především spotřebou domácností</w:t>
      </w:r>
      <w:r w:rsidR="009C169A">
        <w:rPr>
          <w:rFonts w:cs="Arial"/>
          <w:bCs/>
          <w:szCs w:val="20"/>
        </w:rPr>
        <w:t>. K růstu HDP významně přispěla i zahraniční poptávka.</w:t>
      </w:r>
      <w:r w:rsidR="00AB489B">
        <w:rPr>
          <w:rFonts w:cs="Arial"/>
          <w:bCs/>
          <w:szCs w:val="20"/>
        </w:rPr>
        <w:t xml:space="preserve"> </w:t>
      </w:r>
      <w:r w:rsidR="009D12FC">
        <w:rPr>
          <w:rFonts w:cs="Arial"/>
          <w:bCs/>
          <w:szCs w:val="20"/>
        </w:rPr>
        <w:t xml:space="preserve">Oproti tomu </w:t>
      </w:r>
      <w:r w:rsidR="009D12FC">
        <w:rPr>
          <w:rFonts w:cs="Arial"/>
          <w:szCs w:val="20"/>
        </w:rPr>
        <w:t>pokrač</w:t>
      </w:r>
      <w:r w:rsidR="00044A64">
        <w:rPr>
          <w:rFonts w:cs="Arial"/>
          <w:szCs w:val="20"/>
        </w:rPr>
        <w:t>ovalo</w:t>
      </w:r>
      <w:r w:rsidR="009D12FC">
        <w:rPr>
          <w:rFonts w:cs="Arial"/>
          <w:szCs w:val="20"/>
        </w:rPr>
        <w:t xml:space="preserve"> postupné </w:t>
      </w:r>
      <w:r w:rsidR="00AB489B">
        <w:t>sn</w:t>
      </w:r>
      <w:r w:rsidR="00D8605C">
        <w:t xml:space="preserve">ižování </w:t>
      </w:r>
      <w:r w:rsidR="00AB489B">
        <w:t xml:space="preserve">dynamiky růstu investiční aktivity. </w:t>
      </w:r>
      <w:r w:rsidR="00AB489B" w:rsidRPr="006418BE">
        <w:t>Příznivý hospodářský vývoj pokračoval ve většině odvětví tuzemské ekonomiky</w:t>
      </w:r>
      <w:r w:rsidR="00AB489B">
        <w:t xml:space="preserve">, přičemž nejvyšší příspěvek k růstu hrubé přidané hodnoty zaznamenala skupina </w:t>
      </w:r>
      <w:r w:rsidR="00AE688F">
        <w:t>odvětví</w:t>
      </w:r>
      <w:r w:rsidR="00AE688F" w:rsidRPr="00AF011D">
        <w:t xml:space="preserve"> </w:t>
      </w:r>
      <w:r w:rsidR="00AE688F">
        <w:t>obchodu, dopravy, skladování, ubytování a stravování.</w:t>
      </w:r>
    </w:p>
    <w:p w:rsidR="007D6223" w:rsidRPr="00C10C30" w:rsidRDefault="004D2639" w:rsidP="004D2639">
      <w:pPr>
        <w:spacing w:before="240" w:after="240"/>
        <w:rPr>
          <w:rFonts w:ascii="Times New Roman" w:hAnsi="Times New Roman"/>
          <w:sz w:val="24"/>
          <w:szCs w:val="24"/>
          <w:lang w:eastAsia="cs-CZ"/>
        </w:rPr>
      </w:pPr>
      <w:r w:rsidRPr="00C10C30">
        <w:rPr>
          <w:bCs/>
        </w:rPr>
        <w:t>Zaměstnanost</w:t>
      </w:r>
      <w:r w:rsidRPr="00C10C30">
        <w:rPr>
          <w:rStyle w:val="Znakapoznpodarou"/>
        </w:rPr>
        <w:footnoteReference w:id="2"/>
      </w:r>
      <w:r>
        <w:t xml:space="preserve"> </w:t>
      </w:r>
      <w:r w:rsidR="00F70D04">
        <w:t>se</w:t>
      </w:r>
      <w:r>
        <w:t xml:space="preserve"> v</w:t>
      </w:r>
      <w:r w:rsidR="00C53DB5">
        <w:t>e</w:t>
      </w:r>
      <w:r>
        <w:t> </w:t>
      </w:r>
      <w:r w:rsidR="00C53DB5">
        <w:t>2</w:t>
      </w:r>
      <w:r>
        <w:t xml:space="preserve">. čtvrtletí </w:t>
      </w:r>
      <w:proofErr w:type="spellStart"/>
      <w:r w:rsidR="00F70D04">
        <w:t>mezičtvrtletně</w:t>
      </w:r>
      <w:proofErr w:type="spellEnd"/>
      <w:r w:rsidR="00F70D04">
        <w:t xml:space="preserve"> nezměnila</w:t>
      </w:r>
      <w:r w:rsidRPr="00C10C30">
        <w:t xml:space="preserve"> a oproti stejnému čtvrtletí loňského roku vzrostla o </w:t>
      </w:r>
      <w:r w:rsidR="00C53DB5">
        <w:t>0</w:t>
      </w:r>
      <w:r w:rsidRPr="00C10C30">
        <w:t>,</w:t>
      </w:r>
      <w:r w:rsidR="00C53DB5">
        <w:t>8</w:t>
      </w:r>
      <w:r w:rsidRPr="00C10C30">
        <w:t> %.</w:t>
      </w:r>
    </w:p>
    <w:p w:rsidR="007D6223" w:rsidRPr="00304ECA" w:rsidRDefault="007D6223" w:rsidP="007D6223">
      <w:pPr>
        <w:pStyle w:val="Poznmky"/>
        <w:tabs>
          <w:tab w:val="left" w:pos="284"/>
        </w:tabs>
        <w:spacing w:before="600"/>
        <w:ind w:left="4253" w:hanging="4253"/>
        <w:rPr>
          <w:i/>
        </w:rPr>
      </w:pPr>
      <w:r>
        <w:rPr>
          <w:i/>
        </w:rPr>
        <w:t>Zodpovědný vedoucí pracovník</w:t>
      </w:r>
      <w:r w:rsidRPr="00304ECA">
        <w:rPr>
          <w:i/>
        </w:rPr>
        <w:t>:</w:t>
      </w:r>
      <w:r w:rsidRPr="00304ECA">
        <w:rPr>
          <w:i/>
        </w:rPr>
        <w:tab/>
      </w:r>
      <w:r>
        <w:rPr>
          <w:i/>
        </w:rPr>
        <w:t xml:space="preserve">Ing. Vladimír </w:t>
      </w:r>
      <w:proofErr w:type="spellStart"/>
      <w:r>
        <w:rPr>
          <w:i/>
        </w:rPr>
        <w:t>Kermiet</w:t>
      </w:r>
      <w:proofErr w:type="spellEnd"/>
      <w:r w:rsidRPr="00304ECA">
        <w:rPr>
          <w:i/>
        </w:rPr>
        <w:t xml:space="preserve">, ředitel </w:t>
      </w:r>
      <w:r>
        <w:rPr>
          <w:i/>
        </w:rPr>
        <w:t>o</w:t>
      </w:r>
      <w:r w:rsidRPr="00304ECA">
        <w:rPr>
          <w:i/>
        </w:rPr>
        <w:t xml:space="preserve">dboru národních </w:t>
      </w:r>
      <w:r>
        <w:rPr>
          <w:i/>
        </w:rPr>
        <w:t>účtů, tel. </w:t>
      </w:r>
      <w:r w:rsidRPr="00304ECA">
        <w:rPr>
          <w:i/>
        </w:rPr>
        <w:t>274 05</w:t>
      </w:r>
      <w:r>
        <w:rPr>
          <w:i/>
        </w:rPr>
        <w:t>4 247</w:t>
      </w:r>
      <w:r w:rsidRPr="00304ECA">
        <w:rPr>
          <w:i/>
        </w:rPr>
        <w:t>,</w:t>
      </w:r>
      <w:r>
        <w:rPr>
          <w:i/>
        </w:rPr>
        <w:t xml:space="preserve"> e</w:t>
      </w:r>
      <w:r>
        <w:rPr>
          <w:i/>
        </w:rPr>
        <w:noBreakHyphen/>
        <w:t>mail: </w:t>
      </w:r>
      <w:hyperlink r:id="rId7" w:history="1">
        <w:r w:rsidRPr="002F0441">
          <w:rPr>
            <w:rStyle w:val="Hypertextovodkaz"/>
            <w:i/>
          </w:rPr>
          <w:t>vladimir.kermiet@czso.cz</w:t>
        </w:r>
      </w:hyperlink>
      <w:r>
        <w:rPr>
          <w:i/>
        </w:rPr>
        <w:t xml:space="preserve"> </w:t>
      </w:r>
    </w:p>
    <w:p w:rsidR="007D6223" w:rsidRDefault="007D6223" w:rsidP="007D6223">
      <w:pPr>
        <w:pStyle w:val="Poznamkytexty"/>
        <w:ind w:left="4253" w:hanging="4253"/>
        <w:jc w:val="left"/>
      </w:pPr>
      <w:r>
        <w:t>Kontaktní osoba:</w:t>
      </w:r>
      <w:r>
        <w:tab/>
        <w:t>Ing. Jan Benedikt</w:t>
      </w:r>
      <w:r w:rsidRPr="00315471">
        <w:t xml:space="preserve">, </w:t>
      </w:r>
      <w:r>
        <w:t xml:space="preserve">vedoucí oddělení čtvrtletních odhadů, </w:t>
      </w:r>
      <w:r w:rsidRPr="00315471">
        <w:t>tel.</w:t>
      </w:r>
      <w:r>
        <w:t> </w:t>
      </w:r>
      <w:r w:rsidRPr="00315471">
        <w:t>274 052 750, e</w:t>
      </w:r>
      <w:r w:rsidRPr="00315471">
        <w:noBreakHyphen/>
        <w:t>mail: </w:t>
      </w:r>
      <w:hyperlink r:id="rId8" w:history="1">
        <w:r w:rsidRPr="00D82385">
          <w:rPr>
            <w:rStyle w:val="Hypertextovodkaz"/>
          </w:rPr>
          <w:t>jan.benedikt@czso.cz</w:t>
        </w:r>
      </w:hyperlink>
      <w:r>
        <w:t xml:space="preserve"> </w:t>
      </w:r>
    </w:p>
    <w:p w:rsidR="007D6223" w:rsidRDefault="007D6223" w:rsidP="004D2639">
      <w:pPr>
        <w:pStyle w:val="Poznamkytexty"/>
        <w:ind w:left="4253" w:hanging="4253"/>
      </w:pPr>
      <w:r>
        <w:t>Aktuálnost použitých datových zdrojů</w:t>
      </w:r>
      <w:r w:rsidRPr="00B13ABB">
        <w:t>:</w:t>
      </w:r>
      <w:r w:rsidRPr="00B13ABB">
        <w:tab/>
      </w:r>
      <w:r w:rsidR="009D7554">
        <w:t>7</w:t>
      </w:r>
      <w:r w:rsidR="004D2639">
        <w:t>.</w:t>
      </w:r>
      <w:r w:rsidR="007E173D">
        <w:t xml:space="preserve"> </w:t>
      </w:r>
      <w:r w:rsidR="009D7554">
        <w:t>srpn</w:t>
      </w:r>
      <w:r w:rsidR="004D2639">
        <w:t>a 2019</w:t>
      </w:r>
    </w:p>
    <w:p w:rsidR="007D6223" w:rsidRPr="00D9330E" w:rsidRDefault="007D6223" w:rsidP="007D6223">
      <w:pPr>
        <w:pStyle w:val="Poznamkytexty"/>
        <w:ind w:left="4253" w:hanging="4253"/>
        <w:rPr>
          <w:color w:val="auto"/>
        </w:rPr>
      </w:pPr>
      <w:r>
        <w:t>Internetové stránky ČSÚ</w:t>
      </w:r>
      <w:r w:rsidRPr="00B13ABB">
        <w:t>:</w:t>
      </w:r>
      <w:r w:rsidRPr="00B13ABB">
        <w:tab/>
      </w:r>
      <w:hyperlink r:id="rId9" w:history="1">
        <w:r w:rsidRPr="002F0441">
          <w:rPr>
            <w:rStyle w:val="Hypertextovodkaz"/>
          </w:rPr>
          <w:t>https://www.czso.cz/csu/czso/ctvrtletni-narodni-ucty-tvorba-a-uziti-hdp-a-predbezny-odhad-hdp</w:t>
        </w:r>
      </w:hyperlink>
      <w:r>
        <w:rPr>
          <w:color w:val="auto"/>
        </w:rPr>
        <w:t xml:space="preserve"> </w:t>
      </w:r>
    </w:p>
    <w:p w:rsidR="007D6223" w:rsidRPr="004920AD" w:rsidRDefault="007D6223" w:rsidP="007D6223">
      <w:pPr>
        <w:pStyle w:val="Poznamkytexty"/>
        <w:ind w:left="4253" w:hanging="4253"/>
        <w:jc w:val="left"/>
      </w:pPr>
      <w:r>
        <w:t>Termín zveřejnění další RI:</w:t>
      </w:r>
      <w:r>
        <w:tab/>
      </w:r>
      <w:r w:rsidR="004D2639">
        <w:t>3</w:t>
      </w:r>
      <w:r w:rsidR="009D7554">
        <w:t>0</w:t>
      </w:r>
      <w:r w:rsidR="004D2639">
        <w:t xml:space="preserve">. </w:t>
      </w:r>
      <w:r w:rsidR="009D7554">
        <w:t>srpna</w:t>
      </w:r>
      <w:r w:rsidR="004D2639">
        <w:t xml:space="preserve"> 2019 </w:t>
      </w:r>
      <w:r w:rsidR="004D2639">
        <w:br/>
        <w:t xml:space="preserve">(Tvorba a užití HDP za </w:t>
      </w:r>
      <w:r w:rsidR="009D7554">
        <w:t>2</w:t>
      </w:r>
      <w:r w:rsidR="004D2639">
        <w:t>. čtvrtletí 2019)</w:t>
      </w:r>
    </w:p>
    <w:p w:rsidR="00D209A7" w:rsidRPr="007D6223" w:rsidRDefault="00D209A7" w:rsidP="007D6223"/>
    <w:sectPr w:rsidR="00D209A7" w:rsidRPr="007D622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321" w:rsidRDefault="00FA1321" w:rsidP="00BA6370">
      <w:r>
        <w:separator/>
      </w:r>
    </w:p>
  </w:endnote>
  <w:endnote w:type="continuationSeparator" w:id="0">
    <w:p w:rsidR="00FA1321" w:rsidRDefault="00FA132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FBB242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321" w:rsidRDefault="00FA1321" w:rsidP="00BA6370">
      <w:r>
        <w:separator/>
      </w:r>
    </w:p>
  </w:footnote>
  <w:footnote w:type="continuationSeparator" w:id="0">
    <w:p w:rsidR="00FA1321" w:rsidRDefault="00FA1321" w:rsidP="00BA6370">
      <w:r>
        <w:continuationSeparator/>
      </w:r>
    </w:p>
  </w:footnote>
  <w:footnote w:id="1">
    <w:p w:rsidR="004D2639" w:rsidRPr="00943006" w:rsidRDefault="004D2639" w:rsidP="004D2639">
      <w:pPr>
        <w:pStyle w:val="Textpoznpodarou"/>
        <w:spacing w:before="60"/>
        <w:rPr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Všechny u</w:t>
      </w:r>
      <w:r w:rsidRPr="00943006">
        <w:rPr>
          <w:rFonts w:ascii="Arial" w:hAnsi="Arial" w:cs="Arial"/>
          <w:i/>
          <w:sz w:val="18"/>
          <w:szCs w:val="18"/>
        </w:rPr>
        <w:t xml:space="preserve">váděné údaje </w:t>
      </w:r>
      <w:r>
        <w:rPr>
          <w:rFonts w:ascii="Arial" w:hAnsi="Arial" w:cs="Arial"/>
          <w:i/>
          <w:sz w:val="18"/>
          <w:szCs w:val="18"/>
        </w:rPr>
        <w:t xml:space="preserve">jsou </w:t>
      </w:r>
      <w:r w:rsidRPr="00943006">
        <w:rPr>
          <w:rFonts w:ascii="Arial" w:hAnsi="Arial" w:cs="Arial"/>
          <w:i/>
          <w:sz w:val="18"/>
          <w:szCs w:val="18"/>
        </w:rPr>
        <w:t xml:space="preserve">očištěny o sezónní vlivy a nestejný počet pracovních dní. </w:t>
      </w:r>
    </w:p>
  </w:footnote>
  <w:footnote w:id="2">
    <w:p w:rsidR="004D2639" w:rsidRPr="00943006" w:rsidRDefault="004D2639" w:rsidP="004D2639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605E6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FA587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C07725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60899C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1FFE03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ECFE19F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0DB953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ABC3B1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2642D4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E65"/>
    <w:rsid w:val="00043BF4"/>
    <w:rsid w:val="00044A64"/>
    <w:rsid w:val="00065F14"/>
    <w:rsid w:val="00076C1A"/>
    <w:rsid w:val="000843A5"/>
    <w:rsid w:val="000910DA"/>
    <w:rsid w:val="00096D6C"/>
    <w:rsid w:val="000B6F63"/>
    <w:rsid w:val="000D093F"/>
    <w:rsid w:val="000E43CC"/>
    <w:rsid w:val="00110867"/>
    <w:rsid w:val="00112B77"/>
    <w:rsid w:val="001404AB"/>
    <w:rsid w:val="001505BE"/>
    <w:rsid w:val="001535AD"/>
    <w:rsid w:val="00163A92"/>
    <w:rsid w:val="0017231D"/>
    <w:rsid w:val="001810DC"/>
    <w:rsid w:val="001B43E0"/>
    <w:rsid w:val="001B607F"/>
    <w:rsid w:val="001D369A"/>
    <w:rsid w:val="001F00B7"/>
    <w:rsid w:val="001F08B3"/>
    <w:rsid w:val="001F2FE0"/>
    <w:rsid w:val="001F6465"/>
    <w:rsid w:val="00200854"/>
    <w:rsid w:val="002070FB"/>
    <w:rsid w:val="00213729"/>
    <w:rsid w:val="002406FA"/>
    <w:rsid w:val="0026107B"/>
    <w:rsid w:val="00266D78"/>
    <w:rsid w:val="002A0C78"/>
    <w:rsid w:val="002B2E47"/>
    <w:rsid w:val="003050C8"/>
    <w:rsid w:val="003223C9"/>
    <w:rsid w:val="003301A3"/>
    <w:rsid w:val="0033468B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3714"/>
    <w:rsid w:val="004B4E56"/>
    <w:rsid w:val="004B7E30"/>
    <w:rsid w:val="004D05B3"/>
    <w:rsid w:val="004D2639"/>
    <w:rsid w:val="004E479E"/>
    <w:rsid w:val="004F686C"/>
    <w:rsid w:val="004F78E6"/>
    <w:rsid w:val="0050420E"/>
    <w:rsid w:val="00512D99"/>
    <w:rsid w:val="00531DBB"/>
    <w:rsid w:val="005442A9"/>
    <w:rsid w:val="00551F5B"/>
    <w:rsid w:val="0055743A"/>
    <w:rsid w:val="00573994"/>
    <w:rsid w:val="0058439D"/>
    <w:rsid w:val="005D389E"/>
    <w:rsid w:val="005F79FB"/>
    <w:rsid w:val="00604406"/>
    <w:rsid w:val="00605E65"/>
    <w:rsid w:val="00605F4A"/>
    <w:rsid w:val="00607822"/>
    <w:rsid w:val="006103AA"/>
    <w:rsid w:val="00613BBF"/>
    <w:rsid w:val="00622B80"/>
    <w:rsid w:val="0064139A"/>
    <w:rsid w:val="00645920"/>
    <w:rsid w:val="006573D5"/>
    <w:rsid w:val="006931CF"/>
    <w:rsid w:val="006E024F"/>
    <w:rsid w:val="006E4E81"/>
    <w:rsid w:val="00707F7D"/>
    <w:rsid w:val="00717EC5"/>
    <w:rsid w:val="0073441C"/>
    <w:rsid w:val="00741BA4"/>
    <w:rsid w:val="0074303E"/>
    <w:rsid w:val="00754C20"/>
    <w:rsid w:val="00756627"/>
    <w:rsid w:val="007A2048"/>
    <w:rsid w:val="007A57F2"/>
    <w:rsid w:val="007B1333"/>
    <w:rsid w:val="007C22EA"/>
    <w:rsid w:val="007D6223"/>
    <w:rsid w:val="007E173D"/>
    <w:rsid w:val="007F4AEB"/>
    <w:rsid w:val="007F75B2"/>
    <w:rsid w:val="00803993"/>
    <w:rsid w:val="008043C4"/>
    <w:rsid w:val="00831B1B"/>
    <w:rsid w:val="00847AE3"/>
    <w:rsid w:val="00855FB3"/>
    <w:rsid w:val="00861D0E"/>
    <w:rsid w:val="00862FC6"/>
    <w:rsid w:val="008662BB"/>
    <w:rsid w:val="00867569"/>
    <w:rsid w:val="008A750A"/>
    <w:rsid w:val="008B3970"/>
    <w:rsid w:val="008C35FD"/>
    <w:rsid w:val="008C384C"/>
    <w:rsid w:val="008D0F11"/>
    <w:rsid w:val="008F4281"/>
    <w:rsid w:val="008F73B4"/>
    <w:rsid w:val="00965891"/>
    <w:rsid w:val="00986DD7"/>
    <w:rsid w:val="009B55B1"/>
    <w:rsid w:val="009C169A"/>
    <w:rsid w:val="009D12FC"/>
    <w:rsid w:val="009D7554"/>
    <w:rsid w:val="00A0762A"/>
    <w:rsid w:val="00A10148"/>
    <w:rsid w:val="00A16149"/>
    <w:rsid w:val="00A37C02"/>
    <w:rsid w:val="00A4343D"/>
    <w:rsid w:val="00A502F1"/>
    <w:rsid w:val="00A566AE"/>
    <w:rsid w:val="00A6331A"/>
    <w:rsid w:val="00A70A83"/>
    <w:rsid w:val="00A70FF9"/>
    <w:rsid w:val="00A81EB3"/>
    <w:rsid w:val="00A87CF6"/>
    <w:rsid w:val="00AA7164"/>
    <w:rsid w:val="00AB3410"/>
    <w:rsid w:val="00AB489B"/>
    <w:rsid w:val="00AB4F10"/>
    <w:rsid w:val="00AE688F"/>
    <w:rsid w:val="00B00C1D"/>
    <w:rsid w:val="00B20FEF"/>
    <w:rsid w:val="00B42945"/>
    <w:rsid w:val="00B55375"/>
    <w:rsid w:val="00B63108"/>
    <w:rsid w:val="00B632CC"/>
    <w:rsid w:val="00BA12F1"/>
    <w:rsid w:val="00BA439F"/>
    <w:rsid w:val="00BA6370"/>
    <w:rsid w:val="00BF16EC"/>
    <w:rsid w:val="00C00874"/>
    <w:rsid w:val="00C269D4"/>
    <w:rsid w:val="00C37ADB"/>
    <w:rsid w:val="00C4160D"/>
    <w:rsid w:val="00C53DB5"/>
    <w:rsid w:val="00C707DC"/>
    <w:rsid w:val="00C7611F"/>
    <w:rsid w:val="00C8406E"/>
    <w:rsid w:val="00CA6960"/>
    <w:rsid w:val="00CB2709"/>
    <w:rsid w:val="00CB6F89"/>
    <w:rsid w:val="00CC0AE9"/>
    <w:rsid w:val="00CD5B2C"/>
    <w:rsid w:val="00CE228C"/>
    <w:rsid w:val="00CE71D9"/>
    <w:rsid w:val="00CF545B"/>
    <w:rsid w:val="00D209A7"/>
    <w:rsid w:val="00D27D69"/>
    <w:rsid w:val="00D33658"/>
    <w:rsid w:val="00D43B5C"/>
    <w:rsid w:val="00D448C2"/>
    <w:rsid w:val="00D631C8"/>
    <w:rsid w:val="00D666C3"/>
    <w:rsid w:val="00D8605C"/>
    <w:rsid w:val="00D9189F"/>
    <w:rsid w:val="00DA0CF9"/>
    <w:rsid w:val="00DA2784"/>
    <w:rsid w:val="00DD461E"/>
    <w:rsid w:val="00DF47FE"/>
    <w:rsid w:val="00E0156A"/>
    <w:rsid w:val="00E26704"/>
    <w:rsid w:val="00E31980"/>
    <w:rsid w:val="00E31A04"/>
    <w:rsid w:val="00E539F9"/>
    <w:rsid w:val="00E6423C"/>
    <w:rsid w:val="00E93830"/>
    <w:rsid w:val="00E93E0E"/>
    <w:rsid w:val="00EB1ED3"/>
    <w:rsid w:val="00EB717C"/>
    <w:rsid w:val="00ED460B"/>
    <w:rsid w:val="00EF7AED"/>
    <w:rsid w:val="00F12106"/>
    <w:rsid w:val="00F70D04"/>
    <w:rsid w:val="00F75F2A"/>
    <w:rsid w:val="00F80FFC"/>
    <w:rsid w:val="00FA015E"/>
    <w:rsid w:val="00FA1321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1D8A3637-006D-4E6A-8E57-BA98C6500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7D622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7D6223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7D6223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7D62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ctvrtletni-narodni-ucty-tvorba-a-uziti-hdp-a-predbezny-odhad-hd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COV~1\AppData\Local\Temp\Rychl&#225;%20informace%20CZ_2019-01-25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D2AF-FBB8-4AC5-A1D8-5D387509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CZ_2019-01-25-2.dot</Template>
  <TotalTime>64</TotalTime>
  <Pages>1</Pages>
  <Words>256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1765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Švecová</dc:creator>
  <cp:keywords/>
  <cp:lastModifiedBy>Ing. Jan Benedikt</cp:lastModifiedBy>
  <cp:revision>17</cp:revision>
  <cp:lastPrinted>2019-08-12T13:01:00Z</cp:lastPrinted>
  <dcterms:created xsi:type="dcterms:W3CDTF">2019-05-13T12:07:00Z</dcterms:created>
  <dcterms:modified xsi:type="dcterms:W3CDTF">2019-08-13T07:35:00Z</dcterms:modified>
</cp:coreProperties>
</file>