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7296E" w:rsidP="00AE6D5B">
      <w:pPr>
        <w:pStyle w:val="Datum"/>
      </w:pPr>
      <w:r>
        <w:t>6. květn</w:t>
      </w:r>
      <w:r w:rsidR="00AF776C">
        <w:t>a 2019</w:t>
      </w:r>
    </w:p>
    <w:p w:rsidR="00867569" w:rsidRPr="00AE6D5B" w:rsidRDefault="0097296E" w:rsidP="00AE6D5B">
      <w:pPr>
        <w:pStyle w:val="Nzev"/>
      </w:pPr>
      <w:r w:rsidRPr="0097296E">
        <w:t>Zaměstnanost žen roste rychleji než zaměstnanost mužů</w:t>
      </w:r>
    </w:p>
    <w:p w:rsidR="00867569" w:rsidRPr="00AE6D5B" w:rsidRDefault="0097296E" w:rsidP="00AE6D5B">
      <w:pPr>
        <w:pStyle w:val="Perex"/>
      </w:pPr>
      <w:r w:rsidRPr="0097296E">
        <w:t>Celková zaměstnanost se v 1. čtvrtletí 2019 meziročně zvýšila o 47,3 tis. osob a dosáhla 5</w:t>
      </w:r>
      <w:r w:rsidR="002430DB">
        <w:t> </w:t>
      </w:r>
      <w:r w:rsidRPr="0097296E">
        <w:t>305,5 tis. Počet nezaměstnaných osob podle metodiky Mezinárodní organizace práce (ILO) se naopak meziročně snížil o 20,0 tis. Obecná míra nezaměstnanosti 15–64letých meziročně klesla o 0,4 procentního bodu na 2,1 %.</w:t>
      </w:r>
    </w:p>
    <w:p w:rsidR="007A57F2" w:rsidRDefault="00AF776C" w:rsidP="00AE6D5B">
      <w:r w:rsidRPr="00AF776C">
        <w:rPr>
          <w:i/>
        </w:rPr>
        <w:t>„</w:t>
      </w:r>
      <w:r w:rsidR="00E06CCE" w:rsidRPr="00E06CCE">
        <w:rPr>
          <w:i/>
        </w:rPr>
        <w:t>Počet zaměstnaných mužů se meziročně zvýšil o pouhých 14 tisíc, u žen to bylo o 33 tisíc. Nárůst u žen byl soustředěn do věkové skupiny 45-59 let. Na druhé straně poklesl počet nezaměstnaných žen o 17 tisíc, u mužů bylo snížení jen o 3 tisíce. Poprvé od roku 2010 je tak více nezaměstnaných mužů než žen, ovšem za zcela jiných ekonomických podmínek.</w:t>
      </w:r>
      <w:r w:rsidRPr="00AF776C">
        <w:rPr>
          <w:i/>
        </w:rPr>
        <w:t>,“</w:t>
      </w:r>
      <w:r>
        <w:t xml:space="preserve"> upozorňuje Dalibor Holý, </w:t>
      </w:r>
      <w:r w:rsidRPr="00AF776C">
        <w:t>ředitel odboru statistiky trhu práce a rovných příležitostí ČSÚ.</w:t>
      </w:r>
      <w:r>
        <w:t xml:space="preserve"> 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996929">
        <w:t xml:space="preserve">v dnes vydané Rychlé informaci: </w:t>
      </w:r>
      <w:hyperlink r:id="rId7" w:history="1">
        <w:r w:rsidR="002430DB" w:rsidRPr="002430DB">
          <w:rPr>
            <w:rStyle w:val="Hypertextovodkaz"/>
          </w:rPr>
          <w:t>https://www.czso.cz/csu/czso/cri/zamestnanost-a-nezamestnanost-podle-vysledku-vsps-1-ctvrtleti-2019</w:t>
        </w:r>
      </w:hyperlink>
      <w:r w:rsidR="002430DB">
        <w:t>.</w:t>
      </w:r>
    </w:p>
    <w:p w:rsidR="00996929" w:rsidRDefault="00996929" w:rsidP="00AF776C"/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  <w:bookmarkStart w:id="0" w:name="_GoBack"/>
      <w:bookmarkEnd w:id="0"/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29" w:rsidRDefault="006B0729" w:rsidP="00BA6370">
      <w:r>
        <w:separator/>
      </w:r>
    </w:p>
  </w:endnote>
  <w:endnote w:type="continuationSeparator" w:id="0">
    <w:p w:rsidR="006B0729" w:rsidRDefault="006B072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30D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30D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29" w:rsidRDefault="006B0729" w:rsidP="00BA6370">
      <w:r>
        <w:separator/>
      </w:r>
    </w:p>
  </w:footnote>
  <w:footnote w:type="continuationSeparator" w:id="0">
    <w:p w:rsidR="006B0729" w:rsidRDefault="006B072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30DB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B0729"/>
    <w:rsid w:val="006E024F"/>
    <w:rsid w:val="006E4E81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296E"/>
    <w:rsid w:val="00996929"/>
    <w:rsid w:val="009B55B1"/>
    <w:rsid w:val="009F3AFB"/>
    <w:rsid w:val="00A00672"/>
    <w:rsid w:val="00A01BAF"/>
    <w:rsid w:val="00A4343D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05F9"/>
    <w:rsid w:val="00D666C3"/>
    <w:rsid w:val="00DB3587"/>
    <w:rsid w:val="00DF47FE"/>
    <w:rsid w:val="00E06CC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7F7204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1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7054-6799-418F-A384-D9835ED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2019-05-03T09:10:00Z</dcterms:created>
  <dcterms:modified xsi:type="dcterms:W3CDTF">2019-05-03T09:10:00Z</dcterms:modified>
</cp:coreProperties>
</file>