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B" w:rsidRPr="009234C5" w:rsidRDefault="00316CAD" w:rsidP="004C5DFB">
      <w:pPr>
        <w:pStyle w:val="Datum"/>
      </w:pPr>
      <w:r w:rsidRPr="009234C5">
        <w:t>5</w:t>
      </w:r>
      <w:r w:rsidR="006C4BF4" w:rsidRPr="009234C5">
        <w:t>. </w:t>
      </w:r>
      <w:r w:rsidRPr="009234C5">
        <w:t>8</w:t>
      </w:r>
      <w:r w:rsidR="006C4BF4" w:rsidRPr="009234C5">
        <w:t>. </w:t>
      </w:r>
      <w:r w:rsidR="004C5DFB" w:rsidRPr="009234C5">
        <w:t>2019</w:t>
      </w:r>
    </w:p>
    <w:p w:rsidR="00A9111C" w:rsidRPr="009234C5" w:rsidRDefault="00C443E9">
      <w:pPr>
        <w:pStyle w:val="Nzev"/>
      </w:pPr>
      <w:r w:rsidRPr="009234C5">
        <w:t>Průměrný věk pracu</w:t>
      </w:r>
      <w:r w:rsidR="00061BB4" w:rsidRPr="009234C5">
        <w:t>jících se od roku 2010 zvýšil o dva </w:t>
      </w:r>
      <w:r w:rsidRPr="009234C5">
        <w:t>roky</w:t>
      </w:r>
    </w:p>
    <w:p w:rsidR="004C5DFB" w:rsidRPr="009234C5" w:rsidRDefault="004C5DFB" w:rsidP="004C5DFB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316CAD" w:rsidRPr="009234C5">
        <w:t>2</w:t>
      </w:r>
      <w:r w:rsidRPr="009234C5">
        <w:t>. čtvrtletí 201</w:t>
      </w:r>
      <w:r w:rsidR="00437745" w:rsidRPr="009234C5">
        <w:t>9</w:t>
      </w:r>
    </w:p>
    <w:p w:rsidR="004C5DFB" w:rsidRPr="009234C5" w:rsidRDefault="004C5DFB" w:rsidP="004C5DFB">
      <w:pPr>
        <w:pStyle w:val="Podtitulek"/>
        <w:spacing w:after="80" w:line="276" w:lineRule="auto"/>
        <w:jc w:val="both"/>
        <w:rPr>
          <w:sz w:val="20"/>
        </w:rPr>
      </w:pPr>
      <w:r w:rsidRPr="009234C5">
        <w:rPr>
          <w:sz w:val="20"/>
          <w:szCs w:val="18"/>
        </w:rPr>
        <w:t>Celková zaměstnanost se v</w:t>
      </w:r>
      <w:r w:rsidR="00316CAD" w:rsidRPr="009234C5">
        <w:rPr>
          <w:sz w:val="20"/>
          <w:szCs w:val="18"/>
        </w:rPr>
        <w:t>e</w:t>
      </w:r>
      <w:r w:rsidRPr="009234C5">
        <w:rPr>
          <w:sz w:val="20"/>
          <w:szCs w:val="18"/>
        </w:rPr>
        <w:t xml:space="preserve"> </w:t>
      </w:r>
      <w:r w:rsidR="00316CAD" w:rsidRPr="009234C5">
        <w:rPr>
          <w:sz w:val="20"/>
          <w:szCs w:val="18"/>
        </w:rPr>
        <w:t>2</w:t>
      </w:r>
      <w:r w:rsidRPr="009234C5">
        <w:rPr>
          <w:sz w:val="20"/>
          <w:szCs w:val="18"/>
        </w:rPr>
        <w:t>. čtvrtletí 201</w:t>
      </w:r>
      <w:r w:rsidR="00437745" w:rsidRPr="009234C5">
        <w:rPr>
          <w:sz w:val="20"/>
          <w:szCs w:val="18"/>
        </w:rPr>
        <w:t>9</w:t>
      </w:r>
      <w:r w:rsidRPr="009234C5">
        <w:rPr>
          <w:sz w:val="20"/>
          <w:szCs w:val="18"/>
        </w:rPr>
        <w:t xml:space="preserve"> meziročně zvýšila o </w:t>
      </w:r>
      <w:r w:rsidR="00B80E9E" w:rsidRPr="009234C5">
        <w:rPr>
          <w:sz w:val="20"/>
          <w:szCs w:val="18"/>
        </w:rPr>
        <w:t>6,7</w:t>
      </w:r>
      <w:r w:rsidRPr="009234C5">
        <w:rPr>
          <w:sz w:val="20"/>
          <w:szCs w:val="18"/>
        </w:rPr>
        <w:t xml:space="preserve"> tis. osob a dosáhla </w:t>
      </w:r>
      <w:r w:rsidR="00B80E9E" w:rsidRPr="009234C5">
        <w:rPr>
          <w:sz w:val="20"/>
          <w:szCs w:val="18"/>
        </w:rPr>
        <w:t>5 295,9</w:t>
      </w:r>
      <w:r w:rsidRPr="009234C5">
        <w:rPr>
          <w:sz w:val="20"/>
          <w:szCs w:val="18"/>
        </w:rPr>
        <w:t> tis. Počet nezaměstnaných osob podle metodiky Mezinárodní organizace práce (ILO) se naopak meziročně snížil o </w:t>
      </w:r>
      <w:r w:rsidR="00B80E9E" w:rsidRPr="009234C5">
        <w:rPr>
          <w:sz w:val="20"/>
          <w:szCs w:val="18"/>
        </w:rPr>
        <w:t>15,8</w:t>
      </w:r>
      <w:r w:rsidR="00274098" w:rsidRPr="009234C5">
        <w:rPr>
          <w:sz w:val="20"/>
          <w:szCs w:val="18"/>
        </w:rPr>
        <w:t> </w:t>
      </w:r>
      <w:r w:rsidRPr="009234C5">
        <w:rPr>
          <w:sz w:val="20"/>
          <w:szCs w:val="18"/>
        </w:rPr>
        <w:t>tis. Obecná míra nezaměstnanosti 15</w:t>
      </w:r>
      <w:r w:rsidRPr="009234C5">
        <w:rPr>
          <w:sz w:val="20"/>
          <w:szCs w:val="20"/>
        </w:rPr>
        <w:t>–</w:t>
      </w:r>
      <w:r w:rsidRPr="009234C5">
        <w:rPr>
          <w:sz w:val="20"/>
          <w:szCs w:val="18"/>
        </w:rPr>
        <w:t>64letých meziročně klesla o 0,</w:t>
      </w:r>
      <w:r w:rsidR="00B80E9E" w:rsidRPr="009234C5">
        <w:rPr>
          <w:sz w:val="20"/>
          <w:szCs w:val="18"/>
        </w:rPr>
        <w:t>3</w:t>
      </w:r>
      <w:r w:rsidRPr="009234C5">
        <w:rPr>
          <w:sz w:val="20"/>
          <w:szCs w:val="18"/>
        </w:rPr>
        <w:t xml:space="preserve"> procentního bodu na </w:t>
      </w:r>
      <w:r w:rsidR="00B80E9E" w:rsidRPr="009234C5">
        <w:rPr>
          <w:sz w:val="20"/>
          <w:szCs w:val="18"/>
        </w:rPr>
        <w:t>1,9</w:t>
      </w:r>
      <w:r w:rsidRPr="009234C5">
        <w:rPr>
          <w:sz w:val="20"/>
          <w:szCs w:val="18"/>
        </w:rPr>
        <w:t> %.</w:t>
      </w:r>
    </w:p>
    <w:p w:rsidR="004C5DFB" w:rsidRPr="009234C5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9234C5" w:rsidRDefault="004C5DFB" w:rsidP="004C5DFB">
      <w:pPr>
        <w:pStyle w:val="Nadpis1"/>
        <w:rPr>
          <w:szCs w:val="20"/>
        </w:rPr>
      </w:pPr>
      <w:r w:rsidRPr="009234C5">
        <w:t>Zaměstnanost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Průměrný počet zamě</w:t>
      </w:r>
      <w:bookmarkStart w:id="0" w:name="_GoBack"/>
      <w:bookmarkEnd w:id="0"/>
      <w:r w:rsidRPr="009234C5">
        <w:rPr>
          <w:b/>
          <w:bCs/>
          <w:sz w:val="20"/>
          <w:szCs w:val="20"/>
          <w:lang w:val="cs-CZ"/>
        </w:rPr>
        <w:t>stnaných</w:t>
      </w:r>
      <w:r w:rsidRPr="009234C5">
        <w:rPr>
          <w:b/>
          <w:sz w:val="20"/>
          <w:szCs w:val="20"/>
          <w:lang w:val="cs-CZ"/>
        </w:rPr>
        <w:t>,</w:t>
      </w:r>
      <w:r w:rsidRPr="009234C5">
        <w:rPr>
          <w:sz w:val="20"/>
          <w:szCs w:val="20"/>
          <w:lang w:val="cs-CZ"/>
        </w:rPr>
        <w:t xml:space="preserve"> očištěný od sezónních vlivů, se v</w:t>
      </w:r>
      <w:r w:rsidR="00316CAD" w:rsidRPr="009234C5"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 xml:space="preserve"> </w:t>
      </w:r>
      <w:r w:rsidR="00316CAD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 čtvrtletí 201</w:t>
      </w:r>
      <w:r w:rsidR="003742CF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proti </w:t>
      </w:r>
      <w:r w:rsidR="00316CAD" w:rsidRPr="009234C5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>. čtvrtletí 201</w:t>
      </w:r>
      <w:r w:rsidR="00316CAD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</w:t>
      </w:r>
      <w:r w:rsidR="00324CAD" w:rsidRPr="009234C5">
        <w:rPr>
          <w:sz w:val="20"/>
          <w:szCs w:val="20"/>
          <w:lang w:val="cs-CZ"/>
        </w:rPr>
        <w:t>snížil o 21,3</w:t>
      </w:r>
      <w:r w:rsidRPr="009234C5">
        <w:rPr>
          <w:sz w:val="20"/>
          <w:szCs w:val="20"/>
          <w:lang w:val="cs-CZ"/>
        </w:rPr>
        <w:t xml:space="preserve"> tis. osob. </w:t>
      </w:r>
    </w:p>
    <w:p w:rsidR="00A46FBA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Meziročně vzrostl </w:t>
      </w:r>
      <w:r w:rsidRPr="009234C5">
        <w:rPr>
          <w:b/>
          <w:sz w:val="20"/>
          <w:szCs w:val="20"/>
          <w:lang w:val="cs-CZ"/>
        </w:rPr>
        <w:t>počet osob v hlavním zaměstnání</w:t>
      </w:r>
      <w:r w:rsidRPr="009234C5">
        <w:rPr>
          <w:sz w:val="20"/>
          <w:szCs w:val="20"/>
          <w:lang w:val="cs-CZ"/>
        </w:rPr>
        <w:t xml:space="preserve"> o </w:t>
      </w:r>
      <w:r w:rsidR="001E6E07" w:rsidRPr="009234C5">
        <w:rPr>
          <w:sz w:val="20"/>
          <w:szCs w:val="20"/>
          <w:lang w:val="cs-CZ"/>
        </w:rPr>
        <w:t>6,7</w:t>
      </w:r>
      <w:r w:rsidRPr="009234C5">
        <w:rPr>
          <w:sz w:val="20"/>
          <w:szCs w:val="20"/>
          <w:lang w:val="cs-CZ"/>
        </w:rPr>
        <w:t> tis., tj. o </w:t>
      </w:r>
      <w:r w:rsidR="00274098" w:rsidRPr="009234C5">
        <w:rPr>
          <w:sz w:val="20"/>
          <w:szCs w:val="20"/>
          <w:lang w:val="cs-CZ"/>
        </w:rPr>
        <w:t>0,</w:t>
      </w:r>
      <w:r w:rsidR="001E6E07" w:rsidRPr="009234C5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 % na </w:t>
      </w:r>
      <w:r w:rsidRPr="009234C5">
        <w:rPr>
          <w:sz w:val="20"/>
          <w:szCs w:val="18"/>
          <w:lang w:val="cs-CZ"/>
        </w:rPr>
        <w:t>5</w:t>
      </w:r>
      <w:r w:rsidR="001E6E07" w:rsidRPr="009234C5">
        <w:rPr>
          <w:sz w:val="20"/>
          <w:szCs w:val="18"/>
          <w:lang w:val="cs-CZ"/>
        </w:rPr>
        <w:t> 295,9</w:t>
      </w:r>
      <w:r w:rsidRPr="009234C5">
        <w:rPr>
          <w:sz w:val="20"/>
          <w:szCs w:val="20"/>
          <w:lang w:val="cs-CZ"/>
        </w:rPr>
        <w:t xml:space="preserve"> tis. </w:t>
      </w:r>
      <w:r w:rsidR="00195479" w:rsidRPr="009234C5">
        <w:rPr>
          <w:sz w:val="20"/>
          <w:szCs w:val="20"/>
          <w:lang w:val="cs-CZ"/>
        </w:rPr>
        <w:t xml:space="preserve">Počet mužů se zvýšil o 5,9 tis. a počet žen o 0,8 tis. </w:t>
      </w:r>
      <w:r w:rsidR="0006516F" w:rsidRPr="009234C5">
        <w:rPr>
          <w:sz w:val="20"/>
          <w:szCs w:val="20"/>
          <w:lang w:val="cs-CZ"/>
        </w:rPr>
        <w:t>Tempo růstu celkové zaměstnanosti se</w:t>
      </w:r>
      <w:r w:rsidR="00A46FBA" w:rsidRPr="009234C5">
        <w:rPr>
          <w:sz w:val="20"/>
          <w:szCs w:val="20"/>
          <w:lang w:val="cs-CZ"/>
        </w:rPr>
        <w:t xml:space="preserve"> </w:t>
      </w:r>
      <w:r w:rsidR="00195479" w:rsidRPr="009234C5">
        <w:rPr>
          <w:sz w:val="20"/>
          <w:szCs w:val="20"/>
          <w:lang w:val="cs-CZ"/>
        </w:rPr>
        <w:t xml:space="preserve">však </w:t>
      </w:r>
      <w:r w:rsidR="00A46FBA" w:rsidRPr="009234C5">
        <w:rPr>
          <w:sz w:val="20"/>
          <w:szCs w:val="20"/>
          <w:lang w:val="cs-CZ"/>
        </w:rPr>
        <w:t>od druhé poloviny roku 2018 výrazně snižuje.</w:t>
      </w:r>
    </w:p>
    <w:p w:rsidR="00587E9F" w:rsidRPr="009234C5" w:rsidRDefault="0006516F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sz w:val="20"/>
          <w:szCs w:val="20"/>
          <w:lang w:val="cs-CZ"/>
        </w:rPr>
        <w:t>Změny ve věkové struktuře pracujících</w:t>
      </w:r>
      <w:r w:rsidRPr="009234C5">
        <w:rPr>
          <w:sz w:val="20"/>
          <w:szCs w:val="20"/>
          <w:lang w:val="cs-CZ"/>
        </w:rPr>
        <w:t xml:space="preserve"> jsou ovlivněny především demografickými faktory</w:t>
      </w:r>
      <w:r w:rsidR="00300646" w:rsidRPr="009234C5">
        <w:rPr>
          <w:sz w:val="20"/>
          <w:szCs w:val="20"/>
          <w:lang w:val="cs-CZ"/>
        </w:rPr>
        <w:t>,</w:t>
      </w:r>
      <w:r w:rsidRPr="009234C5">
        <w:rPr>
          <w:sz w:val="20"/>
          <w:szCs w:val="20"/>
          <w:lang w:val="cs-CZ"/>
        </w:rPr>
        <w:t xml:space="preserve"> prodlužující se dobou přípravy na výkon budoucího zaměstnání</w:t>
      </w:r>
      <w:r w:rsidR="00300646" w:rsidRPr="009234C5">
        <w:rPr>
          <w:sz w:val="20"/>
          <w:szCs w:val="20"/>
          <w:lang w:val="cs-CZ"/>
        </w:rPr>
        <w:t xml:space="preserve"> a zvyšováním věkové hranice pro odchod do starobního důchodu</w:t>
      </w:r>
      <w:r w:rsidRPr="009234C5">
        <w:rPr>
          <w:sz w:val="20"/>
          <w:szCs w:val="20"/>
          <w:lang w:val="cs-CZ"/>
        </w:rPr>
        <w:t>.</w:t>
      </w:r>
      <w:r w:rsidR="00833F08" w:rsidRPr="009234C5">
        <w:rPr>
          <w:sz w:val="20"/>
          <w:szCs w:val="20"/>
          <w:lang w:val="cs-CZ"/>
        </w:rPr>
        <w:t xml:space="preserve"> Snížil se počet pracujících ve</w:t>
      </w:r>
      <w:r w:rsidR="00CB72FD" w:rsidRPr="009234C5">
        <w:rPr>
          <w:sz w:val="20"/>
          <w:szCs w:val="20"/>
          <w:lang w:val="cs-CZ"/>
        </w:rPr>
        <w:t> </w:t>
      </w:r>
      <w:r w:rsidR="00833F08" w:rsidRPr="009234C5">
        <w:rPr>
          <w:sz w:val="20"/>
          <w:szCs w:val="20"/>
          <w:lang w:val="cs-CZ"/>
        </w:rPr>
        <w:t xml:space="preserve">věku do 40 let </w:t>
      </w:r>
      <w:r w:rsidR="00101A14" w:rsidRPr="009234C5">
        <w:rPr>
          <w:sz w:val="20"/>
          <w:szCs w:val="20"/>
          <w:lang w:val="cs-CZ"/>
        </w:rPr>
        <w:t>(o </w:t>
      </w:r>
      <w:r w:rsidR="00567363" w:rsidRPr="009234C5">
        <w:rPr>
          <w:sz w:val="20"/>
          <w:szCs w:val="20"/>
          <w:lang w:val="cs-CZ"/>
        </w:rPr>
        <w:t>56,3</w:t>
      </w:r>
      <w:r w:rsidR="00101A14" w:rsidRPr="009234C5">
        <w:rPr>
          <w:sz w:val="20"/>
          <w:szCs w:val="20"/>
          <w:lang w:val="cs-CZ"/>
        </w:rPr>
        <w:t> tis.)</w:t>
      </w:r>
      <w:r w:rsidR="00C70EB5" w:rsidRPr="009234C5">
        <w:rPr>
          <w:sz w:val="20"/>
          <w:szCs w:val="20"/>
          <w:lang w:val="cs-CZ"/>
        </w:rPr>
        <w:t xml:space="preserve">, zejména proto, že nejsilnější ročníky narozené v první polovině 70. let se již přesunuly do vyšší věkové kategorie. </w:t>
      </w:r>
      <w:r w:rsidR="00833F08" w:rsidRPr="009234C5">
        <w:rPr>
          <w:sz w:val="20"/>
          <w:szCs w:val="20"/>
          <w:lang w:val="cs-CZ"/>
        </w:rPr>
        <w:t>Počet pracujících ve věku 45–49 let</w:t>
      </w:r>
      <w:r w:rsidR="00A411F9" w:rsidRPr="009234C5">
        <w:rPr>
          <w:sz w:val="20"/>
          <w:szCs w:val="20"/>
          <w:lang w:val="cs-CZ"/>
        </w:rPr>
        <w:t xml:space="preserve"> </w:t>
      </w:r>
      <w:r w:rsidR="004C5DFB" w:rsidRPr="009234C5">
        <w:rPr>
          <w:sz w:val="20"/>
          <w:szCs w:val="20"/>
          <w:lang w:val="cs-CZ"/>
        </w:rPr>
        <w:t>se zvýšil</w:t>
      </w:r>
      <w:r w:rsidR="00833F08" w:rsidRPr="009234C5">
        <w:rPr>
          <w:sz w:val="20"/>
          <w:szCs w:val="20"/>
          <w:lang w:val="cs-CZ"/>
        </w:rPr>
        <w:t xml:space="preserve"> o 4</w:t>
      </w:r>
      <w:r w:rsidR="00567363" w:rsidRPr="009234C5">
        <w:rPr>
          <w:sz w:val="20"/>
          <w:szCs w:val="20"/>
          <w:lang w:val="cs-CZ"/>
        </w:rPr>
        <w:t>5</w:t>
      </w:r>
      <w:r w:rsidR="00833F08" w:rsidRPr="009234C5">
        <w:rPr>
          <w:sz w:val="20"/>
          <w:szCs w:val="20"/>
          <w:lang w:val="cs-CZ"/>
        </w:rPr>
        <w:t>,7 tis. Výrazně se zvýšil i</w:t>
      </w:r>
      <w:r w:rsidR="00C70EB5" w:rsidRPr="009234C5">
        <w:rPr>
          <w:sz w:val="20"/>
          <w:szCs w:val="20"/>
          <w:lang w:val="cs-CZ"/>
        </w:rPr>
        <w:t> </w:t>
      </w:r>
      <w:r w:rsidR="00833F08" w:rsidRPr="009234C5">
        <w:rPr>
          <w:sz w:val="20"/>
          <w:szCs w:val="20"/>
          <w:lang w:val="cs-CZ"/>
        </w:rPr>
        <w:t xml:space="preserve">počet </w:t>
      </w:r>
      <w:r w:rsidR="004C5DFB" w:rsidRPr="009234C5">
        <w:rPr>
          <w:sz w:val="20"/>
          <w:szCs w:val="20"/>
          <w:lang w:val="cs-CZ"/>
        </w:rPr>
        <w:t xml:space="preserve">pracujících ve věku </w:t>
      </w:r>
      <w:r w:rsidR="00833F08" w:rsidRPr="009234C5">
        <w:rPr>
          <w:sz w:val="20"/>
          <w:szCs w:val="20"/>
          <w:lang w:val="cs-CZ"/>
        </w:rPr>
        <w:t>55</w:t>
      </w:r>
      <w:r w:rsidR="004C5DFB" w:rsidRPr="009234C5">
        <w:rPr>
          <w:sz w:val="20"/>
          <w:szCs w:val="20"/>
          <w:lang w:val="cs-CZ"/>
        </w:rPr>
        <w:t>–5</w:t>
      </w:r>
      <w:r w:rsidR="00833F08" w:rsidRPr="009234C5">
        <w:rPr>
          <w:sz w:val="20"/>
          <w:szCs w:val="20"/>
          <w:lang w:val="cs-CZ"/>
        </w:rPr>
        <w:t>9</w:t>
      </w:r>
      <w:r w:rsidR="004C5DFB" w:rsidRPr="009234C5">
        <w:rPr>
          <w:sz w:val="20"/>
          <w:szCs w:val="20"/>
          <w:lang w:val="cs-CZ"/>
        </w:rPr>
        <w:t xml:space="preserve"> let (o </w:t>
      </w:r>
      <w:r w:rsidR="00567363" w:rsidRPr="009234C5">
        <w:rPr>
          <w:sz w:val="20"/>
          <w:szCs w:val="20"/>
          <w:lang w:val="cs-CZ"/>
        </w:rPr>
        <w:t>24,0</w:t>
      </w:r>
      <w:r w:rsidR="004C5DFB" w:rsidRPr="009234C5">
        <w:rPr>
          <w:sz w:val="20"/>
          <w:szCs w:val="20"/>
          <w:lang w:val="cs-CZ"/>
        </w:rPr>
        <w:t xml:space="preserve"> tis.). </w:t>
      </w:r>
      <w:r w:rsidR="00833F08" w:rsidRPr="009234C5">
        <w:rPr>
          <w:sz w:val="20"/>
          <w:szCs w:val="20"/>
          <w:lang w:val="cs-CZ"/>
        </w:rPr>
        <w:t>V</w:t>
      </w:r>
      <w:r w:rsidR="00CE1F70" w:rsidRPr="009234C5">
        <w:rPr>
          <w:sz w:val="20"/>
          <w:szCs w:val="20"/>
          <w:lang w:val="cs-CZ"/>
        </w:rPr>
        <w:t>z</w:t>
      </w:r>
      <w:r w:rsidR="004C5DFB" w:rsidRPr="009234C5">
        <w:rPr>
          <w:sz w:val="20"/>
          <w:szCs w:val="20"/>
          <w:lang w:val="cs-CZ"/>
        </w:rPr>
        <w:t>rostl i počet pracujících ve věku 6</w:t>
      </w:r>
      <w:r w:rsidR="00833F08" w:rsidRPr="009234C5">
        <w:rPr>
          <w:sz w:val="20"/>
          <w:szCs w:val="20"/>
          <w:lang w:val="cs-CZ"/>
        </w:rPr>
        <w:t>5 a více</w:t>
      </w:r>
      <w:r w:rsidR="004C5DFB" w:rsidRPr="009234C5">
        <w:rPr>
          <w:sz w:val="20"/>
          <w:szCs w:val="20"/>
          <w:lang w:val="cs-CZ"/>
        </w:rPr>
        <w:t xml:space="preserve"> let (o </w:t>
      </w:r>
      <w:r w:rsidR="00567363" w:rsidRPr="009234C5">
        <w:rPr>
          <w:sz w:val="20"/>
          <w:szCs w:val="20"/>
          <w:lang w:val="cs-CZ"/>
        </w:rPr>
        <w:t>6,3</w:t>
      </w:r>
      <w:r w:rsidR="004C5DFB" w:rsidRPr="009234C5">
        <w:rPr>
          <w:sz w:val="20"/>
          <w:szCs w:val="20"/>
          <w:lang w:val="cs-CZ"/>
        </w:rPr>
        <w:t> tis.).</w:t>
      </w:r>
    </w:p>
    <w:p w:rsidR="00F362D5" w:rsidRPr="009234C5" w:rsidRDefault="00587E9F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Stárnutí populace dokumentuje dlouhodobý </w:t>
      </w:r>
      <w:r w:rsidRPr="009234C5">
        <w:rPr>
          <w:b/>
          <w:sz w:val="20"/>
          <w:szCs w:val="20"/>
          <w:lang w:val="cs-CZ"/>
        </w:rPr>
        <w:t>vývoj průměrného věku pracujících</w:t>
      </w:r>
      <w:r w:rsidRPr="009234C5">
        <w:rPr>
          <w:sz w:val="20"/>
          <w:szCs w:val="20"/>
          <w:lang w:val="cs-CZ"/>
        </w:rPr>
        <w:t>. Ten se od 2. čtvrtletí 2010 zvýšil o 2 roky na 43,3 roku v letošním 2. čtvrtletí. Průměrný věk</w:t>
      </w:r>
      <w:r w:rsidR="00CC71B8" w:rsidRPr="009234C5">
        <w:rPr>
          <w:sz w:val="20"/>
          <w:szCs w:val="20"/>
          <w:lang w:val="cs-CZ"/>
        </w:rPr>
        <w:t xml:space="preserve"> pracujících</w:t>
      </w:r>
      <w:r w:rsidRPr="009234C5">
        <w:rPr>
          <w:sz w:val="20"/>
          <w:szCs w:val="20"/>
          <w:lang w:val="cs-CZ"/>
        </w:rPr>
        <w:t xml:space="preserve"> žen (43,7) je přitom vyšší než věk </w:t>
      </w:r>
      <w:r w:rsidR="00CC71B8" w:rsidRPr="009234C5">
        <w:rPr>
          <w:sz w:val="20"/>
          <w:szCs w:val="20"/>
          <w:lang w:val="cs-CZ"/>
        </w:rPr>
        <w:t xml:space="preserve">pracujících </w:t>
      </w:r>
      <w:r w:rsidRPr="009234C5">
        <w:rPr>
          <w:sz w:val="20"/>
          <w:szCs w:val="20"/>
          <w:lang w:val="cs-CZ"/>
        </w:rPr>
        <w:t>mužů (42,9</w:t>
      </w:r>
      <w:r w:rsidR="004F3389" w:rsidRPr="009234C5">
        <w:rPr>
          <w:sz w:val="20"/>
          <w:szCs w:val="20"/>
          <w:lang w:val="cs-CZ"/>
        </w:rPr>
        <w:t xml:space="preserve"> roku</w:t>
      </w:r>
      <w:r w:rsidRPr="009234C5">
        <w:rPr>
          <w:sz w:val="20"/>
          <w:szCs w:val="20"/>
          <w:lang w:val="cs-CZ"/>
        </w:rPr>
        <w:t>)</w:t>
      </w:r>
      <w:r w:rsidR="00A24F9F" w:rsidRPr="009234C5">
        <w:rPr>
          <w:sz w:val="20"/>
          <w:szCs w:val="20"/>
          <w:lang w:val="cs-CZ"/>
        </w:rPr>
        <w:t>, což je dané</w:t>
      </w:r>
      <w:r w:rsidR="00345596" w:rsidRPr="009234C5">
        <w:rPr>
          <w:sz w:val="20"/>
          <w:szCs w:val="20"/>
          <w:lang w:val="cs-CZ"/>
        </w:rPr>
        <w:t xml:space="preserve"> i</w:t>
      </w:r>
      <w:r w:rsidR="00A24F9F" w:rsidRPr="009234C5">
        <w:rPr>
          <w:sz w:val="20"/>
          <w:szCs w:val="20"/>
          <w:lang w:val="cs-CZ"/>
        </w:rPr>
        <w:t xml:space="preserve"> tím, že mladší ženy jsou častěji </w:t>
      </w:r>
      <w:r w:rsidR="00C70EB5" w:rsidRPr="009234C5">
        <w:rPr>
          <w:sz w:val="20"/>
          <w:szCs w:val="20"/>
          <w:lang w:val="cs-CZ"/>
        </w:rPr>
        <w:t xml:space="preserve">ekonomicky </w:t>
      </w:r>
      <w:r w:rsidR="00A24F9F" w:rsidRPr="009234C5">
        <w:rPr>
          <w:sz w:val="20"/>
          <w:szCs w:val="20"/>
          <w:lang w:val="cs-CZ"/>
        </w:rPr>
        <w:t>neaktivní kvůli péči o děti (rodičovské dovolené)</w:t>
      </w:r>
      <w:r w:rsidR="004F3389" w:rsidRPr="009234C5">
        <w:rPr>
          <w:sz w:val="20"/>
          <w:szCs w:val="20"/>
          <w:lang w:val="cs-CZ"/>
        </w:rPr>
        <w:t>.</w:t>
      </w:r>
    </w:p>
    <w:p w:rsidR="00F362D5" w:rsidRPr="009234C5" w:rsidRDefault="002321A1" w:rsidP="00F362D5">
      <w:pPr>
        <w:spacing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>Odlišně se vyví</w:t>
      </w:r>
      <w:r w:rsidR="00FF6BB2" w:rsidRPr="009234C5">
        <w:rPr>
          <w:sz w:val="20"/>
          <w:szCs w:val="20"/>
          <w:lang w:val="cs-CZ"/>
        </w:rPr>
        <w:t>jela zaměstnanost podle zjištěných</w:t>
      </w:r>
      <w:r w:rsidRPr="009234C5">
        <w:rPr>
          <w:sz w:val="20"/>
          <w:szCs w:val="20"/>
          <w:lang w:val="cs-CZ"/>
        </w:rPr>
        <w:t xml:space="preserve"> </w:t>
      </w:r>
      <w:r w:rsidR="00FF6BB2" w:rsidRPr="009234C5">
        <w:rPr>
          <w:sz w:val="20"/>
          <w:szCs w:val="20"/>
          <w:lang w:val="cs-CZ"/>
        </w:rPr>
        <w:t>odvětvových</w:t>
      </w:r>
      <w:r w:rsidRPr="009234C5">
        <w:rPr>
          <w:sz w:val="20"/>
          <w:szCs w:val="20"/>
          <w:lang w:val="cs-CZ"/>
        </w:rPr>
        <w:t xml:space="preserve"> č</w:t>
      </w:r>
      <w:r w:rsidR="00FF6BB2" w:rsidRPr="009234C5">
        <w:rPr>
          <w:sz w:val="20"/>
          <w:szCs w:val="20"/>
          <w:lang w:val="cs-CZ"/>
        </w:rPr>
        <w:t>inností</w:t>
      </w:r>
      <w:r w:rsidRPr="009234C5">
        <w:rPr>
          <w:sz w:val="20"/>
          <w:szCs w:val="20"/>
          <w:lang w:val="cs-CZ"/>
        </w:rPr>
        <w:t>.</w:t>
      </w:r>
      <w:r w:rsidR="00377530" w:rsidRPr="009234C5">
        <w:rPr>
          <w:rStyle w:val="Znakapoznpodarou"/>
          <w:i/>
          <w:sz w:val="20"/>
          <w:szCs w:val="20"/>
          <w:lang w:val="cs-CZ"/>
        </w:rPr>
        <w:footnoteReference w:id="1"/>
      </w:r>
      <w:r w:rsidR="00377530" w:rsidRPr="009234C5">
        <w:rPr>
          <w:i/>
          <w:sz w:val="20"/>
          <w:szCs w:val="20"/>
          <w:vertAlign w:val="superscript"/>
          <w:lang w:val="cs-CZ"/>
        </w:rPr>
        <w:t>)</w:t>
      </w:r>
      <w:r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sz w:val="20"/>
          <w:szCs w:val="20"/>
          <w:lang w:val="cs-CZ"/>
        </w:rPr>
        <w:t>Meziročn</w:t>
      </w:r>
      <w:r w:rsidR="00C4028D" w:rsidRPr="009234C5">
        <w:rPr>
          <w:sz w:val="20"/>
          <w:szCs w:val="20"/>
          <w:lang w:val="cs-CZ"/>
        </w:rPr>
        <w:t>ě</w:t>
      </w:r>
      <w:r w:rsidR="00F362D5" w:rsidRPr="009234C5">
        <w:rPr>
          <w:sz w:val="20"/>
          <w:szCs w:val="20"/>
          <w:lang w:val="cs-CZ"/>
        </w:rPr>
        <w:t xml:space="preserve"> </w:t>
      </w:r>
      <w:r w:rsidR="00C4028D" w:rsidRPr="009234C5">
        <w:rPr>
          <w:sz w:val="20"/>
          <w:szCs w:val="20"/>
          <w:lang w:val="cs-CZ"/>
        </w:rPr>
        <w:t>se zvýšil počet pracujících</w:t>
      </w:r>
      <w:r w:rsidR="00F362D5"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b/>
          <w:sz w:val="20"/>
          <w:szCs w:val="20"/>
          <w:lang w:val="cs-CZ"/>
        </w:rPr>
        <w:t>v terciárním sektoru</w:t>
      </w:r>
      <w:r w:rsidR="00F362D5" w:rsidRPr="009234C5">
        <w:rPr>
          <w:sz w:val="20"/>
          <w:szCs w:val="20"/>
          <w:lang w:val="cs-CZ"/>
        </w:rPr>
        <w:t xml:space="preserve"> služeb (</w:t>
      </w:r>
      <w:r w:rsidR="00211931" w:rsidRPr="009234C5">
        <w:rPr>
          <w:sz w:val="20"/>
          <w:szCs w:val="20"/>
          <w:lang w:val="cs-CZ"/>
        </w:rPr>
        <w:t>o</w:t>
      </w:r>
      <w:r w:rsidR="00F362D5" w:rsidRPr="009234C5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>27,9</w:t>
      </w:r>
      <w:r w:rsidR="00F362D5" w:rsidRPr="009234C5">
        <w:rPr>
          <w:sz w:val="20"/>
          <w:szCs w:val="20"/>
          <w:lang w:val="cs-CZ"/>
        </w:rPr>
        <w:t xml:space="preserve"> tis.), </w:t>
      </w:r>
      <w:r w:rsidR="00C4028D" w:rsidRPr="009234C5">
        <w:rPr>
          <w:sz w:val="20"/>
          <w:szCs w:val="20"/>
          <w:lang w:val="cs-CZ"/>
        </w:rPr>
        <w:t>nejvíce</w:t>
      </w:r>
      <w:r w:rsidR="00F362D5" w:rsidRPr="009234C5">
        <w:rPr>
          <w:sz w:val="20"/>
          <w:szCs w:val="20"/>
          <w:lang w:val="cs-CZ"/>
        </w:rPr>
        <w:t xml:space="preserve"> v sekci </w:t>
      </w:r>
      <w:r w:rsidR="004C725E" w:rsidRPr="009234C5">
        <w:rPr>
          <w:sz w:val="20"/>
          <w:szCs w:val="20"/>
          <w:lang w:val="cs-CZ"/>
        </w:rPr>
        <w:t>zdravotní a</w:t>
      </w:r>
      <w:r w:rsidR="00D07B6B" w:rsidRPr="009234C5">
        <w:rPr>
          <w:sz w:val="20"/>
          <w:szCs w:val="20"/>
          <w:lang w:val="cs-CZ"/>
        </w:rPr>
        <w:t> </w:t>
      </w:r>
      <w:r w:rsidR="004C725E" w:rsidRPr="009234C5">
        <w:rPr>
          <w:sz w:val="20"/>
          <w:szCs w:val="20"/>
          <w:lang w:val="cs-CZ"/>
        </w:rPr>
        <w:t>sociální péče</w:t>
      </w:r>
      <w:r w:rsidR="00F362D5" w:rsidRPr="009234C5">
        <w:rPr>
          <w:sz w:val="20"/>
          <w:szCs w:val="20"/>
          <w:lang w:val="cs-CZ"/>
        </w:rPr>
        <w:t>. Podle předběžných výsledků vzrostl i</w:t>
      </w:r>
      <w:r w:rsidR="00C4028D" w:rsidRPr="009234C5">
        <w:rPr>
          <w:sz w:val="20"/>
          <w:szCs w:val="20"/>
          <w:lang w:val="cs-CZ"/>
        </w:rPr>
        <w:t> </w:t>
      </w:r>
      <w:r w:rsidR="00F362D5" w:rsidRPr="009234C5">
        <w:rPr>
          <w:sz w:val="20"/>
          <w:szCs w:val="20"/>
          <w:lang w:val="cs-CZ"/>
        </w:rPr>
        <w:t>počet pracujících v dopravě a skladování a v sekci </w:t>
      </w:r>
      <w:r w:rsidR="004C725E" w:rsidRPr="009234C5">
        <w:rPr>
          <w:sz w:val="20"/>
          <w:szCs w:val="20"/>
          <w:lang w:val="cs-CZ"/>
        </w:rPr>
        <w:t>ubytování, stravování a</w:t>
      </w:r>
      <w:r w:rsidR="003D40C9" w:rsidRPr="009234C5">
        <w:rPr>
          <w:sz w:val="20"/>
          <w:szCs w:val="20"/>
          <w:lang w:val="cs-CZ"/>
        </w:rPr>
        <w:t> </w:t>
      </w:r>
      <w:r w:rsidR="004C725E" w:rsidRPr="009234C5">
        <w:rPr>
          <w:sz w:val="20"/>
          <w:szCs w:val="20"/>
          <w:lang w:val="cs-CZ"/>
        </w:rPr>
        <w:t>pohostinství</w:t>
      </w:r>
      <w:r w:rsidR="00F362D5" w:rsidRPr="009234C5">
        <w:rPr>
          <w:sz w:val="20"/>
          <w:szCs w:val="20"/>
          <w:lang w:val="cs-CZ"/>
        </w:rPr>
        <w:t xml:space="preserve">. </w:t>
      </w:r>
      <w:r w:rsidR="00F362D5" w:rsidRPr="009234C5">
        <w:rPr>
          <w:b/>
          <w:sz w:val="20"/>
          <w:szCs w:val="20"/>
          <w:lang w:val="cs-CZ"/>
        </w:rPr>
        <w:t>V sekundárním sektoru</w:t>
      </w:r>
      <w:r w:rsidR="00F362D5" w:rsidRPr="009234C5">
        <w:rPr>
          <w:sz w:val="20"/>
          <w:szCs w:val="20"/>
          <w:lang w:val="cs-CZ"/>
        </w:rPr>
        <w:t xml:space="preserve"> průmyslu a stavebnictví</w:t>
      </w:r>
      <w:r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sz w:val="20"/>
          <w:szCs w:val="20"/>
          <w:lang w:val="cs-CZ"/>
        </w:rPr>
        <w:t xml:space="preserve">zaměstnanost </w:t>
      </w:r>
      <w:r w:rsidR="00373A61" w:rsidRPr="009234C5">
        <w:rPr>
          <w:sz w:val="20"/>
          <w:szCs w:val="20"/>
          <w:lang w:val="cs-CZ"/>
        </w:rPr>
        <w:t xml:space="preserve">meziročně </w:t>
      </w:r>
      <w:r w:rsidR="004C725E" w:rsidRPr="009234C5">
        <w:rPr>
          <w:sz w:val="20"/>
          <w:szCs w:val="20"/>
          <w:lang w:val="cs-CZ"/>
        </w:rPr>
        <w:t>klesla o</w:t>
      </w:r>
      <w:r w:rsidR="003D40C9" w:rsidRPr="009234C5">
        <w:rPr>
          <w:sz w:val="20"/>
          <w:szCs w:val="20"/>
          <w:lang w:val="cs-CZ"/>
        </w:rPr>
        <w:t> </w:t>
      </w:r>
      <w:r w:rsidR="004C725E" w:rsidRPr="009234C5">
        <w:rPr>
          <w:sz w:val="20"/>
          <w:szCs w:val="20"/>
          <w:lang w:val="cs-CZ"/>
        </w:rPr>
        <w:t>7,4 tis. osob</w:t>
      </w:r>
      <w:r w:rsidR="00F362D5" w:rsidRPr="009234C5">
        <w:rPr>
          <w:sz w:val="20"/>
          <w:szCs w:val="20"/>
          <w:lang w:val="cs-CZ"/>
        </w:rPr>
        <w:t>.</w:t>
      </w:r>
      <w:r w:rsidR="004C725E" w:rsidRPr="009234C5">
        <w:rPr>
          <w:sz w:val="20"/>
          <w:szCs w:val="20"/>
          <w:lang w:val="cs-CZ"/>
        </w:rPr>
        <w:t xml:space="preserve"> </w:t>
      </w:r>
      <w:r w:rsidR="00F362D5" w:rsidRPr="009234C5">
        <w:rPr>
          <w:sz w:val="20"/>
          <w:szCs w:val="20"/>
          <w:lang w:val="cs-CZ"/>
        </w:rPr>
        <w:t xml:space="preserve">Počet pracujících se zvýšil ve zpracovatelském </w:t>
      </w:r>
      <w:r w:rsidR="00F362D5" w:rsidRPr="009234C5">
        <w:rPr>
          <w:sz w:val="20"/>
          <w:szCs w:val="20"/>
          <w:lang w:val="cs-CZ"/>
        </w:rPr>
        <w:lastRenderedPageBreak/>
        <w:t>průmyslu, naopak ve</w:t>
      </w:r>
      <w:r w:rsidR="00CB72FD" w:rsidRPr="009234C5">
        <w:rPr>
          <w:sz w:val="20"/>
          <w:szCs w:val="20"/>
          <w:lang w:val="cs-CZ"/>
        </w:rPr>
        <w:t> </w:t>
      </w:r>
      <w:r w:rsidR="00F362D5" w:rsidRPr="009234C5">
        <w:rPr>
          <w:sz w:val="20"/>
          <w:szCs w:val="20"/>
          <w:lang w:val="cs-CZ"/>
        </w:rPr>
        <w:t>stavebnictví došlo k poklesu zaměstnanosti</w:t>
      </w:r>
      <w:r w:rsidR="00C4028D" w:rsidRPr="009234C5">
        <w:rPr>
          <w:sz w:val="20"/>
          <w:szCs w:val="20"/>
          <w:lang w:val="cs-CZ"/>
        </w:rPr>
        <w:t>.</w:t>
      </w:r>
      <w:r w:rsidR="00F362D5" w:rsidRPr="009234C5">
        <w:rPr>
          <w:b/>
          <w:sz w:val="20"/>
          <w:szCs w:val="20"/>
          <w:lang w:val="cs-CZ"/>
        </w:rPr>
        <w:t xml:space="preserve"> V primárním sektoru</w:t>
      </w:r>
      <w:r w:rsidR="004F3389" w:rsidRPr="009234C5">
        <w:rPr>
          <w:b/>
          <w:sz w:val="20"/>
          <w:szCs w:val="20"/>
          <w:lang w:val="cs-CZ"/>
        </w:rPr>
        <w:t xml:space="preserve"> </w:t>
      </w:r>
      <w:r w:rsidR="004F3389" w:rsidRPr="009234C5">
        <w:rPr>
          <w:sz w:val="20"/>
          <w:szCs w:val="20"/>
          <w:lang w:val="cs-CZ"/>
        </w:rPr>
        <w:t>se počet pracujících meziročně snížil o</w:t>
      </w:r>
      <w:r w:rsidR="00F362D5" w:rsidRPr="009234C5">
        <w:rPr>
          <w:sz w:val="20"/>
          <w:szCs w:val="20"/>
          <w:lang w:val="cs-CZ"/>
        </w:rPr>
        <w:t xml:space="preserve"> </w:t>
      </w:r>
      <w:r w:rsidR="004C725E" w:rsidRPr="009234C5">
        <w:rPr>
          <w:sz w:val="20"/>
          <w:szCs w:val="20"/>
          <w:lang w:val="cs-CZ"/>
        </w:rPr>
        <w:t>1</w:t>
      </w:r>
      <w:r w:rsidR="00F362D5" w:rsidRPr="009234C5">
        <w:rPr>
          <w:sz w:val="20"/>
          <w:szCs w:val="20"/>
          <w:lang w:val="cs-CZ"/>
        </w:rPr>
        <w:t>3,</w:t>
      </w:r>
      <w:r w:rsidR="004C725E" w:rsidRPr="009234C5">
        <w:rPr>
          <w:sz w:val="20"/>
          <w:szCs w:val="20"/>
          <w:lang w:val="cs-CZ"/>
        </w:rPr>
        <w:t>4</w:t>
      </w:r>
      <w:r w:rsidR="00F362D5" w:rsidRPr="009234C5">
        <w:rPr>
          <w:sz w:val="20"/>
          <w:szCs w:val="20"/>
          <w:lang w:val="cs-CZ"/>
        </w:rPr>
        <w:t> </w:t>
      </w:r>
      <w:r w:rsidR="004661D3" w:rsidRPr="009234C5">
        <w:rPr>
          <w:sz w:val="20"/>
          <w:szCs w:val="20"/>
          <w:lang w:val="cs-CZ"/>
        </w:rPr>
        <w:t>tis.</w:t>
      </w:r>
    </w:p>
    <w:p w:rsidR="00EA700B" w:rsidRPr="009234C5" w:rsidRDefault="00EA700B">
      <w:pPr>
        <w:spacing w:line="276" w:lineRule="auto"/>
        <w:jc w:val="both"/>
        <w:rPr>
          <w:sz w:val="20"/>
          <w:szCs w:val="20"/>
          <w:lang w:val="cs-CZ"/>
        </w:rPr>
      </w:pPr>
    </w:p>
    <w:p w:rsidR="00637C95" w:rsidRPr="009234C5" w:rsidRDefault="00EA700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>Snížení přírůstku celkové zaměstnanosti je provázeno i změnou ve struktuře pracujících podle jejich postavení v zaměstnání.</w:t>
      </w:r>
      <w:r w:rsidR="006335A7" w:rsidRPr="009234C5">
        <w:rPr>
          <w:sz w:val="20"/>
          <w:szCs w:val="20"/>
          <w:lang w:val="cs-CZ"/>
        </w:rPr>
        <w:t xml:space="preserve"> Zvýšil se </w:t>
      </w:r>
      <w:r w:rsidR="006335A7" w:rsidRPr="009234C5">
        <w:rPr>
          <w:b/>
          <w:sz w:val="20"/>
          <w:szCs w:val="20"/>
          <w:lang w:val="cs-CZ"/>
        </w:rPr>
        <w:t>počet zaměstnanců</w:t>
      </w:r>
      <w:r w:rsidR="006335A7" w:rsidRPr="009234C5">
        <w:rPr>
          <w:sz w:val="20"/>
          <w:szCs w:val="20"/>
          <w:lang w:val="cs-CZ"/>
        </w:rPr>
        <w:t xml:space="preserve"> (o </w:t>
      </w:r>
      <w:r w:rsidR="007E5BAD" w:rsidRPr="009234C5">
        <w:rPr>
          <w:sz w:val="20"/>
          <w:szCs w:val="20"/>
          <w:lang w:val="cs-CZ"/>
        </w:rPr>
        <w:t>1</w:t>
      </w:r>
      <w:r w:rsidR="006335A7" w:rsidRPr="009234C5">
        <w:rPr>
          <w:sz w:val="20"/>
          <w:szCs w:val="20"/>
          <w:lang w:val="cs-CZ"/>
        </w:rPr>
        <w:t>4,</w:t>
      </w:r>
      <w:r w:rsidR="007E5BAD" w:rsidRPr="009234C5">
        <w:rPr>
          <w:sz w:val="20"/>
          <w:szCs w:val="20"/>
          <w:lang w:val="cs-CZ"/>
        </w:rPr>
        <w:t>0</w:t>
      </w:r>
      <w:r w:rsidR="004520C2" w:rsidRPr="009234C5">
        <w:rPr>
          <w:sz w:val="20"/>
          <w:szCs w:val="20"/>
          <w:lang w:val="cs-CZ"/>
        </w:rPr>
        <w:t xml:space="preserve"> tis. </w:t>
      </w:r>
      <w:r w:rsidR="006335A7" w:rsidRPr="009234C5">
        <w:rPr>
          <w:sz w:val="20"/>
          <w:szCs w:val="20"/>
          <w:lang w:val="cs-CZ"/>
        </w:rPr>
        <w:t>na</w:t>
      </w:r>
      <w:r w:rsidR="004520C2" w:rsidRPr="009234C5">
        <w:rPr>
          <w:sz w:val="20"/>
          <w:szCs w:val="20"/>
          <w:lang w:val="cs-CZ"/>
        </w:rPr>
        <w:t> </w:t>
      </w:r>
      <w:r w:rsidR="006335A7" w:rsidRPr="009234C5">
        <w:rPr>
          <w:sz w:val="20"/>
          <w:szCs w:val="20"/>
          <w:lang w:val="cs-CZ"/>
        </w:rPr>
        <w:t>4 4</w:t>
      </w:r>
      <w:r w:rsidR="007E5BAD" w:rsidRPr="009234C5">
        <w:rPr>
          <w:sz w:val="20"/>
          <w:szCs w:val="20"/>
          <w:lang w:val="cs-CZ"/>
        </w:rPr>
        <w:t>03</w:t>
      </w:r>
      <w:r w:rsidR="006335A7" w:rsidRPr="009234C5">
        <w:rPr>
          <w:sz w:val="20"/>
          <w:szCs w:val="20"/>
          <w:lang w:val="cs-CZ"/>
        </w:rPr>
        <w:t>,</w:t>
      </w:r>
      <w:r w:rsidR="007E5BAD" w:rsidRPr="009234C5">
        <w:rPr>
          <w:sz w:val="20"/>
          <w:szCs w:val="20"/>
          <w:lang w:val="cs-CZ"/>
        </w:rPr>
        <w:t>2</w:t>
      </w:r>
      <w:r w:rsidR="006335A7" w:rsidRPr="009234C5">
        <w:rPr>
          <w:sz w:val="20"/>
          <w:szCs w:val="20"/>
          <w:lang w:val="cs-CZ"/>
        </w:rPr>
        <w:t xml:space="preserve"> tis.). </w:t>
      </w:r>
      <w:r w:rsidR="007E5BAD" w:rsidRPr="009234C5">
        <w:rPr>
          <w:sz w:val="20"/>
          <w:szCs w:val="20"/>
          <w:lang w:val="cs-CZ"/>
        </w:rPr>
        <w:t>Naopak poklesl</w:t>
      </w:r>
      <w:r w:rsidR="004C5DFB" w:rsidRPr="009234C5">
        <w:rPr>
          <w:sz w:val="20"/>
          <w:szCs w:val="20"/>
          <w:lang w:val="cs-CZ"/>
        </w:rPr>
        <w:t xml:space="preserve"> </w:t>
      </w:r>
      <w:r w:rsidR="004C5DFB" w:rsidRPr="009234C5">
        <w:rPr>
          <w:b/>
          <w:sz w:val="20"/>
          <w:szCs w:val="20"/>
          <w:lang w:val="cs-CZ"/>
        </w:rPr>
        <w:t>počet podnikatelů se zaměstnanci</w:t>
      </w:r>
      <w:r w:rsidR="004C5DFB" w:rsidRPr="009234C5">
        <w:rPr>
          <w:sz w:val="20"/>
          <w:szCs w:val="20"/>
          <w:lang w:val="cs-CZ"/>
        </w:rPr>
        <w:t xml:space="preserve"> </w:t>
      </w:r>
      <w:r w:rsidR="007E5BAD" w:rsidRPr="009234C5">
        <w:rPr>
          <w:sz w:val="20"/>
          <w:szCs w:val="20"/>
          <w:lang w:val="cs-CZ"/>
        </w:rPr>
        <w:t>(</w:t>
      </w:r>
      <w:r w:rsidR="004C5DFB" w:rsidRPr="009234C5">
        <w:rPr>
          <w:sz w:val="20"/>
          <w:szCs w:val="20"/>
          <w:lang w:val="cs-CZ"/>
        </w:rPr>
        <w:t>o </w:t>
      </w:r>
      <w:r w:rsidR="007E5BAD" w:rsidRPr="009234C5">
        <w:rPr>
          <w:sz w:val="20"/>
          <w:szCs w:val="20"/>
          <w:lang w:val="cs-CZ"/>
        </w:rPr>
        <w:t>3,3</w:t>
      </w:r>
      <w:r w:rsidR="004C5DFB" w:rsidRPr="009234C5">
        <w:rPr>
          <w:sz w:val="20"/>
          <w:szCs w:val="20"/>
          <w:lang w:val="cs-CZ"/>
        </w:rPr>
        <w:t> tis.</w:t>
      </w:r>
      <w:r w:rsidR="00A823AE" w:rsidRPr="009234C5">
        <w:rPr>
          <w:sz w:val="20"/>
          <w:szCs w:val="20"/>
          <w:lang w:val="cs-CZ"/>
        </w:rPr>
        <w:t xml:space="preserve"> na 16</w:t>
      </w:r>
      <w:r w:rsidR="0075195B" w:rsidRPr="009234C5">
        <w:rPr>
          <w:sz w:val="20"/>
          <w:szCs w:val="20"/>
          <w:lang w:val="cs-CZ"/>
        </w:rPr>
        <w:t>0</w:t>
      </w:r>
      <w:r w:rsidR="00A823AE" w:rsidRPr="009234C5">
        <w:rPr>
          <w:sz w:val="20"/>
          <w:szCs w:val="20"/>
          <w:lang w:val="cs-CZ"/>
        </w:rPr>
        <w:t>,8 tis.</w:t>
      </w:r>
      <w:r w:rsidR="007E5BAD" w:rsidRPr="009234C5">
        <w:rPr>
          <w:sz w:val="20"/>
          <w:szCs w:val="20"/>
          <w:lang w:val="cs-CZ"/>
        </w:rPr>
        <w:t>)</w:t>
      </w:r>
      <w:r w:rsidR="004C5DFB" w:rsidRPr="009234C5">
        <w:rPr>
          <w:sz w:val="20"/>
          <w:szCs w:val="20"/>
          <w:lang w:val="cs-CZ"/>
        </w:rPr>
        <w:t xml:space="preserve"> </w:t>
      </w:r>
      <w:r w:rsidR="007E5BAD" w:rsidRPr="009234C5">
        <w:rPr>
          <w:sz w:val="20"/>
          <w:szCs w:val="20"/>
          <w:lang w:val="cs-CZ"/>
        </w:rPr>
        <w:t xml:space="preserve">i </w:t>
      </w:r>
      <w:r w:rsidR="004C5DFB" w:rsidRPr="009234C5">
        <w:rPr>
          <w:b/>
          <w:sz w:val="20"/>
          <w:szCs w:val="20"/>
          <w:lang w:val="cs-CZ"/>
        </w:rPr>
        <w:t>počet podnikatelů bez zaměstnanců</w:t>
      </w:r>
      <w:r w:rsidR="007E5BAD" w:rsidRPr="009234C5">
        <w:rPr>
          <w:b/>
          <w:sz w:val="20"/>
          <w:szCs w:val="20"/>
          <w:lang w:val="cs-CZ"/>
        </w:rPr>
        <w:t> </w:t>
      </w:r>
      <w:r w:rsidR="006335A7" w:rsidRPr="009234C5">
        <w:rPr>
          <w:sz w:val="20"/>
          <w:szCs w:val="20"/>
          <w:lang w:val="cs-CZ"/>
        </w:rPr>
        <w:t>(o</w:t>
      </w:r>
      <w:r w:rsidR="00A823AE" w:rsidRPr="009234C5">
        <w:rPr>
          <w:sz w:val="20"/>
          <w:szCs w:val="20"/>
          <w:lang w:val="cs-CZ"/>
        </w:rPr>
        <w:t> 2,4</w:t>
      </w:r>
      <w:r w:rsidR="006335A7" w:rsidRPr="009234C5">
        <w:rPr>
          <w:sz w:val="20"/>
          <w:szCs w:val="20"/>
          <w:lang w:val="cs-CZ"/>
        </w:rPr>
        <w:t> </w:t>
      </w:r>
      <w:r w:rsidR="00A823AE" w:rsidRPr="009234C5">
        <w:rPr>
          <w:sz w:val="20"/>
          <w:szCs w:val="20"/>
          <w:lang w:val="cs-CZ"/>
        </w:rPr>
        <w:t>tis. na 707,4 tis.</w:t>
      </w:r>
      <w:r w:rsidR="006335A7" w:rsidRPr="009234C5">
        <w:rPr>
          <w:sz w:val="20"/>
          <w:szCs w:val="20"/>
          <w:lang w:val="cs-CZ"/>
        </w:rPr>
        <w:t>).</w:t>
      </w:r>
    </w:p>
    <w:p w:rsidR="00F33C58" w:rsidRPr="009234C5" w:rsidRDefault="00752C59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>Stárnou jak zaměstnanci,</w:t>
      </w:r>
      <w:r w:rsidR="00B846E1" w:rsidRPr="009234C5">
        <w:rPr>
          <w:sz w:val="20"/>
          <w:szCs w:val="20"/>
          <w:lang w:val="cs-CZ"/>
        </w:rPr>
        <w:t xml:space="preserve"> tak </w:t>
      </w:r>
      <w:r w:rsidRPr="009234C5">
        <w:rPr>
          <w:sz w:val="20"/>
          <w:szCs w:val="20"/>
          <w:lang w:val="cs-CZ"/>
        </w:rPr>
        <w:t xml:space="preserve">podnikatelé. </w:t>
      </w:r>
      <w:r w:rsidRPr="009234C5">
        <w:rPr>
          <w:b/>
          <w:sz w:val="20"/>
          <w:szCs w:val="20"/>
          <w:lang w:val="cs-CZ"/>
        </w:rPr>
        <w:t>Průměrný věk</w:t>
      </w:r>
      <w:r w:rsidRPr="009234C5">
        <w:rPr>
          <w:sz w:val="20"/>
          <w:szCs w:val="20"/>
          <w:lang w:val="cs-CZ"/>
        </w:rPr>
        <w:t xml:space="preserve"> podnikatelů se zaměstnanci se od 2.</w:t>
      </w:r>
      <w:r w:rsidR="00D7635D" w:rsidRPr="009234C5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>čtvrtletí 2010 zvýšil o 3,7 roku na 49,0 ve 2. čtvrtletí 2019. Ve stejném období se zvýšil ve skupině podnikatelů bez zaměstnanců o 2,6 roku na 45,8 roku. Průměrný věk nejčetnější skupiny zaměstnanců se v tomto období zvýšil o 1,8 roku na 42,7 roku.</w:t>
      </w:r>
      <w:r w:rsidR="00A143CA" w:rsidRPr="009234C5">
        <w:rPr>
          <w:sz w:val="20"/>
          <w:szCs w:val="20"/>
          <w:lang w:val="cs-CZ"/>
        </w:rPr>
        <w:t xml:space="preserve"> Ve všech skupinách postavení v zaměstnání je průměrný věk žen vyšší než mužů.</w:t>
      </w:r>
    </w:p>
    <w:p w:rsidR="004C5DFB" w:rsidRPr="009234C5" w:rsidRDefault="004C5DFB" w:rsidP="00A63724">
      <w:pPr>
        <w:spacing w:after="240" w:line="276" w:lineRule="auto"/>
        <w:jc w:val="both"/>
        <w:rPr>
          <w:lang w:val="cs-CZ"/>
        </w:rPr>
      </w:pPr>
      <w:r w:rsidRPr="009234C5">
        <w:rPr>
          <w:b/>
          <w:bCs/>
          <w:sz w:val="20"/>
          <w:szCs w:val="20"/>
          <w:lang w:val="cs-CZ"/>
        </w:rPr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0F0199" w:rsidRPr="009234C5">
        <w:rPr>
          <w:sz w:val="20"/>
          <w:szCs w:val="20"/>
          <w:lang w:val="cs-CZ"/>
        </w:rPr>
        <w:t xml:space="preserve">se </w:t>
      </w:r>
      <w:r w:rsidR="005A14F4" w:rsidRPr="009234C5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> </w:t>
      </w:r>
      <w:r w:rsidR="005A14F4" w:rsidRPr="009234C5">
        <w:rPr>
          <w:sz w:val="20"/>
          <w:szCs w:val="20"/>
          <w:lang w:val="cs-CZ"/>
        </w:rPr>
        <w:t>porovnání</w:t>
      </w:r>
      <w:r w:rsidRPr="009234C5">
        <w:rPr>
          <w:sz w:val="20"/>
          <w:szCs w:val="20"/>
          <w:lang w:val="cs-CZ"/>
        </w:rPr>
        <w:t xml:space="preserve"> </w:t>
      </w:r>
      <w:r w:rsidR="000F0199" w:rsidRPr="009234C5">
        <w:rPr>
          <w:sz w:val="20"/>
          <w:szCs w:val="20"/>
          <w:lang w:val="cs-CZ"/>
        </w:rPr>
        <w:t>s </w:t>
      </w:r>
      <w:r w:rsidR="00316CAD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 čtvrtletím 201</w:t>
      </w:r>
      <w:r w:rsidR="003742CF" w:rsidRPr="009234C5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 xml:space="preserve"> </w:t>
      </w:r>
      <w:r w:rsidR="009E69C7" w:rsidRPr="009234C5">
        <w:rPr>
          <w:sz w:val="20"/>
          <w:szCs w:val="20"/>
          <w:lang w:val="cs-CZ"/>
        </w:rPr>
        <w:t>zvýšila</w:t>
      </w:r>
      <w:r w:rsidRPr="009234C5">
        <w:rPr>
          <w:sz w:val="20"/>
          <w:szCs w:val="20"/>
          <w:lang w:val="cs-CZ"/>
        </w:rPr>
        <w:t xml:space="preserve"> o </w:t>
      </w:r>
      <w:r w:rsidR="00C21BA3" w:rsidRPr="009234C5">
        <w:rPr>
          <w:sz w:val="20"/>
          <w:szCs w:val="20"/>
          <w:lang w:val="cs-CZ"/>
        </w:rPr>
        <w:t>0,3</w:t>
      </w:r>
      <w:r w:rsidRPr="009234C5">
        <w:rPr>
          <w:sz w:val="20"/>
          <w:szCs w:val="20"/>
          <w:lang w:val="cs-CZ"/>
        </w:rPr>
        <w:t xml:space="preserve"> 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75,</w:t>
      </w:r>
      <w:r w:rsidR="00577C2A" w:rsidRPr="009234C5">
        <w:rPr>
          <w:sz w:val="20"/>
          <w:szCs w:val="20"/>
          <w:lang w:val="cs-CZ"/>
        </w:rPr>
        <w:t>0</w:t>
      </w:r>
      <w:r w:rsidRPr="009234C5">
        <w:rPr>
          <w:sz w:val="20"/>
          <w:szCs w:val="20"/>
          <w:lang w:val="cs-CZ"/>
        </w:rPr>
        <w:t> %. U mužů vzrostla o 0,</w:t>
      </w:r>
      <w:r w:rsidR="00C21BA3" w:rsidRPr="009234C5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</w:t>
      </w:r>
      <w:r w:rsidR="00C21BA3" w:rsidRPr="009234C5">
        <w:rPr>
          <w:sz w:val="20"/>
          <w:szCs w:val="20"/>
          <w:lang w:val="cs-CZ"/>
        </w:rPr>
        <w:t>82,0 %, u žen o 0,3 p. b. na 67,8</w:t>
      </w:r>
      <w:r w:rsidRPr="009234C5">
        <w:rPr>
          <w:sz w:val="20"/>
          <w:szCs w:val="20"/>
          <w:lang w:val="cs-CZ"/>
        </w:rPr>
        <w:t xml:space="preserve"> %. </w:t>
      </w:r>
    </w:p>
    <w:p w:rsidR="004C5DFB" w:rsidRPr="009234C5" w:rsidRDefault="004C5DFB" w:rsidP="004C5DFB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9234C5">
        <w:rPr>
          <w:rStyle w:val="Znakapoznpodarou"/>
          <w:i/>
          <w:sz w:val="20"/>
          <w:szCs w:val="20"/>
          <w:lang w:val="cs-CZ"/>
        </w:rPr>
        <w:footnoteReference w:id="2"/>
      </w:r>
      <w:r w:rsidRPr="009234C5">
        <w:rPr>
          <w:bCs/>
          <w:i/>
          <w:sz w:val="20"/>
          <w:szCs w:val="20"/>
          <w:vertAlign w:val="superscript"/>
          <w:lang w:val="cs-CZ"/>
        </w:rPr>
        <w:t>)</w:t>
      </w:r>
      <w:r w:rsidRPr="009234C5">
        <w:rPr>
          <w:bCs/>
          <w:sz w:val="20"/>
          <w:szCs w:val="20"/>
          <w:lang w:val="cs-CZ"/>
        </w:rPr>
        <w:t>,</w:t>
      </w:r>
      <w:r w:rsidRPr="009234C5">
        <w:rPr>
          <w:b/>
          <w:bCs/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>očištěný od sezónních vlivů, se v</w:t>
      </w:r>
      <w:r w:rsidR="00316CAD" w:rsidRPr="009234C5"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> </w:t>
      </w:r>
      <w:r w:rsidR="00316CAD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 čtvrtletí 201</w:t>
      </w:r>
      <w:r w:rsidR="003742CF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proti </w:t>
      </w:r>
      <w:r w:rsidR="00316CAD" w:rsidRPr="009234C5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>. čtvrtletí 201</w:t>
      </w:r>
      <w:r w:rsidR="00316CAD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</w:t>
      </w:r>
      <w:r w:rsidR="00FF6E87" w:rsidRPr="009234C5">
        <w:rPr>
          <w:sz w:val="20"/>
          <w:szCs w:val="20"/>
          <w:lang w:val="cs-CZ"/>
        </w:rPr>
        <w:t xml:space="preserve">snížil </w:t>
      </w:r>
      <w:r w:rsidRPr="009234C5">
        <w:rPr>
          <w:sz w:val="20"/>
          <w:szCs w:val="20"/>
          <w:lang w:val="cs-CZ"/>
        </w:rPr>
        <w:t>o </w:t>
      </w:r>
      <w:r w:rsidR="00AD3914" w:rsidRPr="009234C5">
        <w:rPr>
          <w:sz w:val="20"/>
          <w:szCs w:val="20"/>
          <w:lang w:val="cs-CZ"/>
        </w:rPr>
        <w:t>1</w:t>
      </w:r>
      <w:r w:rsidR="00FF6E87" w:rsidRPr="009234C5">
        <w:rPr>
          <w:sz w:val="20"/>
          <w:szCs w:val="20"/>
          <w:lang w:val="cs-CZ"/>
        </w:rPr>
        <w:t>,</w:t>
      </w:r>
      <w:r w:rsidR="00AD3914" w:rsidRPr="009234C5">
        <w:rPr>
          <w:sz w:val="20"/>
          <w:szCs w:val="20"/>
          <w:lang w:val="cs-CZ"/>
        </w:rPr>
        <w:t>5</w:t>
      </w:r>
      <w:r w:rsidRPr="009234C5">
        <w:rPr>
          <w:sz w:val="20"/>
          <w:szCs w:val="20"/>
          <w:lang w:val="cs-CZ"/>
        </w:rPr>
        <w:t xml:space="preserve"> tis. 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Celkový </w:t>
      </w:r>
      <w:r w:rsidRPr="009234C5">
        <w:rPr>
          <w:b/>
          <w:sz w:val="20"/>
          <w:szCs w:val="20"/>
          <w:lang w:val="cs-CZ"/>
        </w:rPr>
        <w:t>počet nezaměstnaných</w:t>
      </w:r>
      <w:r w:rsidRPr="009234C5">
        <w:rPr>
          <w:sz w:val="20"/>
          <w:szCs w:val="20"/>
          <w:lang w:val="cs-CZ"/>
        </w:rPr>
        <w:t xml:space="preserve"> se meziročně snížil o </w:t>
      </w:r>
      <w:r w:rsidR="00FC6A0D" w:rsidRPr="009234C5">
        <w:rPr>
          <w:sz w:val="20"/>
          <w:szCs w:val="20"/>
          <w:lang w:val="cs-CZ"/>
        </w:rPr>
        <w:t>15,8</w:t>
      </w:r>
      <w:r w:rsidRPr="009234C5">
        <w:rPr>
          <w:sz w:val="20"/>
          <w:szCs w:val="20"/>
          <w:lang w:val="cs-CZ"/>
        </w:rPr>
        <w:t xml:space="preserve"> tis. a dosáhl </w:t>
      </w:r>
      <w:r w:rsidR="00FC6A0D" w:rsidRPr="009234C5">
        <w:rPr>
          <w:sz w:val="20"/>
          <w:szCs w:val="20"/>
          <w:lang w:val="cs-CZ"/>
        </w:rPr>
        <w:t>102,4</w:t>
      </w:r>
      <w:r w:rsidRPr="009234C5">
        <w:rPr>
          <w:sz w:val="20"/>
          <w:szCs w:val="20"/>
          <w:lang w:val="cs-CZ"/>
        </w:rPr>
        <w:t> tis. osob. Snížil se jak počet nezaměstnaných žen (o </w:t>
      </w:r>
      <w:r w:rsidR="00FC6A0D" w:rsidRPr="009234C5">
        <w:rPr>
          <w:sz w:val="20"/>
          <w:szCs w:val="20"/>
          <w:lang w:val="cs-CZ"/>
        </w:rPr>
        <w:t>10,7</w:t>
      </w:r>
      <w:r w:rsidRPr="009234C5">
        <w:rPr>
          <w:sz w:val="20"/>
          <w:szCs w:val="20"/>
          <w:lang w:val="cs-CZ"/>
        </w:rPr>
        <w:t xml:space="preserve"> tis. na </w:t>
      </w:r>
      <w:r w:rsidR="00FC6A0D" w:rsidRPr="009234C5">
        <w:rPr>
          <w:sz w:val="20"/>
          <w:szCs w:val="20"/>
          <w:lang w:val="cs-CZ"/>
        </w:rPr>
        <w:t>55,1</w:t>
      </w:r>
      <w:r w:rsidRPr="009234C5">
        <w:rPr>
          <w:sz w:val="20"/>
          <w:szCs w:val="20"/>
          <w:lang w:val="cs-CZ"/>
        </w:rPr>
        <w:t> tis.), tak počet nezaměstnaných mužů (o </w:t>
      </w:r>
      <w:r w:rsidR="00FC6A0D" w:rsidRPr="009234C5">
        <w:rPr>
          <w:sz w:val="20"/>
          <w:szCs w:val="20"/>
          <w:lang w:val="cs-CZ"/>
        </w:rPr>
        <w:t>5,1</w:t>
      </w:r>
      <w:r w:rsidRPr="009234C5">
        <w:rPr>
          <w:sz w:val="20"/>
          <w:szCs w:val="20"/>
          <w:lang w:val="cs-CZ"/>
        </w:rPr>
        <w:t xml:space="preserve"> tis. na </w:t>
      </w:r>
      <w:r w:rsidR="00FC6A0D" w:rsidRPr="009234C5">
        <w:rPr>
          <w:sz w:val="20"/>
          <w:szCs w:val="20"/>
          <w:lang w:val="cs-CZ"/>
        </w:rPr>
        <w:t>47,3</w:t>
      </w:r>
      <w:r w:rsidRPr="009234C5">
        <w:rPr>
          <w:sz w:val="20"/>
          <w:szCs w:val="20"/>
          <w:lang w:val="cs-CZ"/>
        </w:rPr>
        <w:t xml:space="preserve"> tis.). </w:t>
      </w:r>
      <w:r w:rsidR="008656C1" w:rsidRPr="009234C5">
        <w:rPr>
          <w:sz w:val="20"/>
          <w:szCs w:val="20"/>
          <w:lang w:val="cs-CZ"/>
        </w:rPr>
        <w:t xml:space="preserve">Zároveň poklesl </w:t>
      </w:r>
      <w:r w:rsidRPr="009234C5">
        <w:rPr>
          <w:b/>
          <w:sz w:val="20"/>
          <w:szCs w:val="20"/>
          <w:lang w:val="cs-CZ"/>
        </w:rPr>
        <w:t>poč</w:t>
      </w:r>
      <w:r w:rsidR="008656C1" w:rsidRPr="009234C5">
        <w:rPr>
          <w:b/>
          <w:sz w:val="20"/>
          <w:szCs w:val="20"/>
          <w:lang w:val="cs-CZ"/>
        </w:rPr>
        <w:t>et</w:t>
      </w:r>
      <w:r w:rsidRPr="009234C5">
        <w:rPr>
          <w:b/>
          <w:sz w:val="20"/>
          <w:szCs w:val="20"/>
          <w:lang w:val="cs-CZ"/>
        </w:rPr>
        <w:t xml:space="preserve"> nezaměstnaných jeden rok a déle</w:t>
      </w:r>
      <w:r w:rsidRPr="009234C5">
        <w:rPr>
          <w:sz w:val="20"/>
          <w:szCs w:val="20"/>
          <w:lang w:val="cs-CZ"/>
        </w:rPr>
        <w:t xml:space="preserve"> (</w:t>
      </w:r>
      <w:r w:rsidRPr="009234C5">
        <w:rPr>
          <w:bCs/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> </w:t>
      </w:r>
      <w:r w:rsidR="00FC6A0D" w:rsidRPr="009234C5">
        <w:rPr>
          <w:sz w:val="20"/>
          <w:szCs w:val="20"/>
          <w:lang w:val="cs-CZ"/>
        </w:rPr>
        <w:t>2,7</w:t>
      </w:r>
      <w:r w:rsidRPr="009234C5">
        <w:rPr>
          <w:sz w:val="20"/>
          <w:szCs w:val="20"/>
          <w:lang w:val="cs-CZ"/>
        </w:rPr>
        <w:t> tis. na</w:t>
      </w:r>
      <w:r w:rsidR="008F710A" w:rsidRPr="009234C5">
        <w:rPr>
          <w:sz w:val="20"/>
          <w:szCs w:val="20"/>
          <w:lang w:val="cs-CZ"/>
        </w:rPr>
        <w:t> </w:t>
      </w:r>
      <w:r w:rsidR="00FC6A0D" w:rsidRPr="009234C5">
        <w:rPr>
          <w:sz w:val="20"/>
          <w:szCs w:val="20"/>
          <w:lang w:val="cs-CZ"/>
        </w:rPr>
        <w:t>33,0</w:t>
      </w:r>
      <w:r w:rsidRPr="009234C5">
        <w:rPr>
          <w:sz w:val="20"/>
          <w:szCs w:val="20"/>
          <w:lang w:val="cs-CZ"/>
        </w:rPr>
        <w:t xml:space="preserve"> tis. osob). </w:t>
      </w:r>
    </w:p>
    <w:p w:rsidR="004C5DFB" w:rsidRPr="009234C5" w:rsidRDefault="004C5DFB" w:rsidP="00A63724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Obecná míra nezaměstnanosti podle definice ILO</w:t>
      </w:r>
      <w:r w:rsidRPr="009234C5">
        <w:rPr>
          <w:sz w:val="20"/>
          <w:szCs w:val="20"/>
          <w:lang w:val="cs-CZ"/>
        </w:rPr>
        <w:t xml:space="preserve"> ve věkové skupině 15–64letých </w:t>
      </w:r>
      <w:r w:rsidRPr="009234C5">
        <w:rPr>
          <w:sz w:val="20"/>
          <w:lang w:val="cs-CZ"/>
        </w:rPr>
        <w:t>(podíl nezaměstnaných k pracovní síle, tj. součtu zaměstnaných a nezaměstnaných)</w:t>
      </w:r>
      <w:r w:rsidRPr="009234C5">
        <w:rPr>
          <w:sz w:val="20"/>
          <w:szCs w:val="20"/>
          <w:lang w:val="cs-CZ"/>
        </w:rPr>
        <w:t xml:space="preserve"> klesla v</w:t>
      </w:r>
      <w:r w:rsidR="00AF534A" w:rsidRPr="009234C5"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> </w:t>
      </w:r>
      <w:r w:rsidR="00AF534A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 čtvrtletí 201</w:t>
      </w:r>
      <w:r w:rsidR="003742CF" w:rsidRPr="009234C5">
        <w:rPr>
          <w:sz w:val="20"/>
          <w:szCs w:val="20"/>
          <w:lang w:val="cs-CZ"/>
        </w:rPr>
        <w:t>9</w:t>
      </w:r>
      <w:r w:rsidR="001F22BB" w:rsidRPr="009234C5">
        <w:rPr>
          <w:sz w:val="20"/>
          <w:szCs w:val="20"/>
          <w:lang w:val="cs-CZ"/>
        </w:rPr>
        <w:t xml:space="preserve"> na 1,9</w:t>
      </w:r>
      <w:r w:rsidRPr="009234C5">
        <w:rPr>
          <w:sz w:val="20"/>
          <w:szCs w:val="20"/>
          <w:lang w:val="cs-CZ"/>
        </w:rPr>
        <w:t xml:space="preserve"> % a proti </w:t>
      </w:r>
      <w:r w:rsidR="00AF534A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 čtvrtletí 201</w:t>
      </w:r>
      <w:r w:rsidR="009D7B8F" w:rsidRPr="009234C5">
        <w:rPr>
          <w:sz w:val="20"/>
          <w:szCs w:val="20"/>
          <w:lang w:val="cs-CZ"/>
        </w:rPr>
        <w:t>8</w:t>
      </w:r>
      <w:r w:rsidR="001F22BB" w:rsidRPr="009234C5">
        <w:rPr>
          <w:sz w:val="20"/>
          <w:szCs w:val="20"/>
          <w:lang w:val="cs-CZ"/>
        </w:rPr>
        <w:t xml:space="preserve"> se snížila o 0,3</w:t>
      </w:r>
      <w:r w:rsidRPr="009234C5">
        <w:rPr>
          <w:sz w:val="20"/>
          <w:szCs w:val="20"/>
          <w:lang w:val="cs-CZ"/>
        </w:rPr>
        <w:t xml:space="preserve"> p. b.</w:t>
      </w:r>
    </w:p>
    <w:p w:rsidR="004C5DFB" w:rsidRPr="009234C5" w:rsidRDefault="004C5DFB" w:rsidP="004C5DFB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:rsidR="004C5DFB" w:rsidRPr="009234C5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V rámci výběrového šetření jsou zjišťovány údaje i za </w:t>
      </w:r>
      <w:r w:rsidRPr="009234C5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9234C5">
        <w:rPr>
          <w:sz w:val="20"/>
          <w:szCs w:val="20"/>
          <w:lang w:val="cs-CZ"/>
        </w:rPr>
        <w:t>, ale přitom uvádějí, že by chtěly pracovat. V</w:t>
      </w:r>
      <w:r w:rsidR="00AF534A" w:rsidRPr="009234C5"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 xml:space="preserve"> </w:t>
      </w:r>
      <w:r w:rsidR="00AF534A" w:rsidRPr="009234C5">
        <w:rPr>
          <w:sz w:val="20"/>
          <w:szCs w:val="20"/>
          <w:lang w:val="cs-CZ"/>
        </w:rPr>
        <w:t>2</w:t>
      </w:r>
      <w:r w:rsidRPr="009234C5">
        <w:rPr>
          <w:sz w:val="20"/>
          <w:szCs w:val="20"/>
          <w:lang w:val="cs-CZ"/>
        </w:rPr>
        <w:t>.</w:t>
      </w:r>
      <w:r w:rsidR="00A42E3B" w:rsidRPr="009234C5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>čtvrtletí 201</w:t>
      </w:r>
      <w:r w:rsidR="009D7B8F" w:rsidRPr="009234C5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činil jejich počet </w:t>
      </w:r>
      <w:r w:rsidR="004E016A" w:rsidRPr="009234C5">
        <w:rPr>
          <w:sz w:val="20"/>
          <w:szCs w:val="20"/>
          <w:lang w:val="cs-CZ"/>
        </w:rPr>
        <w:t>104,6</w:t>
      </w:r>
      <w:r w:rsidRPr="009234C5">
        <w:rPr>
          <w:sz w:val="20"/>
          <w:szCs w:val="20"/>
          <w:lang w:val="cs-CZ"/>
        </w:rPr>
        <w:t> tis. osob, tj. o </w:t>
      </w:r>
      <w:r w:rsidR="001F22BB" w:rsidRPr="009234C5">
        <w:rPr>
          <w:sz w:val="20"/>
          <w:szCs w:val="20"/>
          <w:lang w:val="cs-CZ"/>
        </w:rPr>
        <w:t>3,7</w:t>
      </w:r>
      <w:r w:rsidRPr="009234C5">
        <w:rPr>
          <w:sz w:val="20"/>
          <w:szCs w:val="20"/>
          <w:lang w:val="cs-CZ"/>
        </w:rPr>
        <w:t> tis. méně než ve stejném období roku 201</w:t>
      </w:r>
      <w:r w:rsidR="009D7B8F" w:rsidRPr="009234C5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>. Většina osob, které by chtěly pracovat, však nemůže ihned nastoupit do případného zaměstnání. Nejpozději do 14 dnů je schopn</w:t>
      </w:r>
      <w:r w:rsidR="006F3AE0" w:rsidRPr="009234C5">
        <w:rPr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 xml:space="preserve"> nastoupit jen </w:t>
      </w:r>
      <w:r w:rsidR="009176AE" w:rsidRPr="009234C5">
        <w:rPr>
          <w:sz w:val="20"/>
          <w:szCs w:val="20"/>
          <w:lang w:val="cs-CZ"/>
        </w:rPr>
        <w:t>35,1 tis.</w:t>
      </w:r>
      <w:r w:rsidRPr="009234C5">
        <w:rPr>
          <w:sz w:val="20"/>
          <w:szCs w:val="20"/>
          <w:lang w:val="cs-CZ"/>
        </w:rPr>
        <w:t xml:space="preserve"> těchto osob.</w:t>
      </w:r>
    </w:p>
    <w:p w:rsidR="004C5DFB" w:rsidRPr="009234C5" w:rsidRDefault="004C5DFB" w:rsidP="00A63724">
      <w:pPr>
        <w:pStyle w:val="Poznmky0"/>
        <w:spacing w:before="480"/>
      </w:pPr>
      <w:r w:rsidRPr="009234C5">
        <w:lastRenderedPageBreak/>
        <w:t>Poznámky:</w:t>
      </w:r>
    </w:p>
    <w:p w:rsidR="004C5DFB" w:rsidRPr="009234C5" w:rsidRDefault="004C5DFB" w:rsidP="00BF0754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052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 xml:space="preserve">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:rsidR="004C5DFB" w:rsidRPr="009234C5" w:rsidRDefault="004C5DFB" w:rsidP="00232A97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054</w:t>
      </w:r>
      <w:r w:rsidR="00904EEF" w:rsidRPr="009234C5">
        <w:rPr>
          <w:i/>
          <w:iCs/>
          <w:color w:val="auto"/>
          <w:szCs w:val="16"/>
        </w:rPr>
        <w:t> </w:t>
      </w:r>
      <w:r w:rsidRPr="009234C5">
        <w:rPr>
          <w:i/>
          <w:iCs/>
          <w:color w:val="auto"/>
          <w:szCs w:val="16"/>
        </w:rPr>
        <w:t>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201</w:t>
      </w:r>
      <w:r w:rsidR="009D7B8F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</w:t>
      </w:r>
      <w:r w:rsidR="00AF534A" w:rsidRPr="009234C5">
        <w:rPr>
          <w:i/>
          <w:iCs/>
          <w:color w:val="auto"/>
        </w:rPr>
        <w:t>v první polovině</w:t>
      </w:r>
      <w:r w:rsidR="009D7B8F" w:rsidRPr="009234C5">
        <w:rPr>
          <w:i/>
          <w:iCs/>
          <w:color w:val="auto"/>
        </w:rPr>
        <w:t xml:space="preserve"> roku</w:t>
      </w:r>
      <w:r w:rsidRPr="009234C5">
        <w:rPr>
          <w:i/>
          <w:iCs/>
          <w:color w:val="auto"/>
        </w:rPr>
        <w:t xml:space="preserve"> 201</w:t>
      </w:r>
      <w:r w:rsidR="009D7B8F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. </w:t>
      </w:r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:rsidR="004C5DFB" w:rsidRPr="009234C5" w:rsidRDefault="004C5DFB" w:rsidP="00722E3E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zpracování:</w:t>
      </w:r>
      <w:r w:rsidRPr="009234C5">
        <w:rPr>
          <w:i/>
          <w:iCs/>
          <w:color w:val="auto"/>
        </w:rPr>
        <w:tab/>
      </w:r>
      <w:r w:rsidR="00875ED5" w:rsidRPr="009234C5">
        <w:rPr>
          <w:i/>
          <w:iCs/>
          <w:color w:val="auto"/>
        </w:rPr>
        <w:t>22</w:t>
      </w:r>
      <w:r w:rsidRPr="009234C5">
        <w:rPr>
          <w:i/>
          <w:iCs/>
          <w:color w:val="auto"/>
        </w:rPr>
        <w:t xml:space="preserve">. </w:t>
      </w:r>
      <w:r w:rsidR="00AF534A" w:rsidRPr="009234C5">
        <w:rPr>
          <w:i/>
          <w:iCs/>
          <w:color w:val="auto"/>
        </w:rPr>
        <w:t>7</w:t>
      </w:r>
      <w:r w:rsidRPr="009234C5">
        <w:rPr>
          <w:i/>
          <w:iCs/>
          <w:color w:val="auto"/>
        </w:rPr>
        <w:t>. 2019 / 2</w:t>
      </w:r>
      <w:r w:rsidR="00875ED5" w:rsidRPr="009234C5">
        <w:rPr>
          <w:i/>
          <w:iCs/>
          <w:color w:val="auto"/>
        </w:rPr>
        <w:t>6</w:t>
      </w:r>
      <w:r w:rsidRPr="009234C5">
        <w:rPr>
          <w:i/>
          <w:iCs/>
          <w:color w:val="auto"/>
        </w:rPr>
        <w:t xml:space="preserve">. </w:t>
      </w:r>
      <w:r w:rsidR="00AF534A" w:rsidRPr="009234C5">
        <w:rPr>
          <w:i/>
          <w:iCs/>
          <w:color w:val="auto"/>
        </w:rPr>
        <w:t>7</w:t>
      </w:r>
      <w:r w:rsidRPr="009234C5">
        <w:rPr>
          <w:i/>
          <w:iCs/>
          <w:color w:val="auto"/>
        </w:rPr>
        <w:t>. 2019</w:t>
      </w:r>
    </w:p>
    <w:p w:rsidR="004C5DFB" w:rsidRPr="009234C5" w:rsidRDefault="004C5DFB" w:rsidP="00722E3E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-1</w:t>
      </w:r>
      <w:r w:rsidR="000F5977" w:rsidRPr="009234C5">
        <w:rPr>
          <w:i/>
          <w:iCs/>
          <w:color w:val="auto"/>
        </w:rPr>
        <w:t>9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AF534A" w:rsidRPr="009234C5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čtvrtletí 2019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:rsidR="004C5DFB" w:rsidRPr="009234C5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AF534A" w:rsidRPr="009234C5"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</w:t>
      </w:r>
      <w:r w:rsidR="00AF534A" w:rsidRPr="009234C5">
        <w:rPr>
          <w:i/>
          <w:iCs/>
          <w:color w:val="auto"/>
        </w:rPr>
        <w:t>11</w:t>
      </w:r>
      <w:r w:rsidRPr="009234C5">
        <w:rPr>
          <w:i/>
          <w:iCs/>
          <w:color w:val="auto"/>
        </w:rPr>
        <w:t>. 2019</w:t>
      </w:r>
    </w:p>
    <w:p w:rsidR="004C5DFB" w:rsidRPr="009234C5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9234C5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9234C5" w:rsidRDefault="004C5DFB" w:rsidP="004C5DF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:rsidR="004C5DFB" w:rsidRPr="009234C5" w:rsidRDefault="006908EE" w:rsidP="00722E3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</w:t>
      </w:r>
      <w:r w:rsidR="004C5DFB" w:rsidRPr="009234C5">
        <w:rPr>
          <w:i w:val="0"/>
          <w:color w:val="auto"/>
          <w:sz w:val="20"/>
          <w:szCs w:val="20"/>
        </w:rPr>
        <w:t>1</w:t>
      </w:r>
      <w:r w:rsidR="00126261" w:rsidRPr="009234C5">
        <w:rPr>
          <w:i w:val="0"/>
          <w:color w:val="auto"/>
          <w:sz w:val="20"/>
          <w:szCs w:val="20"/>
        </w:rPr>
        <w:tab/>
      </w:r>
      <w:r w:rsidR="004C5DFB" w:rsidRPr="009234C5">
        <w:rPr>
          <w:i w:val="0"/>
          <w:color w:val="auto"/>
          <w:sz w:val="20"/>
          <w:szCs w:val="20"/>
        </w:rPr>
        <w:t>Zaměstnané osoby (postavení v hlavním zaměstnání, absolutní počty, podíly, meziroční přírůstky a indexy)</w:t>
      </w:r>
    </w:p>
    <w:p w:rsidR="00D209A7" w:rsidRPr="004C5DFB" w:rsidRDefault="006908EE" w:rsidP="00722E3E">
      <w:pPr>
        <w:pStyle w:val="Poznamkytexty"/>
        <w:spacing w:line="276" w:lineRule="auto"/>
        <w:ind w:left="709" w:hanging="709"/>
        <w:jc w:val="left"/>
      </w:pPr>
      <w:r w:rsidRPr="009234C5">
        <w:rPr>
          <w:i w:val="0"/>
          <w:color w:val="auto"/>
          <w:sz w:val="20"/>
          <w:szCs w:val="20"/>
        </w:rPr>
        <w:t>Graf </w:t>
      </w:r>
      <w:r w:rsidR="004C5DFB" w:rsidRPr="009234C5">
        <w:rPr>
          <w:i w:val="0"/>
          <w:color w:val="auto"/>
          <w:sz w:val="20"/>
          <w:szCs w:val="20"/>
        </w:rPr>
        <w:t>1</w:t>
      </w:r>
      <w:r w:rsidR="00126261" w:rsidRPr="009234C5">
        <w:rPr>
          <w:i w:val="0"/>
          <w:color w:val="auto"/>
          <w:sz w:val="20"/>
          <w:szCs w:val="20"/>
        </w:rPr>
        <w:tab/>
      </w:r>
      <w:r w:rsidR="004C5DFB" w:rsidRPr="009234C5">
        <w:rPr>
          <w:i w:val="0"/>
          <w:color w:val="auto"/>
          <w:sz w:val="20"/>
          <w:szCs w:val="20"/>
        </w:rPr>
        <w:t>Zaměstnaní, nezaměstnaní (absolutní počty)</w:t>
      </w:r>
    </w:p>
    <w:sectPr w:rsidR="00D209A7" w:rsidRPr="004C5DF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96" w:rsidRDefault="00484796" w:rsidP="00BA6370">
      <w:r>
        <w:separator/>
      </w:r>
    </w:p>
  </w:endnote>
  <w:endnote w:type="continuationSeparator" w:id="0">
    <w:p w:rsidR="00484796" w:rsidRDefault="004847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DC01EF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  |  Na padesátém 81  |  100 82  Praha 10</w:t>
                          </w:r>
                        </w:p>
                        <w:p w:rsidR="003D0499" w:rsidRPr="00DC01EF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D0499" w:rsidRPr="00DC01EF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="00E539F9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www.stoleti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statistiky.cz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</w:t>
                          </w:r>
                          <w:r w:rsidR="00EF7AED"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l: </w:t>
                          </w:r>
                          <w:hyperlink r:id="rId1" w:history="1">
                            <w:r w:rsidR="00EF7AED" w:rsidRPr="00DC01E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DC01EF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  |  Na padesátém 81  |  100 82  Praha 10</w:t>
                    </w:r>
                  </w:p>
                  <w:p w:rsidR="003D0499" w:rsidRPr="00DC01EF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D0499" w:rsidRPr="00DC01EF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DC01EF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="00E539F9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www.stoleti</w:t>
                    </w:r>
                    <w:r w:rsidR="00F80FFC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statistiky.cz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</w:t>
                    </w:r>
                    <w:r w:rsidR="00EF7AED"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l: </w:t>
                    </w:r>
                    <w:hyperlink r:id="rId2" w:history="1">
                      <w:r w:rsidR="00EF7AED" w:rsidRPr="00DC01E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747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96" w:rsidRDefault="00484796" w:rsidP="00BA6370">
      <w:r>
        <w:separator/>
      </w:r>
    </w:p>
  </w:footnote>
  <w:footnote w:type="continuationSeparator" w:id="0">
    <w:p w:rsidR="00484796" w:rsidRDefault="00484796" w:rsidP="00BA6370">
      <w:r>
        <w:continuationSeparator/>
      </w:r>
    </w:p>
  </w:footnote>
  <w:footnote w:id="1">
    <w:p w:rsidR="00377530" w:rsidRPr="004D323E" w:rsidRDefault="00377530" w:rsidP="00377530">
      <w:pPr>
        <w:pStyle w:val="Textpoznpodarou"/>
        <w:spacing w:line="276" w:lineRule="auto"/>
        <w:rPr>
          <w:i/>
          <w:sz w:val="8"/>
          <w:szCs w:val="18"/>
        </w:rPr>
      </w:pPr>
    </w:p>
    <w:p w:rsidR="00377530" w:rsidRDefault="00377530" w:rsidP="00377530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 w:rsidR="00064766"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:rsidR="00377530" w:rsidRPr="004D323E" w:rsidRDefault="00377530" w:rsidP="00377530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4C5DFB" w:rsidRDefault="004C5DFB" w:rsidP="004C5DFB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 xml:space="preserve"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</w:t>
      </w:r>
      <w:r w:rsidR="00D01F8A">
        <w:rPr>
          <w:i/>
          <w:iCs/>
          <w:sz w:val="18"/>
          <w:szCs w:val="18"/>
          <w:lang w:val="cs-CZ"/>
        </w:rPr>
        <w:t xml:space="preserve">vzít v úvahu </w:t>
      </w:r>
      <w:r>
        <w:rPr>
          <w:i/>
          <w:iCs/>
          <w:sz w:val="18"/>
          <w:szCs w:val="18"/>
          <w:lang w:val="cs-CZ"/>
        </w:rPr>
        <w:t>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08AA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C385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BA8ED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5C7C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0A92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D1B8C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27E9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7D49F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B"/>
    <w:rsid w:val="000039D0"/>
    <w:rsid w:val="00005F75"/>
    <w:rsid w:val="00013CB4"/>
    <w:rsid w:val="00026504"/>
    <w:rsid w:val="00027EE4"/>
    <w:rsid w:val="00035EA6"/>
    <w:rsid w:val="00042081"/>
    <w:rsid w:val="00043BF4"/>
    <w:rsid w:val="0006051E"/>
    <w:rsid w:val="00061BB4"/>
    <w:rsid w:val="00064766"/>
    <w:rsid w:val="0006516F"/>
    <w:rsid w:val="000843A5"/>
    <w:rsid w:val="000910DA"/>
    <w:rsid w:val="00096D6C"/>
    <w:rsid w:val="000B6F63"/>
    <w:rsid w:val="000B77DE"/>
    <w:rsid w:val="000D093F"/>
    <w:rsid w:val="000E43CC"/>
    <w:rsid w:val="000F0199"/>
    <w:rsid w:val="000F0CB8"/>
    <w:rsid w:val="000F29D8"/>
    <w:rsid w:val="000F5977"/>
    <w:rsid w:val="000F5D14"/>
    <w:rsid w:val="00101A14"/>
    <w:rsid w:val="0010774E"/>
    <w:rsid w:val="00112B77"/>
    <w:rsid w:val="00116F16"/>
    <w:rsid w:val="00125C75"/>
    <w:rsid w:val="00126261"/>
    <w:rsid w:val="001404AB"/>
    <w:rsid w:val="00141EAD"/>
    <w:rsid w:val="001505BE"/>
    <w:rsid w:val="0016537E"/>
    <w:rsid w:val="001704DC"/>
    <w:rsid w:val="0017231D"/>
    <w:rsid w:val="001810DC"/>
    <w:rsid w:val="00195479"/>
    <w:rsid w:val="001A64CF"/>
    <w:rsid w:val="001B4D9D"/>
    <w:rsid w:val="001B607F"/>
    <w:rsid w:val="001C5FE7"/>
    <w:rsid w:val="001D369A"/>
    <w:rsid w:val="001E6E07"/>
    <w:rsid w:val="001F00B7"/>
    <w:rsid w:val="001F08B3"/>
    <w:rsid w:val="001F16B9"/>
    <w:rsid w:val="001F22BB"/>
    <w:rsid w:val="001F2FE0"/>
    <w:rsid w:val="001F70B2"/>
    <w:rsid w:val="00200854"/>
    <w:rsid w:val="00202DC7"/>
    <w:rsid w:val="00204EAC"/>
    <w:rsid w:val="00205C7C"/>
    <w:rsid w:val="002070FB"/>
    <w:rsid w:val="00211931"/>
    <w:rsid w:val="00213729"/>
    <w:rsid w:val="002321A1"/>
    <w:rsid w:val="00232A97"/>
    <w:rsid w:val="00234118"/>
    <w:rsid w:val="002406FA"/>
    <w:rsid w:val="0026107B"/>
    <w:rsid w:val="002644F6"/>
    <w:rsid w:val="00274098"/>
    <w:rsid w:val="00287660"/>
    <w:rsid w:val="002B2E47"/>
    <w:rsid w:val="002B5C32"/>
    <w:rsid w:val="002E1AAD"/>
    <w:rsid w:val="002F6763"/>
    <w:rsid w:val="00300646"/>
    <w:rsid w:val="00316CAD"/>
    <w:rsid w:val="00323328"/>
    <w:rsid w:val="00324CAD"/>
    <w:rsid w:val="003301A3"/>
    <w:rsid w:val="00345596"/>
    <w:rsid w:val="0035500B"/>
    <w:rsid w:val="00361166"/>
    <w:rsid w:val="0036777B"/>
    <w:rsid w:val="00367E98"/>
    <w:rsid w:val="00373A61"/>
    <w:rsid w:val="003742CF"/>
    <w:rsid w:val="00376021"/>
    <w:rsid w:val="00377530"/>
    <w:rsid w:val="0038282A"/>
    <w:rsid w:val="00397580"/>
    <w:rsid w:val="003A1E97"/>
    <w:rsid w:val="003A45C8"/>
    <w:rsid w:val="003C2DCF"/>
    <w:rsid w:val="003C7FE7"/>
    <w:rsid w:val="003D0499"/>
    <w:rsid w:val="003D1C3C"/>
    <w:rsid w:val="003D2C34"/>
    <w:rsid w:val="003D3576"/>
    <w:rsid w:val="003D40C9"/>
    <w:rsid w:val="003E3900"/>
    <w:rsid w:val="003F523A"/>
    <w:rsid w:val="003F526A"/>
    <w:rsid w:val="00405244"/>
    <w:rsid w:val="004154C7"/>
    <w:rsid w:val="00437745"/>
    <w:rsid w:val="004436EE"/>
    <w:rsid w:val="004520C2"/>
    <w:rsid w:val="00454CB7"/>
    <w:rsid w:val="0045547F"/>
    <w:rsid w:val="00456F73"/>
    <w:rsid w:val="00463943"/>
    <w:rsid w:val="004661D3"/>
    <w:rsid w:val="004667EB"/>
    <w:rsid w:val="00471DEF"/>
    <w:rsid w:val="004753B4"/>
    <w:rsid w:val="00477CAA"/>
    <w:rsid w:val="00484796"/>
    <w:rsid w:val="004920AD"/>
    <w:rsid w:val="004B719D"/>
    <w:rsid w:val="004B7E30"/>
    <w:rsid w:val="004C5DFB"/>
    <w:rsid w:val="004C725E"/>
    <w:rsid w:val="004D05B3"/>
    <w:rsid w:val="004D4737"/>
    <w:rsid w:val="004E016A"/>
    <w:rsid w:val="004E479E"/>
    <w:rsid w:val="004E4B5A"/>
    <w:rsid w:val="004F3389"/>
    <w:rsid w:val="004F686C"/>
    <w:rsid w:val="004F78E6"/>
    <w:rsid w:val="0050420E"/>
    <w:rsid w:val="00512D99"/>
    <w:rsid w:val="00531DBB"/>
    <w:rsid w:val="0054251A"/>
    <w:rsid w:val="005442A9"/>
    <w:rsid w:val="00567363"/>
    <w:rsid w:val="00573994"/>
    <w:rsid w:val="00577C2A"/>
    <w:rsid w:val="00585949"/>
    <w:rsid w:val="0058788C"/>
    <w:rsid w:val="00587E9F"/>
    <w:rsid w:val="005A14F4"/>
    <w:rsid w:val="005C2F0E"/>
    <w:rsid w:val="005E4A32"/>
    <w:rsid w:val="005F79FB"/>
    <w:rsid w:val="00604406"/>
    <w:rsid w:val="006056E7"/>
    <w:rsid w:val="00605F4A"/>
    <w:rsid w:val="00607822"/>
    <w:rsid w:val="006103AA"/>
    <w:rsid w:val="006129B8"/>
    <w:rsid w:val="00613BBF"/>
    <w:rsid w:val="00622A40"/>
    <w:rsid w:val="00622B80"/>
    <w:rsid w:val="00632F6B"/>
    <w:rsid w:val="006335A7"/>
    <w:rsid w:val="00637C95"/>
    <w:rsid w:val="0064139A"/>
    <w:rsid w:val="00644E59"/>
    <w:rsid w:val="00650F98"/>
    <w:rsid w:val="0065540F"/>
    <w:rsid w:val="006908EE"/>
    <w:rsid w:val="006931CF"/>
    <w:rsid w:val="006B4DA6"/>
    <w:rsid w:val="006B51B9"/>
    <w:rsid w:val="006B5EBC"/>
    <w:rsid w:val="006C4BF4"/>
    <w:rsid w:val="006E024F"/>
    <w:rsid w:val="006E311A"/>
    <w:rsid w:val="006E4E81"/>
    <w:rsid w:val="006F3AE0"/>
    <w:rsid w:val="00707F7D"/>
    <w:rsid w:val="0071446C"/>
    <w:rsid w:val="00716B50"/>
    <w:rsid w:val="00717EC5"/>
    <w:rsid w:val="00722E3E"/>
    <w:rsid w:val="00741BA4"/>
    <w:rsid w:val="0074303E"/>
    <w:rsid w:val="00745802"/>
    <w:rsid w:val="007501E8"/>
    <w:rsid w:val="0075195B"/>
    <w:rsid w:val="00752C59"/>
    <w:rsid w:val="00754C20"/>
    <w:rsid w:val="0076494D"/>
    <w:rsid w:val="00775C8B"/>
    <w:rsid w:val="007771CF"/>
    <w:rsid w:val="007A2048"/>
    <w:rsid w:val="007A57F2"/>
    <w:rsid w:val="007B1333"/>
    <w:rsid w:val="007C26ED"/>
    <w:rsid w:val="007C6416"/>
    <w:rsid w:val="007E5BAD"/>
    <w:rsid w:val="007F4AEB"/>
    <w:rsid w:val="007F75B2"/>
    <w:rsid w:val="00803993"/>
    <w:rsid w:val="00803B40"/>
    <w:rsid w:val="008043C4"/>
    <w:rsid w:val="00826043"/>
    <w:rsid w:val="00831B1B"/>
    <w:rsid w:val="00833F08"/>
    <w:rsid w:val="00845289"/>
    <w:rsid w:val="00855FB3"/>
    <w:rsid w:val="00861D0E"/>
    <w:rsid w:val="00862FC6"/>
    <w:rsid w:val="008656C1"/>
    <w:rsid w:val="008662BB"/>
    <w:rsid w:val="00867569"/>
    <w:rsid w:val="00875ED5"/>
    <w:rsid w:val="008A750A"/>
    <w:rsid w:val="008B3970"/>
    <w:rsid w:val="008C384C"/>
    <w:rsid w:val="008D0F11"/>
    <w:rsid w:val="008F59B5"/>
    <w:rsid w:val="008F710A"/>
    <w:rsid w:val="008F73B4"/>
    <w:rsid w:val="009001AC"/>
    <w:rsid w:val="00904EEF"/>
    <w:rsid w:val="00916D75"/>
    <w:rsid w:val="009176AE"/>
    <w:rsid w:val="009234C5"/>
    <w:rsid w:val="00926783"/>
    <w:rsid w:val="00946740"/>
    <w:rsid w:val="00960B4B"/>
    <w:rsid w:val="00965891"/>
    <w:rsid w:val="00975FF8"/>
    <w:rsid w:val="00986DD7"/>
    <w:rsid w:val="00992FE2"/>
    <w:rsid w:val="0099729E"/>
    <w:rsid w:val="009B55B1"/>
    <w:rsid w:val="009D2B98"/>
    <w:rsid w:val="009D7B8F"/>
    <w:rsid w:val="009E55C7"/>
    <w:rsid w:val="009E69C7"/>
    <w:rsid w:val="00A0651A"/>
    <w:rsid w:val="00A0762A"/>
    <w:rsid w:val="00A143CA"/>
    <w:rsid w:val="00A24E00"/>
    <w:rsid w:val="00A24F9F"/>
    <w:rsid w:val="00A34BB1"/>
    <w:rsid w:val="00A411F9"/>
    <w:rsid w:val="00A42E3B"/>
    <w:rsid w:val="00A4343D"/>
    <w:rsid w:val="00A46FBA"/>
    <w:rsid w:val="00A502F1"/>
    <w:rsid w:val="00A55FEC"/>
    <w:rsid w:val="00A63724"/>
    <w:rsid w:val="00A67767"/>
    <w:rsid w:val="00A70A83"/>
    <w:rsid w:val="00A81EB3"/>
    <w:rsid w:val="00A823AE"/>
    <w:rsid w:val="00A86D57"/>
    <w:rsid w:val="00A87CF6"/>
    <w:rsid w:val="00A9111C"/>
    <w:rsid w:val="00AB3410"/>
    <w:rsid w:val="00AB3425"/>
    <w:rsid w:val="00AB4F10"/>
    <w:rsid w:val="00AB6CD7"/>
    <w:rsid w:val="00AC01B2"/>
    <w:rsid w:val="00AD2501"/>
    <w:rsid w:val="00AD3914"/>
    <w:rsid w:val="00AF534A"/>
    <w:rsid w:val="00B001D5"/>
    <w:rsid w:val="00B00C1D"/>
    <w:rsid w:val="00B07524"/>
    <w:rsid w:val="00B104D9"/>
    <w:rsid w:val="00B40987"/>
    <w:rsid w:val="00B55375"/>
    <w:rsid w:val="00B632CC"/>
    <w:rsid w:val="00B74BFE"/>
    <w:rsid w:val="00B80E9E"/>
    <w:rsid w:val="00B81767"/>
    <w:rsid w:val="00B846E1"/>
    <w:rsid w:val="00BA12F1"/>
    <w:rsid w:val="00BA439F"/>
    <w:rsid w:val="00BA6370"/>
    <w:rsid w:val="00BB3A80"/>
    <w:rsid w:val="00BB5035"/>
    <w:rsid w:val="00BE52C6"/>
    <w:rsid w:val="00BF0754"/>
    <w:rsid w:val="00BF612C"/>
    <w:rsid w:val="00C04B01"/>
    <w:rsid w:val="00C13F19"/>
    <w:rsid w:val="00C21BA3"/>
    <w:rsid w:val="00C21ECD"/>
    <w:rsid w:val="00C2475C"/>
    <w:rsid w:val="00C269D4"/>
    <w:rsid w:val="00C27B97"/>
    <w:rsid w:val="00C30135"/>
    <w:rsid w:val="00C36684"/>
    <w:rsid w:val="00C37ADB"/>
    <w:rsid w:val="00C4028D"/>
    <w:rsid w:val="00C4160D"/>
    <w:rsid w:val="00C43208"/>
    <w:rsid w:val="00C443E9"/>
    <w:rsid w:val="00C53A32"/>
    <w:rsid w:val="00C70EB5"/>
    <w:rsid w:val="00C7611F"/>
    <w:rsid w:val="00C8406E"/>
    <w:rsid w:val="00C85950"/>
    <w:rsid w:val="00CA6960"/>
    <w:rsid w:val="00CB2709"/>
    <w:rsid w:val="00CB6F89"/>
    <w:rsid w:val="00CB72FD"/>
    <w:rsid w:val="00CC0AE9"/>
    <w:rsid w:val="00CC71B8"/>
    <w:rsid w:val="00CD795F"/>
    <w:rsid w:val="00CD7E10"/>
    <w:rsid w:val="00CE1F70"/>
    <w:rsid w:val="00CE228C"/>
    <w:rsid w:val="00CE71D9"/>
    <w:rsid w:val="00CF1533"/>
    <w:rsid w:val="00CF545B"/>
    <w:rsid w:val="00CF577C"/>
    <w:rsid w:val="00CF7768"/>
    <w:rsid w:val="00D01F8A"/>
    <w:rsid w:val="00D07B6B"/>
    <w:rsid w:val="00D209A7"/>
    <w:rsid w:val="00D27D69"/>
    <w:rsid w:val="00D33658"/>
    <w:rsid w:val="00D448C2"/>
    <w:rsid w:val="00D50BF6"/>
    <w:rsid w:val="00D52E82"/>
    <w:rsid w:val="00D54400"/>
    <w:rsid w:val="00D55E95"/>
    <w:rsid w:val="00D666C3"/>
    <w:rsid w:val="00D7635D"/>
    <w:rsid w:val="00D76E1F"/>
    <w:rsid w:val="00D9189F"/>
    <w:rsid w:val="00DA2784"/>
    <w:rsid w:val="00DA743D"/>
    <w:rsid w:val="00DB2F35"/>
    <w:rsid w:val="00DC01EF"/>
    <w:rsid w:val="00DD461E"/>
    <w:rsid w:val="00DF47FE"/>
    <w:rsid w:val="00E0156A"/>
    <w:rsid w:val="00E26704"/>
    <w:rsid w:val="00E3156B"/>
    <w:rsid w:val="00E31980"/>
    <w:rsid w:val="00E539F9"/>
    <w:rsid w:val="00E5460F"/>
    <w:rsid w:val="00E6423C"/>
    <w:rsid w:val="00E747F8"/>
    <w:rsid w:val="00E93830"/>
    <w:rsid w:val="00E93E0E"/>
    <w:rsid w:val="00EA0B98"/>
    <w:rsid w:val="00EA2EBC"/>
    <w:rsid w:val="00EA700B"/>
    <w:rsid w:val="00EB1ED3"/>
    <w:rsid w:val="00EB5BA1"/>
    <w:rsid w:val="00EF7AED"/>
    <w:rsid w:val="00F25C42"/>
    <w:rsid w:val="00F32E4A"/>
    <w:rsid w:val="00F33C58"/>
    <w:rsid w:val="00F362D5"/>
    <w:rsid w:val="00F3713F"/>
    <w:rsid w:val="00F50856"/>
    <w:rsid w:val="00F6746D"/>
    <w:rsid w:val="00F75F2A"/>
    <w:rsid w:val="00F80FFC"/>
    <w:rsid w:val="00F819DA"/>
    <w:rsid w:val="00F850D3"/>
    <w:rsid w:val="00F95E2C"/>
    <w:rsid w:val="00FA015E"/>
    <w:rsid w:val="00FB687C"/>
    <w:rsid w:val="00FC54F0"/>
    <w:rsid w:val="00FC6A0D"/>
    <w:rsid w:val="00FE5478"/>
    <w:rsid w:val="00FF1BB1"/>
    <w:rsid w:val="00FF6BB2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6D521C4-EBE5-4E33-A8D4-9491F74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5DFB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4C5DFB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4C5D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5DFB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4C5DFB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4C5DFB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4C5DF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A7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8\03V&#253;stup\1-K%20tisku%20na%20poradu-posledn&#237;%20&#250;pravy\prac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2CF9-5809-4A42-BDD4-A12F18C0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</TotalTime>
  <Pages>3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Marta Petráňová</dc:creator>
  <cp:keywords/>
  <cp:lastModifiedBy>Ing. Marta Petráňová</cp:lastModifiedBy>
  <cp:revision>3</cp:revision>
  <cp:lastPrinted>2019-08-02T07:53:00Z</cp:lastPrinted>
  <dcterms:created xsi:type="dcterms:W3CDTF">2019-08-02T08:24:00Z</dcterms:created>
  <dcterms:modified xsi:type="dcterms:W3CDTF">2019-08-02T08:25:00Z</dcterms:modified>
</cp:coreProperties>
</file>