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73280E" w:rsidP="00867569">
      <w:pPr>
        <w:pStyle w:val="Datum"/>
      </w:pPr>
      <w:bookmarkStart w:id="0" w:name="_GoBack"/>
      <w:bookmarkEnd w:id="0"/>
      <w:r>
        <w:t>3</w:t>
      </w:r>
      <w:r w:rsidR="000C6BBA">
        <w:t>1</w:t>
      </w:r>
      <w:r w:rsidRPr="00BC663A">
        <w:t xml:space="preserve"> </w:t>
      </w:r>
      <w:r w:rsidR="000C6BBA">
        <w:t>October</w:t>
      </w:r>
      <w:r w:rsidRPr="00BC663A">
        <w:t xml:space="preserve"> 201</w:t>
      </w:r>
      <w:r>
        <w:t>9</w:t>
      </w:r>
    </w:p>
    <w:p w:rsidR="00285384" w:rsidRPr="00655D1F" w:rsidRDefault="00285384" w:rsidP="00655D1F">
      <w:pPr>
        <w:pStyle w:val="Nzev"/>
      </w:pPr>
      <w:r w:rsidRPr="00655D1F">
        <w:t xml:space="preserve">Meat production </w:t>
      </w:r>
      <w:r w:rsidR="0058668E" w:rsidRPr="00655D1F">
        <w:t>slightly up,</w:t>
      </w:r>
      <w:r w:rsidRPr="00655D1F">
        <w:t xml:space="preserve"> prices of pigs for slaughter </w:t>
      </w:r>
      <w:r w:rsidR="0058668E" w:rsidRPr="00655D1F">
        <w:t>as well</w:t>
      </w:r>
    </w:p>
    <w:p w:rsidR="008B3970" w:rsidRPr="00DD171E" w:rsidRDefault="00DD171E" w:rsidP="008B3970">
      <w:pPr>
        <w:pStyle w:val="Podtitulek"/>
      </w:pPr>
      <w:r w:rsidRPr="00BC663A">
        <w:t xml:space="preserve">Agriculture – </w:t>
      </w:r>
      <w:r w:rsidR="000C6BBA">
        <w:t>3</w:t>
      </w:r>
      <w:r w:rsidR="000C6BBA">
        <w:rPr>
          <w:vertAlign w:val="superscript"/>
        </w:rPr>
        <w:t>r</w:t>
      </w:r>
      <w:r w:rsidR="005C562C">
        <w:rPr>
          <w:vertAlign w:val="superscript"/>
        </w:rPr>
        <w:t>d</w:t>
      </w:r>
      <w:r w:rsidRPr="00BC663A">
        <w:t xml:space="preserve"> quarter</w:t>
      </w:r>
      <w:r w:rsidR="004B352F">
        <w:t xml:space="preserve"> of</w:t>
      </w:r>
      <w:r w:rsidRPr="00BC663A">
        <w:t xml:space="preserve"> </w:t>
      </w:r>
      <w:r w:rsidR="00957654">
        <w:t>2019</w:t>
      </w:r>
    </w:p>
    <w:p w:rsidR="00A75763" w:rsidRPr="009B2112" w:rsidRDefault="00285384" w:rsidP="00285384">
      <w:pPr>
        <w:pStyle w:val="Nadpis1"/>
        <w:jc w:val="both"/>
        <w:rPr>
          <w:bCs w:val="0"/>
        </w:rPr>
      </w:pPr>
      <w:r w:rsidRPr="009B2112">
        <w:rPr>
          <w:rStyle w:val="Siln"/>
          <w:rFonts w:cs="Arial"/>
          <w:b/>
          <w:bCs/>
          <w:szCs w:val="20"/>
        </w:rPr>
        <w:t>In Q3 201</w:t>
      </w:r>
      <w:r w:rsidR="00F05EA8" w:rsidRPr="009B2112">
        <w:rPr>
          <w:rStyle w:val="Siln"/>
          <w:rFonts w:cs="Arial"/>
          <w:b/>
          <w:bCs/>
          <w:szCs w:val="20"/>
        </w:rPr>
        <w:t>9</w:t>
      </w:r>
      <w:r w:rsidRPr="009B2112">
        <w:rPr>
          <w:rStyle w:val="Siln"/>
          <w:rFonts w:cs="Arial"/>
          <w:b/>
          <w:bCs/>
          <w:szCs w:val="20"/>
        </w:rPr>
        <w:t xml:space="preserve"> the meat production amounted to</w:t>
      </w:r>
      <w:r w:rsidRPr="009B2112">
        <w:rPr>
          <w:rStyle w:val="Siln"/>
          <w:rFonts w:cs="Arial"/>
          <w:bCs/>
          <w:szCs w:val="20"/>
        </w:rPr>
        <w:t xml:space="preserve"> </w:t>
      </w:r>
      <w:r w:rsidR="003E1410" w:rsidRPr="009B2112">
        <w:t xml:space="preserve">112 320 </w:t>
      </w:r>
      <w:r w:rsidRPr="009B2112">
        <w:rPr>
          <w:rStyle w:val="Siln"/>
          <w:rFonts w:cs="Arial"/>
          <w:b/>
          <w:bCs/>
          <w:szCs w:val="20"/>
        </w:rPr>
        <w:t>tonnes</w:t>
      </w:r>
      <w:r w:rsidR="00F05EA8" w:rsidRPr="009B2112">
        <w:rPr>
          <w:rStyle w:val="Siln"/>
          <w:rFonts w:cs="Arial"/>
          <w:b/>
          <w:bCs/>
          <w:szCs w:val="20"/>
        </w:rPr>
        <w:t xml:space="preserve">; i.e. by </w:t>
      </w:r>
      <w:r w:rsidR="003E1410" w:rsidRPr="009B2112">
        <w:rPr>
          <w:rStyle w:val="Siln"/>
          <w:rFonts w:cs="Arial"/>
          <w:b/>
          <w:bCs/>
          <w:szCs w:val="20"/>
        </w:rPr>
        <w:t>2</w:t>
      </w:r>
      <w:r w:rsidR="00F05EA8" w:rsidRPr="009B2112">
        <w:rPr>
          <w:rStyle w:val="Siln"/>
          <w:rFonts w:cs="Arial"/>
          <w:b/>
          <w:bCs/>
          <w:szCs w:val="20"/>
        </w:rPr>
        <w:t>.</w:t>
      </w:r>
      <w:r w:rsidR="003E1410" w:rsidRPr="009B2112">
        <w:rPr>
          <w:rStyle w:val="Siln"/>
          <w:rFonts w:cs="Arial"/>
          <w:b/>
          <w:bCs/>
          <w:szCs w:val="20"/>
        </w:rPr>
        <w:t>7</w:t>
      </w:r>
      <w:r w:rsidRPr="009B2112">
        <w:rPr>
          <w:rStyle w:val="Siln"/>
          <w:rFonts w:cs="Arial"/>
          <w:b/>
          <w:bCs/>
          <w:szCs w:val="20"/>
        </w:rPr>
        <w:t>%</w:t>
      </w:r>
      <w:r w:rsidR="00F05EA8" w:rsidRPr="009B2112">
        <w:rPr>
          <w:rStyle w:val="Siln"/>
          <w:rFonts w:cs="Arial"/>
          <w:b/>
          <w:bCs/>
          <w:szCs w:val="20"/>
        </w:rPr>
        <w:t xml:space="preserve"> more</w:t>
      </w:r>
      <w:r w:rsidRPr="009B2112">
        <w:rPr>
          <w:rStyle w:val="Siln"/>
          <w:rFonts w:cs="Arial"/>
          <w:b/>
          <w:bCs/>
          <w:szCs w:val="20"/>
        </w:rPr>
        <w:t>, year-on-year</w:t>
      </w:r>
      <w:r w:rsidR="00F05EA8" w:rsidRPr="009B2112">
        <w:rPr>
          <w:rStyle w:val="Siln"/>
          <w:rFonts w:cs="Arial"/>
          <w:b/>
          <w:bCs/>
          <w:szCs w:val="20"/>
        </w:rPr>
        <w:t>.</w:t>
      </w:r>
      <w:r w:rsidRPr="009B2112">
        <w:rPr>
          <w:rStyle w:val="Siln"/>
          <w:rFonts w:cs="Arial"/>
          <w:b/>
          <w:bCs/>
          <w:szCs w:val="20"/>
        </w:rPr>
        <w:t xml:space="preserve"> </w:t>
      </w:r>
      <w:r w:rsidR="00F05EA8" w:rsidRPr="009B2112">
        <w:rPr>
          <w:rStyle w:val="Siln"/>
          <w:rFonts w:cs="Arial"/>
          <w:b/>
          <w:bCs/>
          <w:szCs w:val="20"/>
        </w:rPr>
        <w:t>It</w:t>
      </w:r>
      <w:r w:rsidRPr="009B2112">
        <w:rPr>
          <w:rStyle w:val="Siln"/>
          <w:rFonts w:cs="Arial"/>
          <w:b/>
          <w:bCs/>
          <w:szCs w:val="20"/>
        </w:rPr>
        <w:t xml:space="preserve"> consisted of 17 </w:t>
      </w:r>
      <w:r w:rsidR="00F05EA8" w:rsidRPr="009B2112">
        <w:rPr>
          <w:rStyle w:val="Siln"/>
          <w:rFonts w:cs="Arial"/>
          <w:b/>
          <w:bCs/>
          <w:szCs w:val="20"/>
        </w:rPr>
        <w:t>422</w:t>
      </w:r>
      <w:r w:rsidRPr="009B2112">
        <w:rPr>
          <w:rStyle w:val="Siln"/>
          <w:rFonts w:cs="Arial"/>
          <w:b/>
          <w:bCs/>
          <w:szCs w:val="20"/>
        </w:rPr>
        <w:t xml:space="preserve"> tonnes of beef (</w:t>
      </w:r>
      <w:r w:rsidRPr="009B2112">
        <w:rPr>
          <w:rFonts w:cs="Arial"/>
          <w:bCs w:val="0"/>
          <w:szCs w:val="20"/>
        </w:rPr>
        <w:t>+</w:t>
      </w:r>
      <w:r w:rsidR="00F05EA8" w:rsidRPr="009B2112">
        <w:rPr>
          <w:rFonts w:cs="Arial"/>
          <w:bCs w:val="0"/>
          <w:szCs w:val="20"/>
        </w:rPr>
        <w:t>1</w:t>
      </w:r>
      <w:r w:rsidRPr="009B2112">
        <w:rPr>
          <w:rFonts w:cs="Arial"/>
          <w:bCs w:val="0"/>
          <w:szCs w:val="20"/>
        </w:rPr>
        <w:t>.</w:t>
      </w:r>
      <w:r w:rsidR="00F05EA8" w:rsidRPr="009B2112">
        <w:rPr>
          <w:rFonts w:cs="Arial"/>
          <w:bCs w:val="0"/>
          <w:szCs w:val="20"/>
        </w:rPr>
        <w:t>1</w:t>
      </w:r>
      <w:r w:rsidRPr="009B2112">
        <w:rPr>
          <w:rStyle w:val="Siln"/>
          <w:rFonts w:cs="Arial"/>
          <w:b/>
          <w:bCs/>
          <w:szCs w:val="20"/>
        </w:rPr>
        <w:t>%), 5</w:t>
      </w:r>
      <w:r w:rsidR="00F05EA8" w:rsidRPr="009B2112">
        <w:rPr>
          <w:rStyle w:val="Siln"/>
          <w:rFonts w:cs="Arial"/>
          <w:b/>
          <w:bCs/>
          <w:szCs w:val="20"/>
        </w:rPr>
        <w:t>1</w:t>
      </w:r>
      <w:r w:rsidRPr="009B2112">
        <w:rPr>
          <w:rStyle w:val="Siln"/>
          <w:rFonts w:cs="Arial"/>
          <w:b/>
          <w:bCs/>
          <w:szCs w:val="20"/>
        </w:rPr>
        <w:t> </w:t>
      </w:r>
      <w:r w:rsidR="00F05EA8" w:rsidRPr="009B2112">
        <w:rPr>
          <w:rStyle w:val="Siln"/>
          <w:rFonts w:cs="Arial"/>
          <w:b/>
          <w:bCs/>
          <w:szCs w:val="20"/>
        </w:rPr>
        <w:t>586</w:t>
      </w:r>
      <w:r w:rsidRPr="009B2112">
        <w:rPr>
          <w:rStyle w:val="Siln"/>
          <w:rFonts w:cs="Arial"/>
          <w:b/>
          <w:bCs/>
          <w:szCs w:val="20"/>
        </w:rPr>
        <w:t xml:space="preserve"> tonnes of </w:t>
      </w:r>
      <w:r w:rsidRPr="009B2112">
        <w:rPr>
          <w:rStyle w:val="spelle"/>
          <w:rFonts w:cs="Arial"/>
          <w:bCs w:val="0"/>
          <w:szCs w:val="20"/>
        </w:rPr>
        <w:t>pigmeat</w:t>
      </w:r>
      <w:r w:rsidRPr="009B2112">
        <w:rPr>
          <w:rStyle w:val="Siln"/>
          <w:rFonts w:cs="Arial"/>
          <w:b/>
          <w:bCs/>
          <w:szCs w:val="20"/>
        </w:rPr>
        <w:t xml:space="preserve"> (</w:t>
      </w:r>
      <w:r w:rsidR="00F05EA8" w:rsidRPr="009B2112">
        <w:rPr>
          <w:rFonts w:cs="Arial"/>
          <w:bCs w:val="0"/>
          <w:szCs w:val="20"/>
        </w:rPr>
        <w:t>+</w:t>
      </w:r>
      <w:r w:rsidR="00F05EA8" w:rsidRPr="009B2112">
        <w:rPr>
          <w:rStyle w:val="Siln"/>
          <w:rFonts w:cs="Arial"/>
          <w:b/>
          <w:bCs/>
          <w:szCs w:val="20"/>
        </w:rPr>
        <w:t>1</w:t>
      </w:r>
      <w:r w:rsidRPr="009B2112">
        <w:rPr>
          <w:rStyle w:val="Siln"/>
          <w:rFonts w:cs="Arial"/>
          <w:b/>
          <w:bCs/>
          <w:szCs w:val="20"/>
        </w:rPr>
        <w:t>.</w:t>
      </w:r>
      <w:r w:rsidR="00F05EA8" w:rsidRPr="009B2112">
        <w:rPr>
          <w:rStyle w:val="Siln"/>
          <w:rFonts w:cs="Arial"/>
          <w:b/>
          <w:bCs/>
          <w:szCs w:val="20"/>
        </w:rPr>
        <w:t>6</w:t>
      </w:r>
      <w:r w:rsidRPr="009B2112">
        <w:rPr>
          <w:rStyle w:val="Siln"/>
          <w:rFonts w:cs="Arial"/>
          <w:b/>
          <w:bCs/>
          <w:szCs w:val="20"/>
        </w:rPr>
        <w:t xml:space="preserve">%), and </w:t>
      </w:r>
      <w:r w:rsidR="003E1410" w:rsidRPr="009B2112">
        <w:t>43 258</w:t>
      </w:r>
      <w:r w:rsidRPr="009B2112">
        <w:rPr>
          <w:rStyle w:val="Siln"/>
          <w:rFonts w:cs="Arial"/>
          <w:b/>
          <w:bCs/>
          <w:szCs w:val="20"/>
        </w:rPr>
        <w:t xml:space="preserve"> tonnes of </w:t>
      </w:r>
      <w:r w:rsidRPr="009B2112">
        <w:rPr>
          <w:rStyle w:val="spelle"/>
          <w:rFonts w:cs="Arial"/>
          <w:bCs w:val="0"/>
          <w:szCs w:val="20"/>
        </w:rPr>
        <w:t>poultrymeat</w:t>
      </w:r>
      <w:r w:rsidRPr="009B2112">
        <w:rPr>
          <w:rStyle w:val="Siln"/>
          <w:rFonts w:cs="Arial"/>
          <w:b/>
          <w:bCs/>
          <w:szCs w:val="20"/>
        </w:rPr>
        <w:t xml:space="preserve"> (+</w:t>
      </w:r>
      <w:r w:rsidR="003E1410" w:rsidRPr="009B2112">
        <w:rPr>
          <w:rStyle w:val="Siln"/>
          <w:rFonts w:cs="Arial"/>
          <w:b/>
          <w:bCs/>
          <w:szCs w:val="20"/>
        </w:rPr>
        <w:t>4</w:t>
      </w:r>
      <w:r w:rsidRPr="009B2112">
        <w:rPr>
          <w:rStyle w:val="Siln"/>
          <w:rFonts w:cs="Arial"/>
          <w:b/>
          <w:bCs/>
          <w:szCs w:val="20"/>
        </w:rPr>
        <w:t>.</w:t>
      </w:r>
      <w:r w:rsidR="003E1410" w:rsidRPr="009B2112">
        <w:rPr>
          <w:rStyle w:val="Siln"/>
          <w:rFonts w:cs="Arial"/>
          <w:b/>
          <w:bCs/>
          <w:szCs w:val="20"/>
        </w:rPr>
        <w:t>8</w:t>
      </w:r>
      <w:r w:rsidRPr="009B2112">
        <w:rPr>
          <w:rStyle w:val="Siln"/>
          <w:rFonts w:cs="Arial"/>
          <w:b/>
          <w:bCs/>
          <w:szCs w:val="20"/>
        </w:rPr>
        <w:t xml:space="preserve">%). Prices of </w:t>
      </w:r>
      <w:r w:rsidR="00F05EA8" w:rsidRPr="009B2112">
        <w:rPr>
          <w:rStyle w:val="Siln"/>
          <w:rFonts w:cs="Arial"/>
          <w:b/>
          <w:bCs/>
          <w:szCs w:val="20"/>
        </w:rPr>
        <w:t>cattle</w:t>
      </w:r>
      <w:r w:rsidRPr="009B2112">
        <w:rPr>
          <w:rStyle w:val="Siln"/>
          <w:rFonts w:cs="Arial"/>
          <w:b/>
          <w:bCs/>
          <w:szCs w:val="20"/>
        </w:rPr>
        <w:t xml:space="preserve"> for slaughter were </w:t>
      </w:r>
      <w:r w:rsidR="00F05EA8" w:rsidRPr="009B2112">
        <w:rPr>
          <w:rStyle w:val="Siln"/>
          <w:rFonts w:cs="Arial"/>
          <w:b/>
          <w:bCs/>
          <w:szCs w:val="20"/>
        </w:rPr>
        <w:t xml:space="preserve">slightly </w:t>
      </w:r>
      <w:r w:rsidR="00195313">
        <w:rPr>
          <w:rStyle w:val="Siln"/>
          <w:rFonts w:cs="Arial"/>
          <w:b/>
          <w:bCs/>
          <w:szCs w:val="20"/>
        </w:rPr>
        <w:t>lower, y</w:t>
      </w:r>
      <w:r w:rsidR="00D7642E">
        <w:rPr>
          <w:rStyle w:val="Siln"/>
          <w:rFonts w:cs="Arial"/>
          <w:b/>
          <w:bCs/>
          <w:szCs w:val="20"/>
        </w:rPr>
        <w:t>-</w:t>
      </w:r>
      <w:r w:rsidRPr="009B2112">
        <w:rPr>
          <w:rStyle w:val="Siln"/>
          <w:rFonts w:cs="Arial"/>
          <w:b/>
          <w:bCs/>
          <w:szCs w:val="20"/>
        </w:rPr>
        <w:t>o-y</w:t>
      </w:r>
      <w:r w:rsidR="00F05EA8" w:rsidRPr="009B2112">
        <w:rPr>
          <w:rStyle w:val="Siln"/>
          <w:rFonts w:cs="Arial"/>
          <w:b/>
          <w:bCs/>
          <w:szCs w:val="20"/>
        </w:rPr>
        <w:t xml:space="preserve"> (</w:t>
      </w:r>
      <w:r w:rsidR="00195313" w:rsidRPr="00195313">
        <w:rPr>
          <w:rStyle w:val="Siln"/>
          <w:rFonts w:cs="Arial"/>
          <w:b/>
          <w:bCs/>
          <w:sz w:val="18"/>
          <w:szCs w:val="18"/>
        </w:rPr>
        <w:t>−</w:t>
      </w:r>
      <w:r w:rsidR="00F05EA8" w:rsidRPr="009B2112">
        <w:rPr>
          <w:bCs w:val="0"/>
          <w:szCs w:val="20"/>
        </w:rPr>
        <w:t xml:space="preserve">2.4%), </w:t>
      </w:r>
      <w:r w:rsidR="00A75763" w:rsidRPr="009B2112">
        <w:rPr>
          <w:bCs w:val="0"/>
          <w:szCs w:val="20"/>
        </w:rPr>
        <w:t xml:space="preserve">while </w:t>
      </w:r>
      <w:r w:rsidR="00F05EA8" w:rsidRPr="009B2112">
        <w:rPr>
          <w:bCs w:val="0"/>
          <w:szCs w:val="20"/>
        </w:rPr>
        <w:t>those of</w:t>
      </w:r>
      <w:r w:rsidRPr="009B2112">
        <w:rPr>
          <w:bCs w:val="0"/>
        </w:rPr>
        <w:t xml:space="preserve"> chicken</w:t>
      </w:r>
      <w:r w:rsidR="00F05EA8" w:rsidRPr="009B2112">
        <w:rPr>
          <w:bCs w:val="0"/>
        </w:rPr>
        <w:t xml:space="preserve"> for slaughter slightly rose</w:t>
      </w:r>
      <w:r w:rsidRPr="009B2112">
        <w:rPr>
          <w:bCs w:val="0"/>
        </w:rPr>
        <w:t xml:space="preserve"> (</w:t>
      </w:r>
      <w:r w:rsidR="00A75763" w:rsidRPr="009B2112">
        <w:rPr>
          <w:rFonts w:cs="Arial"/>
          <w:bCs w:val="0"/>
          <w:szCs w:val="20"/>
        </w:rPr>
        <w:t>+</w:t>
      </w:r>
      <w:r w:rsidR="00A75763" w:rsidRPr="009B2112">
        <w:rPr>
          <w:bCs w:val="0"/>
        </w:rPr>
        <w:t>1</w:t>
      </w:r>
      <w:r w:rsidRPr="009B2112">
        <w:rPr>
          <w:bCs w:val="0"/>
        </w:rPr>
        <w:t>.</w:t>
      </w:r>
      <w:r w:rsidR="00A75763" w:rsidRPr="009B2112">
        <w:rPr>
          <w:bCs w:val="0"/>
        </w:rPr>
        <w:t>9</w:t>
      </w:r>
      <w:r w:rsidRPr="009B2112">
        <w:rPr>
          <w:bCs w:val="0"/>
        </w:rPr>
        <w:t>%)</w:t>
      </w:r>
      <w:r w:rsidR="00A75763" w:rsidRPr="009B2112">
        <w:rPr>
          <w:bCs w:val="0"/>
        </w:rPr>
        <w:t>.</w:t>
      </w:r>
      <w:r w:rsidRPr="009B2112">
        <w:rPr>
          <w:bCs w:val="0"/>
        </w:rPr>
        <w:t xml:space="preserve"> </w:t>
      </w:r>
      <w:r w:rsidR="00A75763" w:rsidRPr="009B2112">
        <w:rPr>
          <w:bCs w:val="0"/>
        </w:rPr>
        <w:t xml:space="preserve">The growth of prices of pigs for slaughter continued and reached the average value 44.49 CZK per kg of carcass weight; i.e. by 4.86 CZK per kg more than in Q2 2019. Diaries and collection centres purchased </w:t>
      </w:r>
      <w:r w:rsidR="00A75763" w:rsidRPr="009B2112">
        <w:t>746 832 thousand litres of milk (</w:t>
      </w:r>
      <w:r w:rsidR="00A75763" w:rsidRPr="009B2112">
        <w:rPr>
          <w:rFonts w:cs="Arial"/>
          <w:bCs w:val="0"/>
          <w:szCs w:val="20"/>
        </w:rPr>
        <w:t>+1.0%) for 8.62 CZK per litre on average.</w:t>
      </w:r>
    </w:p>
    <w:p w:rsidR="00FB3831" w:rsidRDefault="00FB3831" w:rsidP="00645BA6">
      <w:pPr>
        <w:pStyle w:val="Nadpis1"/>
      </w:pPr>
    </w:p>
    <w:p w:rsidR="00F21437" w:rsidRDefault="00F21437" w:rsidP="00645BA6">
      <w:pPr>
        <w:pStyle w:val="Nadpis1"/>
      </w:pPr>
      <w:r w:rsidRPr="00BC663A">
        <w:t>Slaughtering and meat production</w:t>
      </w:r>
    </w:p>
    <w:p w:rsidR="00285384" w:rsidRPr="003471C7" w:rsidRDefault="00285384" w:rsidP="00285384">
      <w:r w:rsidRPr="00A75763">
        <w:t>In Q3 201</w:t>
      </w:r>
      <w:r w:rsidR="005B69C7">
        <w:t>9</w:t>
      </w:r>
      <w:r w:rsidRPr="00A75763">
        <w:t xml:space="preserve"> the number of slaughtered cattle was 57.</w:t>
      </w:r>
      <w:r w:rsidR="00A75763" w:rsidRPr="00A75763">
        <w:t>8</w:t>
      </w:r>
      <w:r w:rsidRPr="00A75763">
        <w:t xml:space="preserve"> thous.</w:t>
      </w:r>
      <w:r w:rsidR="003A1C76">
        <w:t xml:space="preserve"> </w:t>
      </w:r>
      <w:proofErr w:type="gramStart"/>
      <w:r w:rsidRPr="00A75763">
        <w:t>head</w:t>
      </w:r>
      <w:proofErr w:type="gramEnd"/>
      <w:r w:rsidR="00A75763" w:rsidRPr="00A75763">
        <w:t xml:space="preserve"> (+</w:t>
      </w:r>
      <w:r w:rsidR="005B69C7">
        <w:t>0</w:t>
      </w:r>
      <w:r w:rsidRPr="00A75763">
        <w:t>.6%, y-o-y</w:t>
      </w:r>
      <w:r w:rsidR="00A75763" w:rsidRPr="00A75763">
        <w:t>)</w:t>
      </w:r>
      <w:r w:rsidRPr="00A75763">
        <w:t>; of which 2</w:t>
      </w:r>
      <w:r w:rsidR="00A75763" w:rsidRPr="00A75763">
        <w:t>3</w:t>
      </w:r>
      <w:r w:rsidRPr="00A75763">
        <w:t>.</w:t>
      </w:r>
      <w:r w:rsidR="00A75763" w:rsidRPr="00A75763">
        <w:t>4</w:t>
      </w:r>
      <w:r w:rsidR="00195313">
        <w:t> </w:t>
      </w:r>
      <w:r w:rsidRPr="00A75763">
        <w:t>thous. were bulls (+</w:t>
      </w:r>
      <w:r w:rsidR="00A75763" w:rsidRPr="00A75763">
        <w:t>4</w:t>
      </w:r>
      <w:r w:rsidRPr="00A75763">
        <w:t>.</w:t>
      </w:r>
      <w:r w:rsidR="00A75763" w:rsidRPr="00A75763">
        <w:t>7</w:t>
      </w:r>
      <w:r w:rsidRPr="00A75763">
        <w:t>%), 2</w:t>
      </w:r>
      <w:r w:rsidR="00A75763" w:rsidRPr="00A75763">
        <w:t>6</w:t>
      </w:r>
      <w:r w:rsidRPr="00A75763">
        <w:t>.</w:t>
      </w:r>
      <w:r w:rsidR="00A75763" w:rsidRPr="00A75763">
        <w:t>5</w:t>
      </w:r>
      <w:r w:rsidRPr="00A75763">
        <w:t xml:space="preserve"> thous. were cows (</w:t>
      </w:r>
      <w:r w:rsidR="00A75763" w:rsidRPr="00A75763">
        <w:rPr>
          <w:sz w:val="18"/>
        </w:rPr>
        <w:t>−</w:t>
      </w:r>
      <w:r w:rsidR="00A75763" w:rsidRPr="00A75763">
        <w:t>2</w:t>
      </w:r>
      <w:r w:rsidRPr="00A75763">
        <w:t>.8%), 5.</w:t>
      </w:r>
      <w:r w:rsidR="00A75763" w:rsidRPr="00A75763">
        <w:t>9</w:t>
      </w:r>
      <w:r w:rsidRPr="00A75763">
        <w:t xml:space="preserve"> thous. were heifers (+</w:t>
      </w:r>
      <w:r w:rsidR="00A75763" w:rsidRPr="00A75763">
        <w:t>3</w:t>
      </w:r>
      <w:r w:rsidRPr="00A75763">
        <w:t>.</w:t>
      </w:r>
      <w:r w:rsidR="00A75763" w:rsidRPr="00A75763">
        <w:t>7</w:t>
      </w:r>
      <w:r w:rsidRPr="00A75763">
        <w:t>%)</w:t>
      </w:r>
      <w:r w:rsidR="00A75763" w:rsidRPr="00A75763">
        <w:t>,</w:t>
      </w:r>
      <w:r w:rsidRPr="00A75763">
        <w:t xml:space="preserve"> </w:t>
      </w:r>
      <w:r w:rsidR="00A75763" w:rsidRPr="00A75763">
        <w:t>and 1.5 thous. were calves (</w:t>
      </w:r>
      <w:r w:rsidR="00A75763" w:rsidRPr="00A75763">
        <w:rPr>
          <w:sz w:val="18"/>
        </w:rPr>
        <w:t>−</w:t>
      </w:r>
      <w:r w:rsidR="00A75763" w:rsidRPr="00A75763">
        <w:t xml:space="preserve">8.2%). </w:t>
      </w:r>
      <w:r w:rsidRPr="003471C7">
        <w:t>The total beef production reached 17 </w:t>
      </w:r>
      <w:r w:rsidR="003471C7" w:rsidRPr="003471C7">
        <w:t>422</w:t>
      </w:r>
      <w:r w:rsidRPr="003471C7">
        <w:t xml:space="preserve"> tonnes (+</w:t>
      </w:r>
      <w:r w:rsidR="003471C7" w:rsidRPr="003471C7">
        <w:t>1</w:t>
      </w:r>
      <w:r w:rsidRPr="003471C7">
        <w:t>.</w:t>
      </w:r>
      <w:r w:rsidR="003471C7" w:rsidRPr="003471C7">
        <w:t>1</w:t>
      </w:r>
      <w:r w:rsidRPr="003471C7">
        <w:t>%). Th</w:t>
      </w:r>
      <w:r w:rsidR="003471C7" w:rsidRPr="003471C7">
        <w:t>is</w:t>
      </w:r>
      <w:r w:rsidRPr="003471C7">
        <w:t xml:space="preserve"> </w:t>
      </w:r>
      <w:r w:rsidR="003471C7" w:rsidRPr="003471C7">
        <w:t>slight</w:t>
      </w:r>
      <w:r w:rsidRPr="003471C7">
        <w:t xml:space="preserve"> increase of the production was </w:t>
      </w:r>
      <w:r w:rsidR="003471C7" w:rsidRPr="003471C7">
        <w:t xml:space="preserve">connected with </w:t>
      </w:r>
      <w:r w:rsidR="003471C7">
        <w:t>increased imports and lower exports of animals intended for slaughter.</w:t>
      </w:r>
    </w:p>
    <w:p w:rsidR="0024281D" w:rsidRPr="005B2F25" w:rsidRDefault="00285384" w:rsidP="0024281D">
      <w:pPr>
        <w:rPr>
          <w:lang w:val="cs-CZ"/>
        </w:rPr>
      </w:pPr>
      <w:r w:rsidRPr="003629B2">
        <w:t xml:space="preserve">The number of slaughtered pigs </w:t>
      </w:r>
      <w:r w:rsidR="003629B2">
        <w:t xml:space="preserve">in Q3 2019 slightly rose to 574.4 thous. </w:t>
      </w:r>
      <w:proofErr w:type="gramStart"/>
      <w:r w:rsidR="003629B2">
        <w:t>head</w:t>
      </w:r>
      <w:proofErr w:type="gramEnd"/>
      <w:r w:rsidR="003629B2">
        <w:t xml:space="preserve"> (</w:t>
      </w:r>
      <w:r w:rsidR="003629B2" w:rsidRPr="00A75763">
        <w:t>+</w:t>
      </w:r>
      <w:r w:rsidR="003629B2">
        <w:t>2.5%</w:t>
      </w:r>
      <w:r w:rsidR="00D632A6">
        <w:t>, y-o-y</w:t>
      </w:r>
      <w:r w:rsidR="003629B2">
        <w:t>)</w:t>
      </w:r>
      <w:r w:rsidR="00075539">
        <w:t>;</w:t>
      </w:r>
      <w:r w:rsidR="003629B2">
        <w:t xml:space="preserve"> </w:t>
      </w:r>
      <w:r w:rsidR="00075539">
        <w:t xml:space="preserve">however, </w:t>
      </w:r>
      <w:r w:rsidR="003629B2">
        <w:t>the number of sows culled and slaughtered decreased by 11.9%.</w:t>
      </w:r>
      <w:r w:rsidR="0024281D">
        <w:t xml:space="preserve"> </w:t>
      </w:r>
      <w:r w:rsidR="002E7228">
        <w:t>The p</w:t>
      </w:r>
      <w:r w:rsidRPr="0024281D">
        <w:t>igmeat production amounted to 5</w:t>
      </w:r>
      <w:r w:rsidR="0024281D" w:rsidRPr="0024281D">
        <w:t>1</w:t>
      </w:r>
      <w:r w:rsidRPr="0024281D">
        <w:t> </w:t>
      </w:r>
      <w:r w:rsidR="0024281D" w:rsidRPr="0024281D">
        <w:t>586</w:t>
      </w:r>
      <w:r w:rsidRPr="0024281D">
        <w:t xml:space="preserve"> tonnes</w:t>
      </w:r>
      <w:r w:rsidR="0024281D" w:rsidRPr="0024281D">
        <w:t xml:space="preserve">; </w:t>
      </w:r>
      <w:r w:rsidR="0024281D">
        <w:t xml:space="preserve">i.e. by 1.6% more, y-o-y, but by 3.8% less than in Q2 2019. </w:t>
      </w:r>
      <w:r w:rsidR="005B2F25">
        <w:t>The producers took advantage of growing prices of pigs for slaughter and sold also younger and smaller pigs. The difference in average weight of pigs slaughtered in Q1</w:t>
      </w:r>
      <w:r w:rsidR="00EA09B0">
        <w:t xml:space="preserve"> 2019 </w:t>
      </w:r>
      <w:r w:rsidR="005B2F25">
        <w:t>and Q3 2019 was 4.1 kg.</w:t>
      </w:r>
    </w:p>
    <w:p w:rsidR="00285384" w:rsidRPr="009B2112" w:rsidRDefault="009B2112" w:rsidP="00285384">
      <w:r w:rsidRPr="007F5312">
        <w:t>According to the statistical survey of the Ministry of Agriculture</w:t>
      </w:r>
      <w:r>
        <w:t xml:space="preserve"> of the Czech Republic</w:t>
      </w:r>
      <w:r w:rsidRPr="007F5312">
        <w:t>,</w:t>
      </w:r>
      <w:r>
        <w:t xml:space="preserve"> </w:t>
      </w:r>
      <w:r w:rsidR="00870EE4">
        <w:t>the</w:t>
      </w:r>
      <w:r w:rsidR="00195313">
        <w:t> </w:t>
      </w:r>
      <w:r w:rsidR="0058668E">
        <w:t>amount of poultry</w:t>
      </w:r>
      <w:r w:rsidR="002E7228">
        <w:t xml:space="preserve"> </w:t>
      </w:r>
      <w:r w:rsidR="00870EE4">
        <w:t xml:space="preserve">slaughtered </w:t>
      </w:r>
      <w:r w:rsidR="005D7E8A">
        <w:t xml:space="preserve">in Q3 2019 </w:t>
      </w:r>
      <w:r w:rsidR="0058668E">
        <w:t>accounted for</w:t>
      </w:r>
      <w:r w:rsidR="00285384" w:rsidRPr="009B2112">
        <w:t xml:space="preserve"> </w:t>
      </w:r>
      <w:r w:rsidRPr="009B2112">
        <w:t xml:space="preserve">66 587 </w:t>
      </w:r>
      <w:r w:rsidR="00285384" w:rsidRPr="009B2112">
        <w:t>tonnes</w:t>
      </w:r>
      <w:r w:rsidR="00CE0549">
        <w:t>;</w:t>
      </w:r>
      <w:r w:rsidR="0058668E">
        <w:t xml:space="preserve"> </w:t>
      </w:r>
      <w:r w:rsidR="00CE0549">
        <w:t>i</w:t>
      </w:r>
      <w:r w:rsidR="0058668E">
        <w:t>t represents 43</w:t>
      </w:r>
      <w:r w:rsidR="00195313">
        <w:t> </w:t>
      </w:r>
      <w:r w:rsidR="0058668E">
        <w:t>258</w:t>
      </w:r>
      <w:r w:rsidR="00195313">
        <w:t> </w:t>
      </w:r>
      <w:r w:rsidR="0058668E">
        <w:t>tonnes of poultrymeat</w:t>
      </w:r>
      <w:r w:rsidRPr="009B2112">
        <w:t>, i.e. by</w:t>
      </w:r>
      <w:r w:rsidR="00285384" w:rsidRPr="009B2112">
        <w:t xml:space="preserve"> </w:t>
      </w:r>
      <w:r w:rsidRPr="009B2112">
        <w:t>4</w:t>
      </w:r>
      <w:r w:rsidR="00285384" w:rsidRPr="009B2112">
        <w:t>.</w:t>
      </w:r>
      <w:r w:rsidRPr="009B2112">
        <w:t>8</w:t>
      </w:r>
      <w:r w:rsidR="00285384" w:rsidRPr="009B2112">
        <w:t xml:space="preserve">% </w:t>
      </w:r>
      <w:r w:rsidRPr="009B2112">
        <w:t>more, y-o-y</w:t>
      </w:r>
      <w:r w:rsidR="00285384" w:rsidRPr="009B2112">
        <w:t>.</w:t>
      </w:r>
    </w:p>
    <w:p w:rsidR="00D63E64" w:rsidRPr="00D63E64" w:rsidRDefault="00D63E64" w:rsidP="00D63E64"/>
    <w:p w:rsidR="00C113BB" w:rsidRPr="00C33547" w:rsidRDefault="00C113BB" w:rsidP="000F5E10">
      <w:pPr>
        <w:pStyle w:val="Nadpis1"/>
        <w:rPr>
          <w:b w:val="0"/>
          <w:color w:val="0D0D0D"/>
        </w:rPr>
      </w:pPr>
      <w:r w:rsidRPr="000F5E10">
        <w:t>Cattle</w:t>
      </w:r>
      <w:r w:rsidR="000C6BBA">
        <w:t xml:space="preserve"> and</w:t>
      </w:r>
      <w:r w:rsidRPr="00C33547">
        <w:rPr>
          <w:color w:val="0D0D0D"/>
        </w:rPr>
        <w:t xml:space="preserve"> pig numbers</w:t>
      </w:r>
    </w:p>
    <w:p w:rsidR="00C67B7A" w:rsidRPr="00C67B7A" w:rsidRDefault="00C67B7A" w:rsidP="0014348D">
      <w:r>
        <w:t>The numbers of cattle in the Czech Republic a</w:t>
      </w:r>
      <w:r w:rsidRPr="00C67B7A">
        <w:t>t the beginning of Q3 2019</w:t>
      </w:r>
      <w:r>
        <w:t xml:space="preserve"> were 1 422.7 thous. head, of which 582.8 thous. head were cows; these numbers almost did not change compared to the same date in 2018. A slight decline (</w:t>
      </w:r>
      <w:r w:rsidRPr="00A75763">
        <w:rPr>
          <w:sz w:val="18"/>
        </w:rPr>
        <w:t>−</w:t>
      </w:r>
      <w:r>
        <w:t xml:space="preserve">4.6) occurred in of bulls for fattening as the category which </w:t>
      </w:r>
      <w:r w:rsidR="00171BFA">
        <w:t>determines</w:t>
      </w:r>
      <w:r>
        <w:t xml:space="preserve"> </w:t>
      </w:r>
      <w:r w:rsidR="002E7228">
        <w:t xml:space="preserve">the </w:t>
      </w:r>
      <w:r>
        <w:t xml:space="preserve">beef production. Lower number of animals available for </w:t>
      </w:r>
      <w:r w:rsidR="002E7228">
        <w:t xml:space="preserve">the </w:t>
      </w:r>
      <w:r>
        <w:t xml:space="preserve">meat production was compensated </w:t>
      </w:r>
      <w:r w:rsidR="008F4298">
        <w:t>by changes in external trade in animals intended for slaughter.</w:t>
      </w:r>
    </w:p>
    <w:p w:rsidR="00D51D47" w:rsidRDefault="00D51D47" w:rsidP="00846A18">
      <w:r w:rsidRPr="00D51D47">
        <w:t>According to the results of the Pig Production Survey, t</w:t>
      </w:r>
      <w:r w:rsidR="00846A18" w:rsidRPr="00D51D47">
        <w:t xml:space="preserve">he number of pigs </w:t>
      </w:r>
      <w:r w:rsidRPr="00D51D47">
        <w:t xml:space="preserve">decreased to </w:t>
      </w:r>
      <w:r w:rsidR="00846A18" w:rsidRPr="00D51D47">
        <w:t>1 5</w:t>
      </w:r>
      <w:r w:rsidRPr="00D51D47">
        <w:t>10</w:t>
      </w:r>
      <w:r w:rsidR="00846A18" w:rsidRPr="00D51D47">
        <w:t>.</w:t>
      </w:r>
      <w:r w:rsidRPr="00D51D47">
        <w:t>1</w:t>
      </w:r>
      <w:r w:rsidR="00195313">
        <w:t> </w:t>
      </w:r>
      <w:r w:rsidR="00846A18" w:rsidRPr="00D51D47">
        <w:t xml:space="preserve">thous. head </w:t>
      </w:r>
      <w:r w:rsidRPr="00D51D47">
        <w:t>(</w:t>
      </w:r>
      <w:r w:rsidR="00846A18" w:rsidRPr="00D51D47">
        <w:rPr>
          <w:sz w:val="18"/>
          <w:szCs w:val="18"/>
        </w:rPr>
        <w:t>−</w:t>
      </w:r>
      <w:r w:rsidRPr="00D51D47">
        <w:t>3</w:t>
      </w:r>
      <w:r w:rsidR="00846A18" w:rsidRPr="00D51D47">
        <w:t>.</w:t>
      </w:r>
      <w:r w:rsidRPr="00D51D47">
        <w:t>0</w:t>
      </w:r>
      <w:r w:rsidR="00846A18" w:rsidRPr="00D51D47">
        <w:t>%)</w:t>
      </w:r>
      <w:r>
        <w:t>;</w:t>
      </w:r>
      <w:r w:rsidR="00846A18" w:rsidRPr="00D51D47">
        <w:t xml:space="preserve"> </w:t>
      </w:r>
      <w:r>
        <w:t xml:space="preserve">of which the number of sows remained at the same level, y-o-y </w:t>
      </w:r>
      <w:r w:rsidRPr="00D51D47">
        <w:t>(90.5</w:t>
      </w:r>
      <w:r w:rsidR="00B9164E">
        <w:t xml:space="preserve"> </w:t>
      </w:r>
      <w:r w:rsidRPr="00D51D47">
        <w:t xml:space="preserve">thous. head; </w:t>
      </w:r>
      <w:r w:rsidRPr="00D51D47">
        <w:rPr>
          <w:sz w:val="18"/>
          <w:szCs w:val="18"/>
        </w:rPr>
        <w:t>−</w:t>
      </w:r>
      <w:r w:rsidRPr="00D51D47">
        <w:t>0.1%).</w:t>
      </w:r>
      <w:r w:rsidR="00A844EA">
        <w:t xml:space="preserve"> The number of pigs for fattening went down by 3.5%. Similarly to the</w:t>
      </w:r>
      <w:r w:rsidR="00D7642E">
        <w:t> </w:t>
      </w:r>
      <w:r w:rsidR="00A844EA">
        <w:t xml:space="preserve">situation in cattle, declined availability of fattened pigs did not influence </w:t>
      </w:r>
      <w:r w:rsidR="002E7228">
        <w:t xml:space="preserve">the </w:t>
      </w:r>
      <w:r w:rsidR="00A844EA">
        <w:t>pigmeat production due to distinctly lowered exports of pigs intended for slaughter.</w:t>
      </w:r>
    </w:p>
    <w:p w:rsidR="00CB1476" w:rsidRPr="00CB1476" w:rsidRDefault="00CB1476" w:rsidP="00CB1476">
      <w:pPr>
        <w:rPr>
          <w:color w:val="0D0D0D"/>
        </w:rPr>
      </w:pPr>
    </w:p>
    <w:p w:rsidR="00F21437" w:rsidRPr="00A61854" w:rsidRDefault="00F21437" w:rsidP="00F21437">
      <w:pPr>
        <w:pStyle w:val="Nadpis1"/>
      </w:pPr>
      <w:r w:rsidRPr="00A61854">
        <w:lastRenderedPageBreak/>
        <w:t>Agricultural producer prices of cattle, pigs and chicken for slaughter</w:t>
      </w:r>
    </w:p>
    <w:p w:rsidR="0014348D" w:rsidRPr="00846A18" w:rsidRDefault="0014348D" w:rsidP="00FA36C5">
      <w:pPr>
        <w:rPr>
          <w:highlight w:val="lightGray"/>
        </w:rPr>
      </w:pPr>
      <w:r w:rsidRPr="00FA36C5">
        <w:t>Agricultural producer prices of cattle for slaughter in Q3 201</w:t>
      </w:r>
      <w:r w:rsidR="005B69C7">
        <w:t>9</w:t>
      </w:r>
      <w:r w:rsidRPr="00FA36C5">
        <w:t xml:space="preserve"> </w:t>
      </w:r>
      <w:r w:rsidR="00FA36C5">
        <w:t>went by 2</w:t>
      </w:r>
      <w:r w:rsidR="005B69C7">
        <w:t>.</w:t>
      </w:r>
      <w:r w:rsidR="00FA36C5">
        <w:t>4% below the level of those in Q3 2018. The prices of calves for slaughter dropped the most (</w:t>
      </w:r>
      <w:r w:rsidR="00FA36C5" w:rsidRPr="00D51D47">
        <w:rPr>
          <w:sz w:val="18"/>
          <w:szCs w:val="18"/>
        </w:rPr>
        <w:t>−</w:t>
      </w:r>
      <w:r w:rsidR="00FA36C5">
        <w:rPr>
          <w:szCs w:val="18"/>
        </w:rPr>
        <w:t>11.7%); the prices of heifers and bulls declined slightly (</w:t>
      </w:r>
      <w:r w:rsidR="00FA36C5" w:rsidRPr="00D51D47">
        <w:rPr>
          <w:sz w:val="18"/>
          <w:szCs w:val="18"/>
        </w:rPr>
        <w:t>−</w:t>
      </w:r>
      <w:r w:rsidR="00FA36C5">
        <w:rPr>
          <w:szCs w:val="18"/>
        </w:rPr>
        <w:t xml:space="preserve">3.4% and </w:t>
      </w:r>
      <w:r w:rsidR="00FA36C5" w:rsidRPr="00D51D47">
        <w:rPr>
          <w:sz w:val="18"/>
          <w:szCs w:val="18"/>
        </w:rPr>
        <w:t>−</w:t>
      </w:r>
      <w:r w:rsidR="00FA36C5" w:rsidRPr="00FA36C5">
        <w:rPr>
          <w:szCs w:val="18"/>
        </w:rPr>
        <w:t>3.3</w:t>
      </w:r>
      <w:r w:rsidR="00FA36C5">
        <w:rPr>
          <w:szCs w:val="18"/>
        </w:rPr>
        <w:t>%, respectively), and the prices of cows for slaughter remained almost the same, y-o-y (</w:t>
      </w:r>
      <w:r w:rsidR="00FA36C5" w:rsidRPr="00A75763">
        <w:t>+</w:t>
      </w:r>
      <w:r w:rsidR="00FA36C5">
        <w:t xml:space="preserve">0.4%). </w:t>
      </w:r>
      <w:r w:rsidRPr="00FA36C5">
        <w:t>The average price of bulls for slaughter was 4</w:t>
      </w:r>
      <w:r w:rsidR="00FA36C5" w:rsidRPr="00FA36C5">
        <w:t>5</w:t>
      </w:r>
      <w:r w:rsidRPr="00FA36C5">
        <w:t>.</w:t>
      </w:r>
      <w:r w:rsidR="00FA36C5" w:rsidRPr="00FA36C5">
        <w:t>83</w:t>
      </w:r>
      <w:r w:rsidRPr="00FA36C5">
        <w:t xml:space="preserve"> CZK per kg of live weight or 8</w:t>
      </w:r>
      <w:r w:rsidR="00FA36C5" w:rsidRPr="00FA36C5">
        <w:t>3</w:t>
      </w:r>
      <w:r w:rsidRPr="00FA36C5">
        <w:t>.</w:t>
      </w:r>
      <w:r w:rsidR="00FA36C5" w:rsidRPr="00FA36C5">
        <w:t>40</w:t>
      </w:r>
      <w:r w:rsidRPr="00FA36C5">
        <w:t> CZK per kg of carcass weight. </w:t>
      </w:r>
      <w:r w:rsidRPr="00846A18">
        <w:rPr>
          <w:highlight w:val="lightGray"/>
        </w:rPr>
        <w:t xml:space="preserve"> </w:t>
      </w:r>
    </w:p>
    <w:p w:rsidR="0014348D" w:rsidRPr="00034096" w:rsidRDefault="00034096" w:rsidP="00034096">
      <w:r>
        <w:t>In Q3 2019 t</w:t>
      </w:r>
      <w:r w:rsidR="00FA36C5" w:rsidRPr="00FA36C5">
        <w:t xml:space="preserve">he increase </w:t>
      </w:r>
      <w:r>
        <w:t>in</w:t>
      </w:r>
      <w:r w:rsidR="00FA36C5" w:rsidRPr="00FA36C5">
        <w:t xml:space="preserve"> </w:t>
      </w:r>
      <w:r w:rsidR="00FA36C5">
        <w:t xml:space="preserve">prices of pigs for slaughter continued. </w:t>
      </w:r>
      <w:r w:rsidR="005B69C7">
        <w:t>In c</w:t>
      </w:r>
      <w:r w:rsidR="00FA36C5">
        <w:t>ompar</w:t>
      </w:r>
      <w:r w:rsidR="005B69C7">
        <w:t>ison with</w:t>
      </w:r>
      <w:r w:rsidR="00FA36C5">
        <w:t xml:space="preserve"> </w:t>
      </w:r>
      <w:r>
        <w:t xml:space="preserve">plummeted </w:t>
      </w:r>
      <w:r w:rsidRPr="00034096">
        <w:t xml:space="preserve">prices in </w:t>
      </w:r>
      <w:r w:rsidR="00FA36C5" w:rsidRPr="00034096">
        <w:t xml:space="preserve">Q3 2018 they went up by 24.4%. Agricultural producers sold pigs for slaughter </w:t>
      </w:r>
      <w:r w:rsidRPr="00034096">
        <w:t xml:space="preserve">for on average 34.23 CZK per kg of live weight or 44.49 CZK per kg of carcass weight. </w:t>
      </w:r>
      <w:r w:rsidR="0014348D" w:rsidRPr="00034096">
        <w:t>Compared to Q2 201</w:t>
      </w:r>
      <w:r w:rsidRPr="00034096">
        <w:t>9</w:t>
      </w:r>
      <w:r w:rsidR="0014348D" w:rsidRPr="00034096">
        <w:t xml:space="preserve">, the price </w:t>
      </w:r>
      <w:r w:rsidRPr="00034096">
        <w:t xml:space="preserve">was </w:t>
      </w:r>
      <w:r w:rsidR="0014348D" w:rsidRPr="00034096">
        <w:t xml:space="preserve">by </w:t>
      </w:r>
      <w:r w:rsidRPr="00034096">
        <w:t>4</w:t>
      </w:r>
      <w:r w:rsidR="0014348D" w:rsidRPr="00034096">
        <w:t>.</w:t>
      </w:r>
      <w:r w:rsidRPr="00034096">
        <w:t>86</w:t>
      </w:r>
      <w:r w:rsidR="0014348D" w:rsidRPr="00034096">
        <w:t xml:space="preserve"> CZK per kg</w:t>
      </w:r>
      <w:r w:rsidRPr="00034096">
        <w:t xml:space="preserve"> higher</w:t>
      </w:r>
      <w:r w:rsidR="0014348D" w:rsidRPr="00034096">
        <w:t>.</w:t>
      </w:r>
    </w:p>
    <w:p w:rsidR="00846A18" w:rsidRDefault="00846A18" w:rsidP="00846A18">
      <w:r w:rsidRPr="00034096">
        <w:t xml:space="preserve">Agricultural producer prices of chicken for slaughter slightly </w:t>
      </w:r>
      <w:r w:rsidR="00034096" w:rsidRPr="00034096">
        <w:t>increased</w:t>
      </w:r>
      <w:r w:rsidRPr="00034096">
        <w:t>, y-o-y (</w:t>
      </w:r>
      <w:r w:rsidR="00034096" w:rsidRPr="00034096">
        <w:t>+</w:t>
      </w:r>
      <w:r w:rsidR="00034096" w:rsidRPr="00034096">
        <w:rPr>
          <w:szCs w:val="18"/>
        </w:rPr>
        <w:t>1</w:t>
      </w:r>
      <w:r w:rsidRPr="00034096">
        <w:rPr>
          <w:szCs w:val="18"/>
        </w:rPr>
        <w:t>.</w:t>
      </w:r>
      <w:r w:rsidR="00034096" w:rsidRPr="00034096">
        <w:rPr>
          <w:szCs w:val="18"/>
        </w:rPr>
        <w:t>9</w:t>
      </w:r>
      <w:r w:rsidRPr="00034096">
        <w:rPr>
          <w:szCs w:val="18"/>
        </w:rPr>
        <w:t>%)</w:t>
      </w:r>
      <w:r w:rsidRPr="00034096">
        <w:t>. The</w:t>
      </w:r>
      <w:r w:rsidR="00D7642E">
        <w:t> </w:t>
      </w:r>
      <w:r w:rsidRPr="00034096">
        <w:t>average price of chicken for slaughter was 2</w:t>
      </w:r>
      <w:r w:rsidR="00034096" w:rsidRPr="00034096">
        <w:t>3</w:t>
      </w:r>
      <w:r w:rsidRPr="00034096">
        <w:t>.</w:t>
      </w:r>
      <w:r w:rsidR="00034096" w:rsidRPr="00034096">
        <w:t>08</w:t>
      </w:r>
      <w:r w:rsidRPr="00034096">
        <w:t xml:space="preserve"> CZK per kg of live weight.</w:t>
      </w:r>
    </w:p>
    <w:p w:rsidR="00C37C3E" w:rsidRDefault="00C37C3E" w:rsidP="00283237">
      <w:pPr>
        <w:rPr>
          <w:color w:val="000000"/>
        </w:rPr>
      </w:pPr>
    </w:p>
    <w:p w:rsidR="004B352F" w:rsidRPr="00784DB3" w:rsidRDefault="004B352F" w:rsidP="000F5E10">
      <w:pPr>
        <w:pStyle w:val="Nadpis1"/>
        <w:rPr>
          <w:b w:val="0"/>
        </w:rPr>
      </w:pPr>
      <w:r w:rsidRPr="00784DB3">
        <w:t>External trade in live animals and meat</w:t>
      </w:r>
    </w:p>
    <w:p w:rsidR="005B0FBE" w:rsidRDefault="004262D8" w:rsidP="004262D8">
      <w:r w:rsidRPr="005B0FBE">
        <w:t>According to preliminary results</w:t>
      </w:r>
      <w:r w:rsidR="005B0FBE" w:rsidRPr="005B0FBE">
        <w:t xml:space="preserve"> of</w:t>
      </w:r>
      <w:r w:rsidRPr="005B0FBE">
        <w:t xml:space="preserve"> external trade</w:t>
      </w:r>
      <w:r w:rsidR="00925AB6" w:rsidRPr="005B0FBE">
        <w:rPr>
          <w:vertAlign w:val="superscript"/>
        </w:rPr>
        <w:footnoteReference w:id="1"/>
      </w:r>
      <w:r w:rsidR="00925AB6" w:rsidRPr="005B0FBE">
        <w:rPr>
          <w:vertAlign w:val="superscript"/>
        </w:rPr>
        <w:t>)</w:t>
      </w:r>
      <w:r w:rsidRPr="005B0FBE">
        <w:rPr>
          <w:vertAlign w:val="superscript"/>
        </w:rPr>
        <w:t xml:space="preserve"> </w:t>
      </w:r>
      <w:r w:rsidRPr="005B0FBE">
        <w:t>in live animals in the period from June to August 201</w:t>
      </w:r>
      <w:r w:rsidR="005B0FBE" w:rsidRPr="005B0FBE">
        <w:t>9</w:t>
      </w:r>
      <w:r w:rsidRPr="005B0FBE">
        <w:t xml:space="preserve">, </w:t>
      </w:r>
      <w:r w:rsidR="005B0FBE" w:rsidRPr="005B0FBE">
        <w:t>the turnover of the trade in live cattle went up, y-o-y, due to increased exports of</w:t>
      </w:r>
      <w:r w:rsidR="005B0FBE">
        <w:t xml:space="preserve"> animals for further rearing. The turnover of the trade in live pigs and live poultry declined as a</w:t>
      </w:r>
      <w:r w:rsidR="00D7642E">
        <w:t> </w:t>
      </w:r>
      <w:r w:rsidR="005B0FBE">
        <w:t xml:space="preserve">result of decreases on both sides of their trade. </w:t>
      </w:r>
    </w:p>
    <w:p w:rsidR="00AA449F" w:rsidRDefault="00AA449F" w:rsidP="004262D8"/>
    <w:p w:rsidR="00EC1186" w:rsidRDefault="005B0FBE" w:rsidP="004262D8">
      <w:r>
        <w:t xml:space="preserve">Increased number of exported </w:t>
      </w:r>
      <w:r w:rsidR="005B69C7">
        <w:t xml:space="preserve">cattle </w:t>
      </w:r>
      <w:r w:rsidR="00EC1186" w:rsidRPr="00EC1186">
        <w:t>for further rearing</w:t>
      </w:r>
      <w:r w:rsidR="00EC1186">
        <w:t xml:space="preserve"> in the </w:t>
      </w:r>
      <w:r w:rsidR="00171BFA">
        <w:t>last year</w:t>
      </w:r>
      <w:r w:rsidR="00EC1186">
        <w:t xml:space="preserve"> was </w:t>
      </w:r>
      <w:r w:rsidR="005B69C7">
        <w:t xml:space="preserve">reflected </w:t>
      </w:r>
      <w:r w:rsidR="00EC1186">
        <w:t>in Q3 2019 in decreased exports of animals for slaughter; in addition, imports of animals for slaughter increased in order to ensure meat production in slaughterhouses. Exports of live cattle intended for slaughter went down, y-o-y, by 13.1% to 1</w:t>
      </w:r>
      <w:r w:rsidR="00925AB6">
        <w:rPr>
          <w:lang w:val="cs-CZ"/>
        </w:rPr>
        <w:t>5</w:t>
      </w:r>
      <w:r w:rsidR="00EC1186">
        <w:t>.</w:t>
      </w:r>
      <w:r w:rsidR="00925AB6">
        <w:t>2</w:t>
      </w:r>
      <w:r w:rsidR="00EC1186">
        <w:t xml:space="preserve"> thous. head</w:t>
      </w:r>
      <w:r w:rsidR="005B69C7">
        <w:t>,</w:t>
      </w:r>
      <w:r w:rsidR="00EC1186">
        <w:t xml:space="preserve"> while exports of cattle for further rearing rose again (</w:t>
      </w:r>
      <w:r w:rsidR="00171BFA">
        <w:t xml:space="preserve">to </w:t>
      </w:r>
      <w:r w:rsidR="00EC1186">
        <w:t>36.9 thous. head</w:t>
      </w:r>
      <w:r w:rsidR="00171BFA">
        <w:t>; +10.4%</w:t>
      </w:r>
      <w:r w:rsidR="00EC1186">
        <w:t xml:space="preserve">). Imports of animals for slaughter went up to 1.5 thous. head. The largest exports of fattened cattle </w:t>
      </w:r>
      <w:r w:rsidR="005B69C7">
        <w:rPr>
          <w:rFonts w:cs="Arial"/>
        </w:rPr>
        <w:t>‒</w:t>
      </w:r>
      <w:r w:rsidR="005B69C7">
        <w:t xml:space="preserve"> </w:t>
      </w:r>
      <w:r w:rsidR="00C135DC">
        <w:t xml:space="preserve">involving </w:t>
      </w:r>
      <w:r w:rsidR="005B69C7">
        <w:t>almost three quarters of these animals</w:t>
      </w:r>
      <w:r w:rsidR="005B69C7">
        <w:rPr>
          <w:rFonts w:cs="Arial"/>
        </w:rPr>
        <w:t xml:space="preserve"> ‒</w:t>
      </w:r>
      <w:r w:rsidR="005B69C7">
        <w:t xml:space="preserve"> </w:t>
      </w:r>
      <w:r w:rsidR="009311D6">
        <w:t>were directed</w:t>
      </w:r>
      <w:r w:rsidR="00EC1186">
        <w:t xml:space="preserve"> </w:t>
      </w:r>
      <w:r w:rsidR="009311D6">
        <w:t xml:space="preserve">to </w:t>
      </w:r>
      <w:r w:rsidR="00EC1186">
        <w:t>Austria</w:t>
      </w:r>
      <w:r w:rsidR="009311D6">
        <w:t>. Cattle for further rearing were exported mainly to Turkey; weaned calves to Spain and the Netherlands. Cattle for slaughter were imported from Slovakia.</w:t>
      </w:r>
    </w:p>
    <w:p w:rsidR="00946CA8" w:rsidRDefault="004262D8" w:rsidP="004262D8">
      <w:r w:rsidRPr="00946CA8">
        <w:t xml:space="preserve">External trade in live pigs </w:t>
      </w:r>
      <w:r w:rsidR="00946CA8" w:rsidRPr="00946CA8">
        <w:t xml:space="preserve">followed the </w:t>
      </w:r>
      <w:r w:rsidR="00946CA8">
        <w:t xml:space="preserve">same trend as in Q2 2019; it was characterized by year-on-year lowered imports of piglets, their increased exports, and declining </w:t>
      </w:r>
      <w:r w:rsidR="008160FE">
        <w:t>exports of pigs for slaughter.</w:t>
      </w:r>
      <w:r w:rsidR="006739EB">
        <w:t xml:space="preserve"> </w:t>
      </w:r>
      <w:r w:rsidR="008C5021">
        <w:t>O</w:t>
      </w:r>
      <w:r w:rsidR="006739EB">
        <w:t>nly 23.6 thous. piglets were imported (</w:t>
      </w:r>
      <w:r w:rsidR="006739EB" w:rsidRPr="000F671D">
        <w:rPr>
          <w:sz w:val="18"/>
        </w:rPr>
        <w:t>−</w:t>
      </w:r>
      <w:r w:rsidR="006739EB">
        <w:t>43.8%), while</w:t>
      </w:r>
      <w:r w:rsidR="006739EB" w:rsidRPr="006739EB">
        <w:t xml:space="preserve"> </w:t>
      </w:r>
      <w:r w:rsidR="006739EB">
        <w:t>39.2 thous. head (+16.2%) were exported</w:t>
      </w:r>
      <w:r w:rsidR="008C5021" w:rsidRPr="008C5021">
        <w:t xml:space="preserve"> </w:t>
      </w:r>
      <w:r w:rsidR="008C5021">
        <w:t xml:space="preserve">during the </w:t>
      </w:r>
      <w:r w:rsidR="008C5021">
        <w:rPr>
          <w:szCs w:val="20"/>
        </w:rPr>
        <w:t>considered period</w:t>
      </w:r>
      <w:r w:rsidR="006739EB">
        <w:t xml:space="preserve">. </w:t>
      </w:r>
      <w:r w:rsidR="000F671D">
        <w:t>Piglets came traditionally from Denmark and Germany and were exported to Hungary, Slovakia, Romania</w:t>
      </w:r>
      <w:r w:rsidR="00552941">
        <w:t>,</w:t>
      </w:r>
      <w:r w:rsidR="000F671D">
        <w:t xml:space="preserve"> and Austria. Exports of pigs for slaughter went down to 48.1 thous. head, i.e. </w:t>
      </w:r>
      <w:r w:rsidR="000F671D" w:rsidRPr="000F671D">
        <w:rPr>
          <w:sz w:val="18"/>
        </w:rPr>
        <w:t>−</w:t>
      </w:r>
      <w:r w:rsidR="000F671D">
        <w:t>30.7%, y-o-y. They were exported the most to Slovakia, Hungary and Germany.</w:t>
      </w:r>
    </w:p>
    <w:p w:rsidR="000F671D" w:rsidRDefault="000F671D" w:rsidP="004262D8">
      <w:pPr>
        <w:rPr>
          <w:szCs w:val="20"/>
        </w:rPr>
      </w:pPr>
      <w:r>
        <w:t>The balance of external trade</w:t>
      </w:r>
      <w:r w:rsidR="00C554AB" w:rsidRPr="00946CA8">
        <w:t xml:space="preserve"> </w:t>
      </w:r>
      <w:r>
        <w:t>in live poultry was positive both for day-old juveniles and poultry for slaughter. The total surplus of the trade in day-old juveniles reached 23.4 million chicks and it decrea</w:t>
      </w:r>
      <w:r w:rsidR="00552941">
        <w:t>s</w:t>
      </w:r>
      <w:r>
        <w:t>e</w:t>
      </w:r>
      <w:r w:rsidR="00552941">
        <w:t>d</w:t>
      </w:r>
      <w:r>
        <w:t xml:space="preserve">, y-o-y, </w:t>
      </w:r>
      <w:r w:rsidR="00C554AB">
        <w:t xml:space="preserve">due to their lowered imports </w:t>
      </w:r>
      <w:r w:rsidR="00C554AB" w:rsidRPr="00C554AB">
        <w:t xml:space="preserve">(1.6 million head; </w:t>
      </w:r>
      <w:r w:rsidR="00C554AB" w:rsidRPr="00C554AB">
        <w:rPr>
          <w:sz w:val="18"/>
          <w:szCs w:val="18"/>
        </w:rPr>
        <w:t>−</w:t>
      </w:r>
      <w:r w:rsidR="00C554AB" w:rsidRPr="00C554AB">
        <w:t>30.4%)</w:t>
      </w:r>
      <w:r w:rsidR="00C554AB">
        <w:t xml:space="preserve"> as well as exports </w:t>
      </w:r>
      <w:r w:rsidR="00C554AB" w:rsidRPr="00C554AB">
        <w:t xml:space="preserve">(25.1 million head; </w:t>
      </w:r>
      <w:r w:rsidR="00C554AB" w:rsidRPr="00C554AB">
        <w:rPr>
          <w:sz w:val="18"/>
          <w:szCs w:val="18"/>
        </w:rPr>
        <w:t>−</w:t>
      </w:r>
      <w:r w:rsidR="00C554AB" w:rsidRPr="00C554AB">
        <w:t>16.8%).</w:t>
      </w:r>
      <w:r w:rsidR="002F3145">
        <w:t xml:space="preserve"> </w:t>
      </w:r>
      <w:r w:rsidR="00DB56EB">
        <w:t xml:space="preserve">Day-old chicks of meat type were exported mainly to Slovakia, those of laying type to Poland and Romania. </w:t>
      </w:r>
      <w:r w:rsidR="002F3145">
        <w:t xml:space="preserve">Exports during the </w:t>
      </w:r>
      <w:r w:rsidR="002F3145">
        <w:rPr>
          <w:szCs w:val="20"/>
        </w:rPr>
        <w:t>considered period accounted for 6 073 tonnes (+14.7%) of chicks and culled hens for slaughter, m</w:t>
      </w:r>
      <w:r w:rsidR="00DB56EB">
        <w:rPr>
          <w:szCs w:val="20"/>
        </w:rPr>
        <w:t>ost</w:t>
      </w:r>
      <w:r w:rsidR="002F3145">
        <w:rPr>
          <w:szCs w:val="20"/>
        </w:rPr>
        <w:t>ly to Poland and Slovakia; and 3 197 tonnes of fattened turkeys</w:t>
      </w:r>
      <w:r w:rsidR="00087927">
        <w:rPr>
          <w:szCs w:val="20"/>
        </w:rPr>
        <w:t xml:space="preserve"> (+26.5%)</w:t>
      </w:r>
      <w:r w:rsidR="002F3145">
        <w:rPr>
          <w:szCs w:val="20"/>
        </w:rPr>
        <w:t>, mostly to Germany and Poland.</w:t>
      </w:r>
    </w:p>
    <w:p w:rsidR="008C66D3" w:rsidRDefault="008C66D3" w:rsidP="004262D8">
      <w:r>
        <w:rPr>
          <w:bCs/>
        </w:rPr>
        <w:lastRenderedPageBreak/>
        <w:t>Negative balance of e</w:t>
      </w:r>
      <w:r w:rsidR="004262D8" w:rsidRPr="008C66D3">
        <w:rPr>
          <w:bCs/>
        </w:rPr>
        <w:t>xternal trade</w:t>
      </w:r>
      <w:r w:rsidR="004262D8" w:rsidRPr="008C66D3">
        <w:rPr>
          <w:bCs/>
          <w:vertAlign w:val="superscript"/>
        </w:rPr>
        <w:t xml:space="preserve"> </w:t>
      </w:r>
      <w:r w:rsidR="004262D8" w:rsidRPr="008C66D3">
        <w:rPr>
          <w:bCs/>
        </w:rPr>
        <w:t>in meat</w:t>
      </w:r>
      <w:r>
        <w:rPr>
          <w:bCs/>
        </w:rPr>
        <w:t xml:space="preserve"> improved, y-o-y, </w:t>
      </w:r>
      <w:r w:rsidRPr="008C66D3">
        <w:rPr>
          <w:bCs/>
        </w:rPr>
        <w:t xml:space="preserve">to </w:t>
      </w:r>
      <w:r w:rsidRPr="008C66D3">
        <w:rPr>
          <w:sz w:val="18"/>
          <w:szCs w:val="18"/>
        </w:rPr>
        <w:t>−</w:t>
      </w:r>
      <w:r w:rsidRPr="008C66D3">
        <w:t xml:space="preserve">59 521 tonnes of pigmeat and </w:t>
      </w:r>
      <w:r w:rsidRPr="008C66D3">
        <w:rPr>
          <w:sz w:val="18"/>
          <w:szCs w:val="18"/>
        </w:rPr>
        <w:t>−</w:t>
      </w:r>
      <w:r w:rsidRPr="008C66D3">
        <w:t xml:space="preserve">20 697 tonnes of poultrymeat, </w:t>
      </w:r>
      <w:r>
        <w:t xml:space="preserve">while in beef it slightly deepened to </w:t>
      </w:r>
      <w:r w:rsidRPr="008C66D3">
        <w:rPr>
          <w:sz w:val="18"/>
          <w:szCs w:val="18"/>
        </w:rPr>
        <w:t>−</w:t>
      </w:r>
      <w:r w:rsidRPr="008C66D3">
        <w:rPr>
          <w:szCs w:val="20"/>
        </w:rPr>
        <w:t>7</w:t>
      </w:r>
      <w:r w:rsidRPr="008C66D3">
        <w:t xml:space="preserve"> 483 tonnes. </w:t>
      </w:r>
    </w:p>
    <w:p w:rsidR="004262D8" w:rsidRPr="00963A0B" w:rsidRDefault="004262D8" w:rsidP="004262D8">
      <w:pPr>
        <w:rPr>
          <w:bCs/>
        </w:rPr>
      </w:pPr>
      <w:r w:rsidRPr="00963A0B">
        <w:rPr>
          <w:bCs/>
        </w:rPr>
        <w:t xml:space="preserve">Imports of beef went </w:t>
      </w:r>
      <w:r w:rsidR="008C66D3" w:rsidRPr="00963A0B">
        <w:rPr>
          <w:bCs/>
        </w:rPr>
        <w:t>up, y-o-y</w:t>
      </w:r>
      <w:r w:rsidR="00B97422">
        <w:rPr>
          <w:bCs/>
        </w:rPr>
        <w:t>,</w:t>
      </w:r>
      <w:r w:rsidRPr="00963A0B">
        <w:rPr>
          <w:bCs/>
        </w:rPr>
        <w:t xml:space="preserve"> to </w:t>
      </w:r>
      <w:r w:rsidR="008C66D3" w:rsidRPr="00963A0B">
        <w:rPr>
          <w:bCs/>
        </w:rPr>
        <w:t>10</w:t>
      </w:r>
      <w:r w:rsidRPr="00963A0B">
        <w:rPr>
          <w:bCs/>
        </w:rPr>
        <w:t> </w:t>
      </w:r>
      <w:r w:rsidR="008C66D3" w:rsidRPr="00963A0B">
        <w:rPr>
          <w:bCs/>
        </w:rPr>
        <w:t>623</w:t>
      </w:r>
      <w:r w:rsidRPr="00963A0B">
        <w:rPr>
          <w:bCs/>
        </w:rPr>
        <w:t xml:space="preserve"> tonnes </w:t>
      </w:r>
      <w:r w:rsidRPr="00963A0B">
        <w:t>(</w:t>
      </w:r>
      <w:r w:rsidR="008C66D3" w:rsidRPr="00963A0B">
        <w:rPr>
          <w:szCs w:val="18"/>
        </w:rPr>
        <w:t>+</w:t>
      </w:r>
      <w:r w:rsidR="008C66D3" w:rsidRPr="00963A0B">
        <w:t>10</w:t>
      </w:r>
      <w:r w:rsidRPr="00963A0B">
        <w:t>.</w:t>
      </w:r>
      <w:r w:rsidR="008C66D3" w:rsidRPr="00963A0B">
        <w:t>1</w:t>
      </w:r>
      <w:r w:rsidRPr="00963A0B">
        <w:t>%)</w:t>
      </w:r>
      <w:r w:rsidRPr="00963A0B">
        <w:rPr>
          <w:bCs/>
        </w:rPr>
        <w:t xml:space="preserve"> and</w:t>
      </w:r>
      <w:r w:rsidR="00DA74C6">
        <w:rPr>
          <w:bCs/>
        </w:rPr>
        <w:t>,</w:t>
      </w:r>
      <w:r w:rsidRPr="00963A0B">
        <w:rPr>
          <w:bCs/>
        </w:rPr>
        <w:t xml:space="preserve"> </w:t>
      </w:r>
      <w:r w:rsidR="00DA74C6" w:rsidRPr="00963A0B">
        <w:rPr>
          <w:bCs/>
        </w:rPr>
        <w:t>similarly</w:t>
      </w:r>
      <w:r w:rsidR="00DA74C6">
        <w:rPr>
          <w:bCs/>
        </w:rPr>
        <w:t>,</w:t>
      </w:r>
      <w:r w:rsidR="00DA74C6" w:rsidRPr="00963A0B">
        <w:rPr>
          <w:bCs/>
        </w:rPr>
        <w:t xml:space="preserve"> </w:t>
      </w:r>
      <w:r w:rsidRPr="00963A0B">
        <w:rPr>
          <w:bCs/>
        </w:rPr>
        <w:t xml:space="preserve">its exports to </w:t>
      </w:r>
      <w:r w:rsidR="008C66D3" w:rsidRPr="00963A0B">
        <w:rPr>
          <w:bCs/>
        </w:rPr>
        <w:t>3</w:t>
      </w:r>
      <w:r w:rsidR="00D7642E">
        <w:rPr>
          <w:bCs/>
        </w:rPr>
        <w:t> </w:t>
      </w:r>
      <w:r w:rsidR="008C66D3" w:rsidRPr="00963A0B">
        <w:rPr>
          <w:bCs/>
        </w:rPr>
        <w:t>141</w:t>
      </w:r>
      <w:r w:rsidR="00D7642E">
        <w:rPr>
          <w:bCs/>
        </w:rPr>
        <w:t> </w:t>
      </w:r>
      <w:r w:rsidRPr="00963A0B">
        <w:rPr>
          <w:bCs/>
        </w:rPr>
        <w:t>tonnes (+1</w:t>
      </w:r>
      <w:r w:rsidR="008C66D3" w:rsidRPr="00963A0B">
        <w:rPr>
          <w:bCs/>
        </w:rPr>
        <w:t>0</w:t>
      </w:r>
      <w:r w:rsidRPr="00963A0B">
        <w:rPr>
          <w:bCs/>
        </w:rPr>
        <w:t>.</w:t>
      </w:r>
      <w:r w:rsidR="008C66D3" w:rsidRPr="00963A0B">
        <w:rPr>
          <w:bCs/>
        </w:rPr>
        <w:t>2</w:t>
      </w:r>
      <w:r w:rsidRPr="00963A0B">
        <w:rPr>
          <w:bCs/>
        </w:rPr>
        <w:t xml:space="preserve">%). Beef </w:t>
      </w:r>
      <w:r w:rsidR="008C66D3" w:rsidRPr="00963A0B">
        <w:rPr>
          <w:bCs/>
        </w:rPr>
        <w:t>came</w:t>
      </w:r>
      <w:r w:rsidRPr="00963A0B">
        <w:rPr>
          <w:bCs/>
        </w:rPr>
        <w:t xml:space="preserve"> especially from </w:t>
      </w:r>
      <w:r w:rsidR="008C66D3" w:rsidRPr="00963A0B">
        <w:rPr>
          <w:bCs/>
        </w:rPr>
        <w:t xml:space="preserve">the Netherlands, Germany, </w:t>
      </w:r>
      <w:r w:rsidRPr="00963A0B">
        <w:rPr>
          <w:bCs/>
        </w:rPr>
        <w:t>Poland</w:t>
      </w:r>
      <w:r w:rsidR="00552941" w:rsidRPr="00963A0B">
        <w:rPr>
          <w:bCs/>
        </w:rPr>
        <w:t>,</w:t>
      </w:r>
      <w:r w:rsidRPr="00963A0B">
        <w:rPr>
          <w:bCs/>
        </w:rPr>
        <w:t xml:space="preserve"> and</w:t>
      </w:r>
      <w:r w:rsidR="00D47961" w:rsidRPr="00963A0B">
        <w:rPr>
          <w:bCs/>
        </w:rPr>
        <w:t xml:space="preserve"> Ireland</w:t>
      </w:r>
      <w:r w:rsidRPr="00963A0B">
        <w:rPr>
          <w:bCs/>
        </w:rPr>
        <w:t>; it was exported mainly to Slovakia</w:t>
      </w:r>
      <w:r w:rsidR="00D47961" w:rsidRPr="00963A0B">
        <w:rPr>
          <w:bCs/>
        </w:rPr>
        <w:t>,</w:t>
      </w:r>
      <w:r w:rsidRPr="00963A0B">
        <w:rPr>
          <w:bCs/>
        </w:rPr>
        <w:t xml:space="preserve"> </w:t>
      </w:r>
      <w:r w:rsidR="00D47961" w:rsidRPr="00963A0B">
        <w:rPr>
          <w:bCs/>
        </w:rPr>
        <w:t>Poland</w:t>
      </w:r>
      <w:r w:rsidR="00552941" w:rsidRPr="00963A0B">
        <w:rPr>
          <w:bCs/>
        </w:rPr>
        <w:t>,</w:t>
      </w:r>
      <w:r w:rsidR="00D47961" w:rsidRPr="00963A0B">
        <w:rPr>
          <w:bCs/>
        </w:rPr>
        <w:t xml:space="preserve"> and</w:t>
      </w:r>
      <w:r w:rsidRPr="00963A0B">
        <w:rPr>
          <w:bCs/>
        </w:rPr>
        <w:t xml:space="preserve"> the Netherlands.</w:t>
      </w:r>
    </w:p>
    <w:p w:rsidR="00552941" w:rsidRDefault="00552941" w:rsidP="004262D8">
      <w:r w:rsidRPr="00963A0B">
        <w:rPr>
          <w:bCs/>
        </w:rPr>
        <w:t xml:space="preserve">As concerns pigmeat, its year-on-year lower imports </w:t>
      </w:r>
      <w:r w:rsidRPr="00963A0B">
        <w:t xml:space="preserve">(66 765 tonnes; </w:t>
      </w:r>
      <w:r w:rsidRPr="00963A0B">
        <w:rPr>
          <w:sz w:val="18"/>
          <w:szCs w:val="18"/>
        </w:rPr>
        <w:t>−</w:t>
      </w:r>
      <w:r w:rsidRPr="00963A0B">
        <w:t>1.5%) and higher exports (7 244 tonnes; +7.4%) mitigated the trade balance deficit. The largest proportion of pigmeat was imported from Germany, Spain, and Poland. Prevailing part of exports w</w:t>
      </w:r>
      <w:r w:rsidR="00D64535">
        <w:t>as</w:t>
      </w:r>
      <w:r w:rsidRPr="00963A0B">
        <w:t xml:space="preserve"> directed to</w:t>
      </w:r>
      <w:r>
        <w:t xml:space="preserve"> Slovakia.</w:t>
      </w:r>
    </w:p>
    <w:p w:rsidR="00AA449F" w:rsidRPr="00D47961" w:rsidRDefault="00B9164E" w:rsidP="004262D8">
      <w:pPr>
        <w:rPr>
          <w:bCs/>
        </w:rPr>
      </w:pPr>
      <w:r>
        <w:rPr>
          <w:bCs/>
        </w:rPr>
        <w:t>E</w:t>
      </w:r>
      <w:r w:rsidR="00AA449F">
        <w:rPr>
          <w:bCs/>
        </w:rPr>
        <w:t xml:space="preserve">xternal trade in poultrymeat recorded </w:t>
      </w:r>
      <w:r w:rsidR="00DB1E25">
        <w:rPr>
          <w:bCs/>
        </w:rPr>
        <w:t>decline</w:t>
      </w:r>
      <w:r w:rsidR="008D6BED">
        <w:rPr>
          <w:bCs/>
        </w:rPr>
        <w:t>s</w:t>
      </w:r>
      <w:r w:rsidR="00DB1E25">
        <w:rPr>
          <w:bCs/>
        </w:rPr>
        <w:t xml:space="preserve"> </w:t>
      </w:r>
      <w:r w:rsidR="008D6BED">
        <w:rPr>
          <w:bCs/>
        </w:rPr>
        <w:t xml:space="preserve">both in </w:t>
      </w:r>
      <w:r w:rsidR="00AA449F">
        <w:rPr>
          <w:bCs/>
        </w:rPr>
        <w:t xml:space="preserve">imports and exports. In total </w:t>
      </w:r>
      <w:r w:rsidR="00AA449F" w:rsidRPr="00AA449F">
        <w:t>25</w:t>
      </w:r>
      <w:r w:rsidR="00D7642E">
        <w:t> </w:t>
      </w:r>
      <w:r w:rsidR="00AA449F" w:rsidRPr="00AA449F">
        <w:t>034</w:t>
      </w:r>
      <w:r w:rsidR="00D7642E">
        <w:t> </w:t>
      </w:r>
      <w:r w:rsidR="00AA449F" w:rsidRPr="00AA449F">
        <w:t>tonnes (</w:t>
      </w:r>
      <w:r w:rsidR="00AA449F" w:rsidRPr="00AA449F">
        <w:rPr>
          <w:sz w:val="18"/>
          <w:szCs w:val="18"/>
        </w:rPr>
        <w:t>−</w:t>
      </w:r>
      <w:r w:rsidR="00AA449F" w:rsidRPr="00AA449F">
        <w:t>7.0%) were imported and 4 338 tonnes (</w:t>
      </w:r>
      <w:r w:rsidR="00AA449F" w:rsidRPr="00AA449F">
        <w:rPr>
          <w:sz w:val="18"/>
          <w:szCs w:val="18"/>
        </w:rPr>
        <w:t>−</w:t>
      </w:r>
      <w:r w:rsidR="00AA449F" w:rsidRPr="00AA449F">
        <w:t>22.7%) were exported</w:t>
      </w:r>
      <w:r w:rsidR="00AA449F">
        <w:t xml:space="preserve"> </w:t>
      </w:r>
      <w:r w:rsidR="00AA449F">
        <w:rPr>
          <w:bCs/>
        </w:rPr>
        <w:t xml:space="preserve">during the considered period. The largest amount </w:t>
      </w:r>
      <w:r w:rsidR="00AA449F" w:rsidRPr="00AA449F">
        <w:t>of poultrymeat</w:t>
      </w:r>
      <w:r w:rsidR="00AA449F">
        <w:t xml:space="preserve"> came from Poland; it went mostly to Slovakia, Germany, Austria, and Hungary.</w:t>
      </w:r>
    </w:p>
    <w:p w:rsidR="00406EB0" w:rsidRPr="00406EB0" w:rsidRDefault="00406EB0" w:rsidP="00406EB0">
      <w:pPr>
        <w:rPr>
          <w:highlight w:val="lightGray"/>
        </w:rPr>
      </w:pPr>
    </w:p>
    <w:p w:rsidR="00F21437" w:rsidRPr="009023A0" w:rsidRDefault="00F21437" w:rsidP="00F21437">
      <w:pPr>
        <w:pStyle w:val="Nadpis1"/>
      </w:pPr>
      <w:r w:rsidRPr="009023A0">
        <w:t>Milk collection and agricultural producer prices of milk</w:t>
      </w:r>
    </w:p>
    <w:p w:rsidR="00285384" w:rsidRDefault="007F5312" w:rsidP="00285384">
      <w:pPr>
        <w:rPr>
          <w:sz w:val="22"/>
        </w:rPr>
      </w:pPr>
      <w:r w:rsidRPr="007F5312">
        <w:t>According to the statistical survey of the Ministry of Agriculture</w:t>
      </w:r>
      <w:r w:rsidR="00C135DC">
        <w:t xml:space="preserve"> of the Czech Republic</w:t>
      </w:r>
      <w:r w:rsidRPr="007F5312">
        <w:t xml:space="preserve">, </w:t>
      </w:r>
      <w:r w:rsidR="00285384" w:rsidRPr="007F5312">
        <w:t>in total 7</w:t>
      </w:r>
      <w:r w:rsidRPr="007F5312">
        <w:t>46</w:t>
      </w:r>
      <w:r w:rsidR="00285384" w:rsidRPr="007F5312">
        <w:t> </w:t>
      </w:r>
      <w:r w:rsidRPr="007F5312">
        <w:t>83</w:t>
      </w:r>
      <w:r w:rsidR="00285384" w:rsidRPr="007F5312">
        <w:t>2 thousand litres of milk (+</w:t>
      </w:r>
      <w:r w:rsidRPr="007F5312">
        <w:t>1</w:t>
      </w:r>
      <w:r w:rsidR="00285384" w:rsidRPr="007F5312">
        <w:t>.</w:t>
      </w:r>
      <w:r w:rsidRPr="007F5312">
        <w:t>0</w:t>
      </w:r>
      <w:r w:rsidR="00285384" w:rsidRPr="007F5312">
        <w:t>%) were collected from domestic producers</w:t>
      </w:r>
      <w:r w:rsidRPr="007F5312">
        <w:t xml:space="preserve"> in Q3 2019</w:t>
      </w:r>
      <w:r w:rsidR="00285384" w:rsidRPr="007F5312">
        <w:t>, of which 6</w:t>
      </w:r>
      <w:r w:rsidRPr="007F5312">
        <w:t>14</w:t>
      </w:r>
      <w:r w:rsidR="00285384" w:rsidRPr="007F5312">
        <w:t> </w:t>
      </w:r>
      <w:r w:rsidRPr="007F5312">
        <w:t>262</w:t>
      </w:r>
      <w:r w:rsidR="00285384" w:rsidRPr="007F5312">
        <w:t xml:space="preserve"> thousand litres (</w:t>
      </w:r>
      <w:r w:rsidR="00285384" w:rsidRPr="007F5312">
        <w:rPr>
          <w:sz w:val="18"/>
        </w:rPr>
        <w:t>−</w:t>
      </w:r>
      <w:r w:rsidRPr="007F5312">
        <w:t>2</w:t>
      </w:r>
      <w:r w:rsidR="00285384" w:rsidRPr="007F5312">
        <w:t>.</w:t>
      </w:r>
      <w:r w:rsidRPr="007F5312">
        <w:t>9</w:t>
      </w:r>
      <w:r w:rsidR="00285384" w:rsidRPr="007F5312">
        <w:t>%) were purchased by dairies from producers and collection centres</w:t>
      </w:r>
      <w:r w:rsidR="00285384" w:rsidRPr="007F5312">
        <w:rPr>
          <w:sz w:val="22"/>
        </w:rPr>
        <w:t>.</w:t>
      </w:r>
    </w:p>
    <w:p w:rsidR="00285384" w:rsidRPr="00947CBC" w:rsidRDefault="00285384" w:rsidP="00285384">
      <w:pPr>
        <w:pStyle w:val="Nadpis1"/>
        <w:jc w:val="both"/>
        <w:rPr>
          <w:b w:val="0"/>
        </w:rPr>
      </w:pPr>
      <w:r w:rsidRPr="007F5312">
        <w:rPr>
          <w:b w:val="0"/>
          <w:bCs w:val="0"/>
        </w:rPr>
        <w:t xml:space="preserve">Agricultural producer prices of milk were by </w:t>
      </w:r>
      <w:r w:rsidR="007F5312" w:rsidRPr="007F5312">
        <w:rPr>
          <w:b w:val="0"/>
          <w:bCs w:val="0"/>
        </w:rPr>
        <w:t>4</w:t>
      </w:r>
      <w:r w:rsidRPr="007F5312">
        <w:rPr>
          <w:b w:val="0"/>
          <w:bCs w:val="0"/>
        </w:rPr>
        <w:t>.</w:t>
      </w:r>
      <w:r w:rsidR="00B44204">
        <w:rPr>
          <w:b w:val="0"/>
          <w:bCs w:val="0"/>
        </w:rPr>
        <w:t>7</w:t>
      </w:r>
      <w:r w:rsidRPr="007F5312">
        <w:rPr>
          <w:b w:val="0"/>
          <w:bCs w:val="0"/>
        </w:rPr>
        <w:t xml:space="preserve">% higher, y-o-y. </w:t>
      </w:r>
      <w:r w:rsidR="007F5312" w:rsidRPr="007F5312">
        <w:rPr>
          <w:b w:val="0"/>
          <w:bCs w:val="0"/>
        </w:rPr>
        <w:t>Agricultural p</w:t>
      </w:r>
      <w:r w:rsidRPr="007F5312">
        <w:rPr>
          <w:b w:val="0"/>
          <w:bCs w:val="0"/>
        </w:rPr>
        <w:t>roducers sold milk of Q quality class for the average price 8.</w:t>
      </w:r>
      <w:r w:rsidR="007F5312" w:rsidRPr="007F5312">
        <w:rPr>
          <w:b w:val="0"/>
          <w:bCs w:val="0"/>
        </w:rPr>
        <w:t>6</w:t>
      </w:r>
      <w:r w:rsidRPr="007F5312">
        <w:rPr>
          <w:b w:val="0"/>
          <w:bCs w:val="0"/>
        </w:rPr>
        <w:t>2 CZK per litre, i.e. by 0.</w:t>
      </w:r>
      <w:r w:rsidR="007F5312" w:rsidRPr="007F5312">
        <w:rPr>
          <w:b w:val="0"/>
          <w:bCs w:val="0"/>
        </w:rPr>
        <w:t>31</w:t>
      </w:r>
      <w:r w:rsidRPr="007F5312">
        <w:rPr>
          <w:b w:val="0"/>
          <w:bCs w:val="0"/>
        </w:rPr>
        <w:t xml:space="preserve"> CZK per litre less than in Q</w:t>
      </w:r>
      <w:r w:rsidR="007F5312" w:rsidRPr="007F5312">
        <w:rPr>
          <w:b w:val="0"/>
          <w:bCs w:val="0"/>
        </w:rPr>
        <w:t>2</w:t>
      </w:r>
      <w:r w:rsidR="00E539C9">
        <w:rPr>
          <w:b w:val="0"/>
          <w:bCs w:val="0"/>
        </w:rPr>
        <w:t> </w:t>
      </w:r>
      <w:r w:rsidRPr="007F5312">
        <w:rPr>
          <w:b w:val="0"/>
          <w:bCs w:val="0"/>
        </w:rPr>
        <w:t>2019.</w:t>
      </w:r>
    </w:p>
    <w:p w:rsidR="00F21437" w:rsidRDefault="00F21437" w:rsidP="00F21437"/>
    <w:p w:rsidR="004B352F" w:rsidRPr="004B352F" w:rsidRDefault="004B352F" w:rsidP="000F5E10">
      <w:pPr>
        <w:pStyle w:val="Nadpis1"/>
        <w:rPr>
          <w:b w:val="0"/>
        </w:rPr>
      </w:pPr>
      <w:r w:rsidRPr="004B352F">
        <w:t>External trade in milk and milk products</w:t>
      </w:r>
    </w:p>
    <w:p w:rsidR="00AC444D" w:rsidRPr="00AC444D" w:rsidRDefault="004262D8" w:rsidP="004262D8">
      <w:r w:rsidRPr="00AC444D">
        <w:t>The distinct surplus in external trade</w:t>
      </w:r>
      <w:r w:rsidR="00963A0B" w:rsidRPr="0025623D">
        <w:rPr>
          <w:vertAlign w:val="superscript"/>
        </w:rPr>
        <w:t>1)</w:t>
      </w:r>
      <w:r w:rsidR="00AC444D">
        <w:rPr>
          <w:bCs/>
        </w:rPr>
        <w:t xml:space="preserve"> </w:t>
      </w:r>
      <w:r w:rsidR="00963A0B">
        <w:t xml:space="preserve">in </w:t>
      </w:r>
      <w:r w:rsidRPr="00AC444D">
        <w:t xml:space="preserve">milk and milk products </w:t>
      </w:r>
      <w:r w:rsidR="00AC444D" w:rsidRPr="00AC444D">
        <w:t xml:space="preserve">increased during the considered period </w:t>
      </w:r>
      <w:r w:rsidRPr="00AC444D">
        <w:t>to 22</w:t>
      </w:r>
      <w:r w:rsidR="00AC444D" w:rsidRPr="00AC444D">
        <w:t>7.8 thou</w:t>
      </w:r>
      <w:r w:rsidR="00AC444D">
        <w:t xml:space="preserve">s. </w:t>
      </w:r>
      <w:r w:rsidRPr="00AC444D">
        <w:t xml:space="preserve">tonnes. </w:t>
      </w:r>
      <w:r w:rsidR="00AC444D">
        <w:t>In total 61.4 thous. tonnes (</w:t>
      </w:r>
      <w:r w:rsidR="00AC444D" w:rsidRPr="00AC444D">
        <w:rPr>
          <w:sz w:val="18"/>
          <w:szCs w:val="18"/>
        </w:rPr>
        <w:t>−</w:t>
      </w:r>
      <w:r w:rsidR="00AC444D">
        <w:rPr>
          <w:szCs w:val="18"/>
        </w:rPr>
        <w:t xml:space="preserve">7.8%) of milk and milk products were imported and 289.3 thous. tonnes (+0.6%) were exported. This result was influenced the most </w:t>
      </w:r>
      <w:r w:rsidR="00AC444D" w:rsidRPr="00AC444D">
        <w:rPr>
          <w:szCs w:val="18"/>
        </w:rPr>
        <w:t xml:space="preserve">by distinctly lower imports of milk and cream </w:t>
      </w:r>
      <w:r w:rsidR="00AC444D" w:rsidRPr="00AC444D">
        <w:t xml:space="preserve">(9.8 thous. tonnes; </w:t>
      </w:r>
      <w:r w:rsidR="00AC444D" w:rsidRPr="00AC444D">
        <w:rPr>
          <w:sz w:val="18"/>
          <w:szCs w:val="18"/>
        </w:rPr>
        <w:t>−</w:t>
      </w:r>
      <w:r w:rsidR="00AC444D" w:rsidRPr="00AC444D">
        <w:t>2</w:t>
      </w:r>
      <w:r w:rsidR="0025623D">
        <w:t>5</w:t>
      </w:r>
      <w:r w:rsidR="00AC444D" w:rsidRPr="00AC444D">
        <w:t>.6%) and acidified milk</w:t>
      </w:r>
      <w:r w:rsidR="00AC444D">
        <w:t xml:space="preserve"> </w:t>
      </w:r>
      <w:r w:rsidR="00AC444D" w:rsidRPr="00AC444D">
        <w:t xml:space="preserve">products (8.1 thous. tonnes; </w:t>
      </w:r>
      <w:r w:rsidR="00AC444D" w:rsidRPr="00AC444D">
        <w:rPr>
          <w:sz w:val="18"/>
          <w:szCs w:val="18"/>
        </w:rPr>
        <w:t>−</w:t>
      </w:r>
      <w:r w:rsidR="00AC444D" w:rsidRPr="00AC444D">
        <w:t>23.8%), and slightly higher exports of milk and cream (236.6</w:t>
      </w:r>
      <w:r w:rsidR="00D7642E">
        <w:t> </w:t>
      </w:r>
      <w:r w:rsidR="00AC444D" w:rsidRPr="00AC444D">
        <w:t>thous. tonnes; +2.2%).</w:t>
      </w:r>
      <w:r w:rsidR="00AC444D">
        <w:t xml:space="preserve"> Increased imports of cheese and curd resulted in trade deficit for this </w:t>
      </w:r>
      <w:r w:rsidR="00AC444D" w:rsidRPr="00AC444D">
        <w:t>commodity deepened to 11.9 thous. tonnes. The main trade partners for milk and milk products were Germany and Slovakia for both directions together with Poland for imports and Italy for exports.</w:t>
      </w:r>
    </w:p>
    <w:p w:rsidR="00053FF8" w:rsidRPr="00D93031" w:rsidRDefault="00053FF8" w:rsidP="00053FF8">
      <w:pPr>
        <w:pStyle w:val="Poznmky"/>
        <w:jc w:val="both"/>
        <w:rPr>
          <w:i/>
          <w:spacing w:val="-2"/>
          <w:lang w:val="en-GB"/>
        </w:rPr>
      </w:pPr>
      <w:r w:rsidRPr="00D93031">
        <w:rPr>
          <w:i/>
          <w:spacing w:val="-2"/>
          <w:lang w:val="en-GB"/>
        </w:rPr>
        <w:t>Notes:</w:t>
      </w:r>
    </w:p>
    <w:p w:rsidR="00053FF8" w:rsidRPr="00D93031" w:rsidRDefault="00053FF8" w:rsidP="00053FF8">
      <w:pPr>
        <w:spacing w:before="60" w:line="240" w:lineRule="exact"/>
        <w:ind w:left="3600" w:hanging="3600"/>
        <w:jc w:val="left"/>
        <w:rPr>
          <w:rFonts w:cs="ArialMT"/>
          <w:i/>
          <w:iCs/>
          <w:color w:val="000000"/>
          <w:sz w:val="18"/>
          <w:szCs w:val="18"/>
        </w:rPr>
      </w:pPr>
      <w:r w:rsidRPr="00D93031">
        <w:rPr>
          <w:rFonts w:cs="ArialMT"/>
          <w:i/>
          <w:iCs/>
          <w:color w:val="000000"/>
          <w:sz w:val="18"/>
          <w:szCs w:val="18"/>
        </w:rPr>
        <w:t>Published data are final, except external trade data.</w:t>
      </w:r>
    </w:p>
    <w:p w:rsidR="00053FF8" w:rsidRPr="00D93031" w:rsidRDefault="00053FF8" w:rsidP="00053FF8">
      <w:pPr>
        <w:spacing w:line="240" w:lineRule="exact"/>
        <w:ind w:left="3600" w:hanging="3600"/>
        <w:jc w:val="left"/>
        <w:rPr>
          <w:rFonts w:cs="ArialMT"/>
          <w:i/>
          <w:iCs/>
          <w:color w:val="000000"/>
          <w:sz w:val="18"/>
          <w:szCs w:val="18"/>
        </w:rPr>
      </w:pPr>
    </w:p>
    <w:p w:rsidR="008D1D8D" w:rsidRDefault="00053FF8" w:rsidP="00053FF8">
      <w:pPr>
        <w:pStyle w:val="Poznamkytexty"/>
        <w:ind w:left="2127" w:hanging="2127"/>
        <w:jc w:val="left"/>
        <w:rPr>
          <w:lang w:val="en-GB"/>
        </w:rPr>
      </w:pPr>
      <w:r w:rsidRPr="00D93031">
        <w:rPr>
          <w:rStyle w:val="Zvraznn"/>
          <w:i/>
          <w:lang w:val="en-GB"/>
        </w:rPr>
        <w:t>Responsible head:</w:t>
      </w:r>
      <w:r w:rsidRPr="00D93031">
        <w:rPr>
          <w:rStyle w:val="Zvraznn"/>
          <w:i/>
          <w:lang w:val="en-GB"/>
        </w:rPr>
        <w:tab/>
      </w:r>
      <w:r w:rsidR="005C562C">
        <w:rPr>
          <w:rStyle w:val="Zvraznn"/>
          <w:i/>
          <w:lang w:val="en-GB"/>
        </w:rPr>
        <w:t>Renata Vodičková</w:t>
      </w:r>
      <w:r w:rsidR="005805D7">
        <w:rPr>
          <w:lang w:val="en-GB"/>
        </w:rPr>
        <w:t xml:space="preserve">, </w:t>
      </w:r>
      <w:r w:rsidR="005805D7" w:rsidRPr="005805D7">
        <w:rPr>
          <w:color w:val="auto"/>
          <w:lang w:val="en-GB"/>
        </w:rPr>
        <w:t xml:space="preserve">Head </w:t>
      </w:r>
      <w:r w:rsidRPr="005805D7">
        <w:rPr>
          <w:color w:val="auto"/>
          <w:lang w:val="en-GB"/>
        </w:rPr>
        <w:t>of</w:t>
      </w:r>
      <w:r w:rsidR="00F439DB">
        <w:rPr>
          <w:color w:val="FF0000"/>
          <w:lang w:val="en-GB"/>
        </w:rPr>
        <w:t xml:space="preserve"> </w:t>
      </w:r>
      <w:r w:rsidR="005805D7">
        <w:rPr>
          <w:lang w:val="en-GB"/>
        </w:rPr>
        <w:t>Agricultural</w:t>
      </w:r>
      <w:r w:rsidRPr="00D93031">
        <w:rPr>
          <w:lang w:val="en-GB"/>
        </w:rPr>
        <w:t xml:space="preserve"> </w:t>
      </w:r>
      <w:r w:rsidR="005805D7">
        <w:rPr>
          <w:lang w:val="en-GB"/>
        </w:rPr>
        <w:t xml:space="preserve">and </w:t>
      </w:r>
      <w:r w:rsidRPr="00D93031">
        <w:rPr>
          <w:lang w:val="en-GB"/>
        </w:rPr>
        <w:t xml:space="preserve">Forestry Statistics </w:t>
      </w:r>
      <w:r w:rsidR="00604620">
        <w:rPr>
          <w:lang w:val="en-GB"/>
        </w:rPr>
        <w:t>Unit</w:t>
      </w:r>
      <w:r w:rsidRPr="00D93031">
        <w:rPr>
          <w:lang w:val="en-GB"/>
        </w:rPr>
        <w:t xml:space="preserve">, </w:t>
      </w:r>
    </w:p>
    <w:p w:rsidR="00053FF8" w:rsidRPr="00D93031" w:rsidRDefault="00053FF8" w:rsidP="008D1D8D">
      <w:pPr>
        <w:pStyle w:val="Poznamkytexty"/>
        <w:ind w:left="2127"/>
        <w:jc w:val="left"/>
        <w:rPr>
          <w:lang w:val="en-GB"/>
        </w:rPr>
      </w:pPr>
      <w:r w:rsidRPr="00D93031">
        <w:rPr>
          <w:lang w:val="en-GB"/>
        </w:rPr>
        <w:t>phone (+420) 274 05</w:t>
      </w:r>
      <w:r w:rsidR="005C562C">
        <w:rPr>
          <w:lang w:val="en-GB"/>
        </w:rPr>
        <w:t>4</w:t>
      </w:r>
      <w:r w:rsidRPr="00D93031">
        <w:rPr>
          <w:lang w:val="en-GB"/>
        </w:rPr>
        <w:t xml:space="preserve"> </w:t>
      </w:r>
      <w:r w:rsidR="005C562C">
        <w:rPr>
          <w:lang w:val="en-GB"/>
        </w:rPr>
        <w:t>292</w:t>
      </w:r>
      <w:r w:rsidRPr="00D93031">
        <w:rPr>
          <w:lang w:val="en-GB"/>
        </w:rPr>
        <w:t xml:space="preserve">, e-mail </w:t>
      </w:r>
      <w:hyperlink r:id="rId8" w:history="1">
        <w:r w:rsidR="005C562C" w:rsidRPr="007D1974">
          <w:rPr>
            <w:rStyle w:val="Hypertextovodkaz"/>
            <w:lang w:val="en-GB"/>
          </w:rPr>
          <w:t>renata.vodickova@czso.cz</w:t>
        </w:r>
      </w:hyperlink>
      <w:r w:rsidR="005C562C">
        <w:rPr>
          <w:lang w:val="en-GB"/>
        </w:rPr>
        <w:t xml:space="preserve"> </w:t>
      </w:r>
    </w:p>
    <w:p w:rsidR="00053FF8" w:rsidRPr="00D93031" w:rsidRDefault="00053FF8" w:rsidP="00053FF8">
      <w:pPr>
        <w:pStyle w:val="Poznamkytexty"/>
        <w:ind w:left="2127" w:hanging="2127"/>
        <w:jc w:val="left"/>
        <w:rPr>
          <w:lang w:val="en-GB"/>
        </w:rPr>
      </w:pPr>
      <w:r w:rsidRPr="00D93031">
        <w:rPr>
          <w:lang w:val="en-GB"/>
        </w:rPr>
        <w:t>Contact person:</w:t>
      </w:r>
      <w:r w:rsidRPr="00D93031">
        <w:rPr>
          <w:lang w:val="en-GB"/>
        </w:rPr>
        <w:tab/>
      </w:r>
      <w:r w:rsidR="005C562C">
        <w:rPr>
          <w:rStyle w:val="Zvraznn"/>
          <w:i/>
          <w:lang w:val="en-GB"/>
        </w:rPr>
        <w:t>Renata Vodičková</w:t>
      </w:r>
      <w:r w:rsidRPr="00D93031">
        <w:rPr>
          <w:lang w:val="en-GB"/>
        </w:rPr>
        <w:t>, phone (+420) 274 05</w:t>
      </w:r>
      <w:r w:rsidR="005C562C">
        <w:rPr>
          <w:lang w:val="en-GB"/>
        </w:rPr>
        <w:t>4</w:t>
      </w:r>
      <w:r w:rsidRPr="00D93031">
        <w:rPr>
          <w:lang w:val="en-GB"/>
        </w:rPr>
        <w:t xml:space="preserve"> </w:t>
      </w:r>
      <w:r w:rsidR="005C562C">
        <w:rPr>
          <w:lang w:val="en-GB"/>
        </w:rPr>
        <w:t>292</w:t>
      </w:r>
      <w:r w:rsidRPr="00D93031">
        <w:rPr>
          <w:lang w:val="en-GB"/>
        </w:rPr>
        <w:t xml:space="preserve">, e-mail </w:t>
      </w:r>
      <w:hyperlink r:id="rId9" w:history="1">
        <w:r w:rsidR="005C562C" w:rsidRPr="007D1974">
          <w:rPr>
            <w:rStyle w:val="Hypertextovodkaz"/>
            <w:lang w:val="en-GB"/>
          </w:rPr>
          <w:t>renata.vodickova@czso.cz</w:t>
        </w:r>
      </w:hyperlink>
    </w:p>
    <w:p w:rsidR="00053FF8" w:rsidRPr="00D93031" w:rsidRDefault="00053FF8" w:rsidP="00053FF8">
      <w:pPr>
        <w:pStyle w:val="Poznamkytexty"/>
        <w:ind w:left="2127" w:hanging="2127"/>
        <w:jc w:val="left"/>
        <w:rPr>
          <w:lang w:val="en-GB"/>
        </w:rPr>
      </w:pPr>
      <w:r w:rsidRPr="00D93031">
        <w:rPr>
          <w:lang w:val="en-GB"/>
        </w:rPr>
        <w:t>Data source:</w:t>
      </w:r>
      <w:r w:rsidRPr="00D93031">
        <w:rPr>
          <w:lang w:val="en-GB"/>
        </w:rPr>
        <w:tab/>
        <w:t>Statistical</w:t>
      </w:r>
      <w:r w:rsidRPr="00D93031">
        <w:rPr>
          <w:color w:val="auto"/>
          <w:lang w:val="en-GB"/>
        </w:rPr>
        <w:t xml:space="preserve"> survey of the CZSO on livestock slaughtering (Zem 1-12</w:t>
      </w:r>
      <w:r w:rsidR="005C562C">
        <w:rPr>
          <w:lang w:val="en-GB"/>
        </w:rPr>
        <w:t>)</w:t>
      </w:r>
      <w:r w:rsidR="000C6BBA">
        <w:rPr>
          <w:lang w:val="en-GB"/>
        </w:rPr>
        <w:t>, on cattle production (Zem1-02),</w:t>
      </w:r>
      <w:r w:rsidR="005C562C">
        <w:rPr>
          <w:lang w:val="en-GB"/>
        </w:rPr>
        <w:t xml:space="preserve"> and </w:t>
      </w:r>
      <w:r w:rsidR="000C6BBA">
        <w:rPr>
          <w:lang w:val="en-GB"/>
        </w:rPr>
        <w:t>on pig production</w:t>
      </w:r>
      <w:r w:rsidR="005C562C">
        <w:rPr>
          <w:lang w:val="en-GB"/>
        </w:rPr>
        <w:t xml:space="preserve"> (Zem</w:t>
      </w:r>
      <w:r w:rsidR="000C6BBA">
        <w:rPr>
          <w:lang w:val="en-GB"/>
        </w:rPr>
        <w:t>2</w:t>
      </w:r>
      <w:r w:rsidR="005C562C">
        <w:rPr>
          <w:lang w:val="en-GB"/>
        </w:rPr>
        <w:t>-0</w:t>
      </w:r>
      <w:r w:rsidR="000C6BBA">
        <w:rPr>
          <w:lang w:val="en-GB"/>
        </w:rPr>
        <w:t>2</w:t>
      </w:r>
      <w:r w:rsidR="005C562C">
        <w:rPr>
          <w:lang w:val="en-GB"/>
        </w:rPr>
        <w:t>)</w:t>
      </w:r>
    </w:p>
    <w:p w:rsidR="00053FF8" w:rsidRPr="00D93031" w:rsidRDefault="00053FF8" w:rsidP="00053FF8">
      <w:pPr>
        <w:pStyle w:val="Poznamkytexty"/>
        <w:ind w:left="2127"/>
        <w:jc w:val="left"/>
        <w:rPr>
          <w:lang w:val="en-GB"/>
        </w:rPr>
      </w:pPr>
      <w:r w:rsidRPr="00D93031">
        <w:rPr>
          <w:color w:val="auto"/>
          <w:lang w:val="en-GB"/>
        </w:rPr>
        <w:lastRenderedPageBreak/>
        <w:t xml:space="preserve">Public Database of the CZSO: Prices of Agriculture (table </w:t>
      </w:r>
      <w:r w:rsidRPr="00D93031">
        <w:rPr>
          <w:lang w:val="en-GB"/>
        </w:rPr>
        <w:t>Agricultural Producer Price Indices and table Average Agricultural Price</w:t>
      </w:r>
      <w:r w:rsidRPr="00D93031">
        <w:rPr>
          <w:color w:val="auto"/>
          <w:lang w:val="en-GB"/>
        </w:rPr>
        <w:t>)</w:t>
      </w:r>
    </w:p>
    <w:p w:rsidR="00053FF8" w:rsidRPr="00D93031" w:rsidRDefault="00053FF8" w:rsidP="00053FF8">
      <w:pPr>
        <w:pStyle w:val="Poznamkytexty"/>
        <w:ind w:left="2127"/>
        <w:jc w:val="left"/>
        <w:rPr>
          <w:color w:val="auto"/>
          <w:lang w:val="en-GB"/>
        </w:rPr>
      </w:pPr>
      <w:r w:rsidRPr="00D93031">
        <w:rPr>
          <w:color w:val="auto"/>
          <w:lang w:val="en-GB"/>
        </w:rPr>
        <w:t>External Trade Database of the CZSO</w:t>
      </w:r>
    </w:p>
    <w:p w:rsidR="00053FF8" w:rsidRPr="00D93031" w:rsidRDefault="00053FF8" w:rsidP="00053FF8">
      <w:pPr>
        <w:pStyle w:val="Poznamkytexty"/>
        <w:ind w:left="2127"/>
        <w:jc w:val="left"/>
        <w:rPr>
          <w:color w:val="auto"/>
          <w:lang w:val="en-GB"/>
        </w:rPr>
      </w:pPr>
      <w:r w:rsidRPr="00D93031">
        <w:rPr>
          <w:color w:val="auto"/>
          <w:lang w:val="en-GB"/>
        </w:rPr>
        <w:t>Outcomes of statistical surveys of the Ministry of Agriculture of the Czech Republic on milk collection (Mlék(MZe) 6-12, Odbyt(MZe)6-12) and on poultry purchase (Drůb (MZe) 4-12)</w:t>
      </w:r>
    </w:p>
    <w:p w:rsidR="00053FF8" w:rsidRPr="00177F7B" w:rsidRDefault="00053FF8" w:rsidP="00053FF8">
      <w:pPr>
        <w:pStyle w:val="Poznamkytexty"/>
        <w:ind w:left="2127" w:hanging="2127"/>
        <w:jc w:val="left"/>
        <w:rPr>
          <w:lang w:val="en-GB"/>
        </w:rPr>
      </w:pPr>
      <w:r w:rsidRPr="00D93031">
        <w:rPr>
          <w:lang w:val="en-GB"/>
        </w:rPr>
        <w:t>End of data collection:</w:t>
      </w:r>
      <w:r w:rsidRPr="00D93031">
        <w:rPr>
          <w:lang w:val="en-GB"/>
        </w:rPr>
        <w:tab/>
      </w:r>
      <w:r w:rsidRPr="00177F7B">
        <w:rPr>
          <w:lang w:val="en-GB"/>
        </w:rPr>
        <w:t xml:space="preserve">10 </w:t>
      </w:r>
      <w:r w:rsidR="000C6BBA">
        <w:rPr>
          <w:lang w:val="en-GB"/>
        </w:rPr>
        <w:t>October</w:t>
      </w:r>
      <w:r w:rsidRPr="00177F7B">
        <w:rPr>
          <w:lang w:val="en-GB"/>
        </w:rPr>
        <w:t xml:space="preserve"> 2019</w:t>
      </w:r>
    </w:p>
    <w:p w:rsidR="00053FF8" w:rsidRPr="00177F7B" w:rsidRDefault="00053FF8" w:rsidP="00053FF8">
      <w:pPr>
        <w:pStyle w:val="Poznamkytexty"/>
        <w:ind w:left="2127" w:hanging="2127"/>
        <w:jc w:val="left"/>
        <w:rPr>
          <w:lang w:val="en-GB"/>
        </w:rPr>
      </w:pPr>
      <w:r w:rsidRPr="00177F7B">
        <w:rPr>
          <w:lang w:val="en-GB"/>
        </w:rPr>
        <w:t>End of data processing:</w:t>
      </w:r>
      <w:r w:rsidRPr="00177F7B">
        <w:rPr>
          <w:lang w:val="en-GB"/>
        </w:rPr>
        <w:tab/>
        <w:t>2</w:t>
      </w:r>
      <w:r w:rsidR="005C562C">
        <w:rPr>
          <w:lang w:val="en-GB"/>
        </w:rPr>
        <w:t>5</w:t>
      </w:r>
      <w:r w:rsidRPr="00177F7B">
        <w:rPr>
          <w:lang w:val="en-GB"/>
        </w:rPr>
        <w:t xml:space="preserve"> </w:t>
      </w:r>
      <w:r w:rsidR="000C6BBA">
        <w:rPr>
          <w:lang w:val="en-GB"/>
        </w:rPr>
        <w:t>October</w:t>
      </w:r>
      <w:r w:rsidRPr="00177F7B">
        <w:rPr>
          <w:lang w:val="en-GB"/>
        </w:rPr>
        <w:t xml:space="preserve"> 2019</w:t>
      </w:r>
    </w:p>
    <w:p w:rsidR="00053FF8" w:rsidRPr="00D07416" w:rsidRDefault="00053FF8" w:rsidP="00053FF8">
      <w:pPr>
        <w:pStyle w:val="Poznamkytexty"/>
        <w:ind w:left="2127" w:hanging="2127"/>
        <w:jc w:val="left"/>
        <w:rPr>
          <w:lang w:val="en-GB"/>
        </w:rPr>
      </w:pPr>
      <w:r w:rsidRPr="00177F7B">
        <w:rPr>
          <w:lang w:val="en-GB"/>
        </w:rPr>
        <w:t>Related outcomes:</w:t>
      </w:r>
      <w:r w:rsidRPr="00177F7B">
        <w:rPr>
          <w:lang w:val="en-GB"/>
        </w:rPr>
        <w:tab/>
        <w:t>Livestock Slaughtering</w:t>
      </w:r>
      <w:r w:rsidR="000C6BBA">
        <w:rPr>
          <w:lang w:val="en-GB"/>
        </w:rPr>
        <w:t>:</w:t>
      </w:r>
      <w:r w:rsidRPr="00D93031">
        <w:rPr>
          <w:lang w:val="en-GB"/>
        </w:rPr>
        <w:t xml:space="preserve"> </w:t>
      </w:r>
      <w:hyperlink r:id="rId10" w:history="1">
        <w:r w:rsidR="000C6BBA" w:rsidRPr="00415253">
          <w:rPr>
            <w:rStyle w:val="Hypertextovodkaz"/>
          </w:rPr>
          <w:t>https://www.czso.cz/csu/czso/livestock-slaughtering-august-2019</w:t>
        </w:r>
      </w:hyperlink>
      <w:r w:rsidRPr="00D07416">
        <w:rPr>
          <w:lang w:val="en-GB"/>
        </w:rPr>
        <w:t xml:space="preserve">; publication date of the detailed </w:t>
      </w:r>
      <w:r w:rsidR="000C6BBA">
        <w:rPr>
          <w:lang w:val="en-GB"/>
        </w:rPr>
        <w:t>September</w:t>
      </w:r>
      <w:r w:rsidRPr="00D07416">
        <w:rPr>
          <w:lang w:val="en-GB"/>
        </w:rPr>
        <w:t xml:space="preserve"> figures: </w:t>
      </w:r>
      <w:r w:rsidR="000C6BBA">
        <w:rPr>
          <w:lang w:val="en-GB"/>
        </w:rPr>
        <w:t>4</w:t>
      </w:r>
      <w:r w:rsidRPr="00D07416">
        <w:rPr>
          <w:lang w:val="en-GB"/>
        </w:rPr>
        <w:t xml:space="preserve"> </w:t>
      </w:r>
      <w:r w:rsidR="000C6BBA">
        <w:rPr>
          <w:lang w:val="en-GB"/>
        </w:rPr>
        <w:t>November</w:t>
      </w:r>
      <w:r w:rsidRPr="00D07416">
        <w:rPr>
          <w:lang w:val="en-GB"/>
        </w:rPr>
        <w:t xml:space="preserve"> 2019</w:t>
      </w:r>
    </w:p>
    <w:p w:rsidR="005C562C" w:rsidRDefault="000C6BBA" w:rsidP="005C562C">
      <w:pPr>
        <w:pStyle w:val="Poznamkytexty"/>
        <w:ind w:left="2127"/>
        <w:jc w:val="left"/>
      </w:pPr>
      <w:r>
        <w:rPr>
          <w:lang w:val="en-GB"/>
        </w:rPr>
        <w:t>Cattle Production:</w:t>
      </w:r>
      <w:r w:rsidR="002202DD" w:rsidRPr="00D07416">
        <w:rPr>
          <w:lang w:val="en-GB"/>
        </w:rPr>
        <w:t xml:space="preserve"> </w:t>
      </w:r>
      <w:hyperlink r:id="rId11" w:history="1">
        <w:r w:rsidRPr="00415253">
          <w:rPr>
            <w:rStyle w:val="Hypertextovodkaz"/>
          </w:rPr>
          <w:t>https://www.czso.cz/csu/czso/cattle-production-1st-half-of-2019</w:t>
        </w:r>
      </w:hyperlink>
    </w:p>
    <w:p w:rsidR="000C6BBA" w:rsidRDefault="000C6BBA" w:rsidP="005C562C">
      <w:pPr>
        <w:pStyle w:val="Poznamkytexty"/>
        <w:ind w:left="2127"/>
        <w:jc w:val="left"/>
      </w:pPr>
      <w:r>
        <w:rPr>
          <w:lang w:val="en-GB"/>
        </w:rPr>
        <w:t xml:space="preserve">Pig Production: </w:t>
      </w:r>
      <w:hyperlink r:id="rId12" w:history="1">
        <w:r w:rsidRPr="00415253">
          <w:rPr>
            <w:rStyle w:val="Hypertextovodkaz"/>
            <w:lang w:val="en-GB"/>
          </w:rPr>
          <w:t>https://www.czso.cz/csu/czso/pig-production-1st-half-of-2019</w:t>
        </w:r>
      </w:hyperlink>
    </w:p>
    <w:p w:rsidR="00053FF8" w:rsidRPr="000C6BBA" w:rsidRDefault="00053FF8" w:rsidP="005C562C">
      <w:pPr>
        <w:pStyle w:val="Poznamkytexty"/>
        <w:jc w:val="left"/>
        <w:rPr>
          <w:i w:val="0"/>
          <w:lang w:val="en-GB"/>
        </w:rPr>
      </w:pPr>
      <w:r w:rsidRPr="000C6BBA">
        <w:rPr>
          <w:lang w:val="en-GB"/>
        </w:rPr>
        <w:t>Date of the next News Release publication: 3</w:t>
      </w:r>
      <w:r w:rsidR="000C6BBA" w:rsidRPr="000C6BBA">
        <w:rPr>
          <w:lang w:val="en-GB"/>
        </w:rPr>
        <w:t>0</w:t>
      </w:r>
      <w:r w:rsidRPr="000C6BBA">
        <w:rPr>
          <w:lang w:val="en-GB"/>
        </w:rPr>
        <w:t xml:space="preserve"> </w:t>
      </w:r>
      <w:r w:rsidR="000C6BBA" w:rsidRPr="000C6BBA">
        <w:rPr>
          <w:lang w:val="en-GB"/>
        </w:rPr>
        <w:t>January</w:t>
      </w:r>
      <w:r w:rsidRPr="000C6BBA">
        <w:rPr>
          <w:lang w:val="en-GB"/>
        </w:rPr>
        <w:t xml:space="preserve"> 20</w:t>
      </w:r>
      <w:r w:rsidR="000C6BBA" w:rsidRPr="000C6BBA">
        <w:rPr>
          <w:lang w:val="en-GB"/>
        </w:rPr>
        <w:t>20</w:t>
      </w:r>
    </w:p>
    <w:p w:rsidR="00D209A7" w:rsidRPr="000C6BBA" w:rsidRDefault="00053FF8" w:rsidP="00053FF8">
      <w:pPr>
        <w:spacing w:line="240" w:lineRule="exact"/>
        <w:jc w:val="left"/>
        <w:rPr>
          <w:i/>
          <w:sz w:val="18"/>
          <w:szCs w:val="18"/>
        </w:rPr>
      </w:pPr>
      <w:r w:rsidRPr="000C6BBA">
        <w:rPr>
          <w:i/>
          <w:sz w:val="18"/>
          <w:szCs w:val="18"/>
        </w:rPr>
        <w:t>Text was not edited for language.</w:t>
      </w:r>
    </w:p>
    <w:p w:rsidR="00053FF8" w:rsidRPr="000C6BBA" w:rsidRDefault="00053FF8" w:rsidP="00053FF8"/>
    <w:p w:rsidR="00053FF8" w:rsidRPr="00D07416" w:rsidRDefault="00053FF8" w:rsidP="00053FF8">
      <w:pPr>
        <w:rPr>
          <w:b/>
        </w:rPr>
      </w:pPr>
      <w:r w:rsidRPr="00D07416">
        <w:rPr>
          <w:b/>
        </w:rPr>
        <w:t>Annexes:</w:t>
      </w:r>
    </w:p>
    <w:p w:rsidR="00053FF8" w:rsidRPr="00D07416" w:rsidRDefault="00053FF8" w:rsidP="00053FF8">
      <w:r w:rsidRPr="00D07416">
        <w:t>Table 1 Meat production and milk collection</w:t>
      </w:r>
    </w:p>
    <w:p w:rsidR="00053FF8" w:rsidRPr="00D07416" w:rsidRDefault="00053FF8" w:rsidP="00053FF8">
      <w:r w:rsidRPr="00D07416">
        <w:t>Chart 1 Beef – production and average agricultural producer price</w:t>
      </w:r>
    </w:p>
    <w:p w:rsidR="00053FF8" w:rsidRPr="00D07416" w:rsidRDefault="00053FF8" w:rsidP="00053FF8">
      <w:r w:rsidRPr="00D07416">
        <w:t>Chart 2 Pigmeat – production and average agricultural producer price</w:t>
      </w:r>
    </w:p>
    <w:p w:rsidR="00053FF8" w:rsidRPr="00D07416" w:rsidRDefault="00053FF8" w:rsidP="00053FF8">
      <w:r w:rsidRPr="00D07416">
        <w:t>Chart 3 Poultrymeat – production and average agricultural producer price</w:t>
      </w:r>
    </w:p>
    <w:p w:rsidR="00053FF8" w:rsidRPr="00D07416" w:rsidRDefault="00053FF8" w:rsidP="00053FF8">
      <w:r w:rsidRPr="00D07416">
        <w:t>Chart 4 Milk – collection and average agricultural producer price</w:t>
      </w:r>
    </w:p>
    <w:sectPr w:rsidR="00053FF8" w:rsidRPr="00D07416"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80" w:rsidRDefault="00773980" w:rsidP="00BA6370">
      <w:r>
        <w:separator/>
      </w:r>
    </w:p>
  </w:endnote>
  <w:endnote w:type="continuationSeparator" w:id="0">
    <w:p w:rsidR="00773980" w:rsidRDefault="0077398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D3" w:rsidRDefault="00773980">
    <w:pPr>
      <w:pStyle w:val="Zpat"/>
    </w:pPr>
    <w:r>
      <w:rPr>
        <w:noProof/>
        <w:lang w:val="cs-CZ"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58.25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8C66D3" w:rsidRPr="00813BF3" w:rsidRDefault="008C66D3"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desátém 81  |  100 82  Prague 10</w:t>
                </w:r>
              </w:p>
              <w:p w:rsidR="008C66D3" w:rsidRPr="00D52A09" w:rsidRDefault="008C66D3" w:rsidP="00DE72EB">
                <w:pPr>
                  <w:spacing w:line="220" w:lineRule="atLeast"/>
                  <w:rPr>
                    <w:rFonts w:cs="Arial"/>
                    <w:b/>
                    <w:bCs/>
                    <w:sz w:val="15"/>
                    <w:szCs w:val="15"/>
                  </w:rPr>
                </w:pPr>
                <w:r w:rsidRPr="00D52A09">
                  <w:rPr>
                    <w:rFonts w:cs="Arial"/>
                    <w:b/>
                    <w:bCs/>
                    <w:sz w:val="15"/>
                    <w:szCs w:val="15"/>
                  </w:rPr>
                  <w:t>Information Services Unit – Headquarters</w:t>
                </w:r>
              </w:p>
              <w:p w:rsidR="008C66D3" w:rsidRDefault="008C66D3"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8C66D3" w:rsidRPr="00D52A09" w:rsidRDefault="008C66D3"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C66D3" w:rsidRPr="00813BF3" w:rsidRDefault="008C66D3" w:rsidP="00DE72EB">
                <w:pPr>
                  <w:tabs>
                    <w:tab w:val="right" w:pos="8505"/>
                  </w:tabs>
                  <w:spacing w:line="220" w:lineRule="atLeast"/>
                  <w:rPr>
                    <w:rFonts w:cs="Arial"/>
                    <w:lang w:val="cs-CZ"/>
                  </w:rPr>
                </w:pPr>
                <w:r w:rsidRPr="008B0495">
                  <w:rPr>
                    <w:rFonts w:cs="Arial"/>
                    <w:sz w:val="15"/>
                    <w:szCs w:val="15"/>
                    <w:lang w:val="de-DE"/>
                  </w:rPr>
                  <w:t xml:space="preserve">tel: +420 274 052 304, e-mail: </w:t>
                </w:r>
                <w:hyperlink r:id="rId1" w:history="1">
                  <w:r w:rsidRPr="008B0495">
                    <w:rPr>
                      <w:rStyle w:val="Hypertextovodkaz"/>
                      <w:rFonts w:cs="Arial"/>
                      <w:color w:val="0071BC"/>
                      <w:sz w:val="15"/>
                      <w:szCs w:val="15"/>
                      <w:lang w:val="de-DE"/>
                    </w:rPr>
                    <w:t>infoservis@czso.cz</w:t>
                  </w:r>
                </w:hyperlink>
                <w:r w:rsidRPr="008B0495">
                  <w:rPr>
                    <w:rFonts w:cs="Arial"/>
                    <w:sz w:val="15"/>
                    <w:szCs w:val="15"/>
                    <w:lang w:val="de-DE"/>
                  </w:rPr>
                  <w:tab/>
                </w:r>
                <w:r w:rsidR="00F076CB" w:rsidRPr="007E75DE">
                  <w:rPr>
                    <w:rFonts w:cs="Arial"/>
                    <w:szCs w:val="15"/>
                  </w:rPr>
                  <w:fldChar w:fldCharType="begin"/>
                </w:r>
                <w:r w:rsidRPr="008B0495">
                  <w:rPr>
                    <w:rFonts w:cs="Arial"/>
                    <w:szCs w:val="15"/>
                    <w:lang w:val="de-DE"/>
                  </w:rPr>
                  <w:instrText xml:space="preserve"> PAGE   \* MERGEFORMAT </w:instrText>
                </w:r>
                <w:r w:rsidR="00F076CB" w:rsidRPr="007E75DE">
                  <w:rPr>
                    <w:rFonts w:cs="Arial"/>
                    <w:szCs w:val="15"/>
                  </w:rPr>
                  <w:fldChar w:fldCharType="separate"/>
                </w:r>
                <w:r w:rsidR="00075539">
                  <w:rPr>
                    <w:rFonts w:cs="Arial"/>
                    <w:noProof/>
                    <w:szCs w:val="15"/>
                    <w:lang w:val="de-DE"/>
                  </w:rPr>
                  <w:t>1</w:t>
                </w:r>
                <w:r w:rsidR="00F076CB" w:rsidRPr="007E75DE">
                  <w:rPr>
                    <w:rFonts w:cs="Arial"/>
                    <w:szCs w:val="15"/>
                  </w:rPr>
                  <w:fldChar w:fldCharType="end"/>
                </w:r>
              </w:p>
              <w:p w:rsidR="008C66D3" w:rsidRPr="008B0495" w:rsidRDefault="008C66D3" w:rsidP="00380178">
                <w:pPr>
                  <w:tabs>
                    <w:tab w:val="right" w:pos="8505"/>
                  </w:tabs>
                  <w:spacing w:line="220" w:lineRule="atLeast"/>
                  <w:rPr>
                    <w:rFonts w:cs="Arial"/>
                    <w:lang w:val="de-DE"/>
                  </w:rPr>
                </w:pPr>
              </w:p>
            </w:txbxContent>
          </v:textbox>
          <w10:wrap anchorx="page" anchory="page"/>
        </v:shape>
      </w:pict>
    </w:r>
    <w:r>
      <w:rPr>
        <w:noProof/>
        <w:lang w:val="cs-CZ" w:eastAsia="cs-CZ"/>
      </w:rPr>
      <w:pict>
        <v:line id="Přímá spojnice 2" o:spid="_x0000_s2049" style="position:absolute;left:0;text-align:left;flip:y;z-index:251652608;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80" w:rsidRDefault="00773980" w:rsidP="00BA6370">
      <w:r>
        <w:separator/>
      </w:r>
    </w:p>
  </w:footnote>
  <w:footnote w:type="continuationSeparator" w:id="0">
    <w:p w:rsidR="00773980" w:rsidRDefault="00773980" w:rsidP="00BA6370">
      <w:r>
        <w:continuationSeparator/>
      </w:r>
    </w:p>
  </w:footnote>
  <w:footnote w:id="1">
    <w:p w:rsidR="00925AB6" w:rsidRDefault="00925AB6" w:rsidP="007E6DD9">
      <w:pPr>
        <w:pStyle w:val="Textpoznpodarou"/>
        <w:spacing w:line="240" w:lineRule="auto"/>
      </w:pPr>
      <w:r w:rsidRPr="00F565F4">
        <w:rPr>
          <w:rStyle w:val="Znakapoznpodarou"/>
          <w:i/>
        </w:rPr>
        <w:footnoteRef/>
      </w:r>
      <w:r w:rsidRPr="00F565F4">
        <w:rPr>
          <w:i/>
          <w:vertAlign w:val="superscript"/>
        </w:rPr>
        <w:t>)</w:t>
      </w:r>
      <w:r>
        <w:t xml:space="preserve"> </w:t>
      </w:r>
      <w:r w:rsidRPr="00884121">
        <w:rPr>
          <w:i/>
          <w:sz w:val="18"/>
          <w:szCs w:val="18"/>
        </w:rPr>
        <w:t xml:space="preserve">Intrastat does not include individual trading operations carried out by persons who are not registered for VAT as well as reporting units below the thresholds of CZK </w:t>
      </w:r>
      <w:r w:rsidR="00051CA9">
        <w:rPr>
          <w:i/>
          <w:sz w:val="18"/>
          <w:szCs w:val="18"/>
        </w:rPr>
        <w:t>12</w:t>
      </w:r>
      <w:r w:rsidRPr="00884121">
        <w:rPr>
          <w:i/>
          <w:sz w:val="18"/>
          <w:szCs w:val="18"/>
        </w:rPr>
        <w:t xml:space="preserve"> million a year for both flows are not under reporting duty for Intrastat.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D3" w:rsidRDefault="008C66D3">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anchor>
      </w:drawing>
    </w:r>
    <w:r w:rsidR="00773980">
      <w:rPr>
        <w:noProof/>
        <w:lang w:val="cs-CZ" w:eastAsia="cs-CZ"/>
      </w:rPr>
      <w:pict>
        <v:shape id="Freeform 40" o:spid="_x0000_s2058" style="position:absolute;left:0;text-align:left;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w:r>
    <w:r w:rsidR="00773980">
      <w:rPr>
        <w:noProof/>
        <w:lang w:val="cs-CZ" w:eastAsia="cs-CZ"/>
      </w:rPr>
      <w:pict>
        <v:shape id="Freeform 39" o:spid="_x0000_s2057" style="position:absolute;left:0;text-align:left;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w:r>
    <w:r w:rsidR="00773980">
      <w:rPr>
        <w:noProof/>
        <w:lang w:val="cs-CZ" w:eastAsia="cs-CZ"/>
      </w:rPr>
      <w:pict>
        <v:shape id="Freeform 38" o:spid="_x0000_s2056" style="position:absolute;left:0;text-align:left;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w:r>
    <w:r w:rsidR="00773980">
      <w:rPr>
        <w:noProof/>
        <w:lang w:val="cs-CZ" w:eastAsia="cs-CZ"/>
      </w:rPr>
      <w:pict>
        <v:rect id="Rectangle 37" o:spid="_x0000_s2055" style="position:absolute;left:0;text-align:left;margin-left:-41.35pt;margin-top:31pt;width:35.95pt;height:7.6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w:r>
    <w:r w:rsidR="00773980">
      <w:rPr>
        <w:noProof/>
        <w:lang w:val="cs-CZ" w:eastAsia="cs-CZ"/>
      </w:rPr>
      <w:pict>
        <v:rect id="Rectangle 36" o:spid="_x0000_s2054" style="position:absolute;left:0;text-align:left;margin-left:-69.5pt;margin-top:19.55pt;width:64.1pt;height:7.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w:r>
    <w:r w:rsidR="00773980">
      <w:rPr>
        <w:noProof/>
        <w:lang w:val="cs-CZ" w:eastAsia="cs-CZ"/>
      </w:rPr>
      <w:pict>
        <v:rect id="Rectangle 35" o:spid="_x0000_s2053" style="position:absolute;left:0;text-align:left;margin-left:-38.4pt;margin-top:8.1pt;width:33pt;height:7.6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w:r>
    <w:r w:rsidR="00773980">
      <w:rPr>
        <w:noProof/>
        <w:lang w:val="cs-CZ" w:eastAsia="cs-CZ"/>
      </w:rPr>
      <w:pict>
        <v:shape id="Freeform 34" o:spid="_x0000_s2052" style="position:absolute;left:0;text-align:left;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w:r>
    <w:r w:rsidR="00773980">
      <w:rPr>
        <w:noProof/>
        <w:lang w:val="cs-CZ" w:eastAsia="cs-CZ"/>
      </w:rPr>
      <w:pict>
        <v:rect id="Rectangle 33" o:spid="_x0000_s2051" style="position:absolute;left:0;text-align:left;margin-left:97.8pt;margin-top:95.55pt;width:428.9pt;height:28.4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0"/>
  <w:activeWritingStyle w:appName="MSWord" w:lang="en-GB" w:vendorID="64" w:dllVersion="131078" w:nlCheck="1" w:checkStyle="1"/>
  <w:proofState w:spelling="clean" w:grammar="clean"/>
  <w:attachedTemplate r:id="rId1"/>
  <w:defaultTabStop w:val="720"/>
  <w:hyphenationZone w:val="425"/>
  <w:characterSpacingControl w:val="doNotCompress"/>
  <w:hdrShapeDefaults>
    <o:shapedefaults v:ext="edit" spidmax="2059">
      <o:colormru v:ext="edit" colors="#0071b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280E"/>
    <w:rsid w:val="00033895"/>
    <w:rsid w:val="00034096"/>
    <w:rsid w:val="00043BF4"/>
    <w:rsid w:val="00051CA9"/>
    <w:rsid w:val="00053FF8"/>
    <w:rsid w:val="0006686D"/>
    <w:rsid w:val="00066F13"/>
    <w:rsid w:val="00075539"/>
    <w:rsid w:val="0007692A"/>
    <w:rsid w:val="00081569"/>
    <w:rsid w:val="000843A5"/>
    <w:rsid w:val="00085C3C"/>
    <w:rsid w:val="00087927"/>
    <w:rsid w:val="00091722"/>
    <w:rsid w:val="000A031A"/>
    <w:rsid w:val="000A17BD"/>
    <w:rsid w:val="000A1ED1"/>
    <w:rsid w:val="000A3325"/>
    <w:rsid w:val="000B6F63"/>
    <w:rsid w:val="000C6BBA"/>
    <w:rsid w:val="000D3727"/>
    <w:rsid w:val="000E4ECD"/>
    <w:rsid w:val="000F44D7"/>
    <w:rsid w:val="000F5E10"/>
    <w:rsid w:val="000F671D"/>
    <w:rsid w:val="0011171B"/>
    <w:rsid w:val="00116ED1"/>
    <w:rsid w:val="00123849"/>
    <w:rsid w:val="0013242C"/>
    <w:rsid w:val="001404AB"/>
    <w:rsid w:val="0014348D"/>
    <w:rsid w:val="00152E47"/>
    <w:rsid w:val="001705F6"/>
    <w:rsid w:val="00171BFA"/>
    <w:rsid w:val="00172020"/>
    <w:rsid w:val="0017231D"/>
    <w:rsid w:val="00172422"/>
    <w:rsid w:val="00176E26"/>
    <w:rsid w:val="00176F2A"/>
    <w:rsid w:val="00177F7B"/>
    <w:rsid w:val="001800F0"/>
    <w:rsid w:val="0018061F"/>
    <w:rsid w:val="001810DC"/>
    <w:rsid w:val="00182ED3"/>
    <w:rsid w:val="0018698D"/>
    <w:rsid w:val="00195313"/>
    <w:rsid w:val="001A23C5"/>
    <w:rsid w:val="001B607F"/>
    <w:rsid w:val="001C2BDC"/>
    <w:rsid w:val="001C71FD"/>
    <w:rsid w:val="001D045D"/>
    <w:rsid w:val="001D369A"/>
    <w:rsid w:val="001E5911"/>
    <w:rsid w:val="001E7604"/>
    <w:rsid w:val="001F08B3"/>
    <w:rsid w:val="001F3249"/>
    <w:rsid w:val="001F43F5"/>
    <w:rsid w:val="00202000"/>
    <w:rsid w:val="002070FB"/>
    <w:rsid w:val="00213729"/>
    <w:rsid w:val="00214DFA"/>
    <w:rsid w:val="00216A60"/>
    <w:rsid w:val="00220207"/>
    <w:rsid w:val="002202DD"/>
    <w:rsid w:val="00234503"/>
    <w:rsid w:val="002406FA"/>
    <w:rsid w:val="0024281D"/>
    <w:rsid w:val="002451DF"/>
    <w:rsid w:val="0025623D"/>
    <w:rsid w:val="0025664C"/>
    <w:rsid w:val="002704C4"/>
    <w:rsid w:val="00283237"/>
    <w:rsid w:val="0028421C"/>
    <w:rsid w:val="00285384"/>
    <w:rsid w:val="00293D72"/>
    <w:rsid w:val="00297900"/>
    <w:rsid w:val="002A16F2"/>
    <w:rsid w:val="002B2E47"/>
    <w:rsid w:val="002D37F5"/>
    <w:rsid w:val="002E0F76"/>
    <w:rsid w:val="002E5932"/>
    <w:rsid w:val="002E7228"/>
    <w:rsid w:val="002F3145"/>
    <w:rsid w:val="002F35C2"/>
    <w:rsid w:val="002F400E"/>
    <w:rsid w:val="00303FED"/>
    <w:rsid w:val="003051EE"/>
    <w:rsid w:val="00322D16"/>
    <w:rsid w:val="0032398D"/>
    <w:rsid w:val="003301A3"/>
    <w:rsid w:val="00330A3A"/>
    <w:rsid w:val="00330D65"/>
    <w:rsid w:val="00331315"/>
    <w:rsid w:val="003471C7"/>
    <w:rsid w:val="003629B2"/>
    <w:rsid w:val="0036777B"/>
    <w:rsid w:val="00380178"/>
    <w:rsid w:val="0038282A"/>
    <w:rsid w:val="00397580"/>
    <w:rsid w:val="003A1C76"/>
    <w:rsid w:val="003A45C8"/>
    <w:rsid w:val="003B7087"/>
    <w:rsid w:val="003B7F42"/>
    <w:rsid w:val="003C2DCF"/>
    <w:rsid w:val="003C3372"/>
    <w:rsid w:val="003C683F"/>
    <w:rsid w:val="003C7EAF"/>
    <w:rsid w:val="003C7FE7"/>
    <w:rsid w:val="003D0499"/>
    <w:rsid w:val="003D3576"/>
    <w:rsid w:val="003E1410"/>
    <w:rsid w:val="003F526A"/>
    <w:rsid w:val="00405244"/>
    <w:rsid w:val="00406EB0"/>
    <w:rsid w:val="004262D8"/>
    <w:rsid w:val="00435DD8"/>
    <w:rsid w:val="00436D82"/>
    <w:rsid w:val="0044184E"/>
    <w:rsid w:val="004436EE"/>
    <w:rsid w:val="0045308C"/>
    <w:rsid w:val="0045547F"/>
    <w:rsid w:val="0046439C"/>
    <w:rsid w:val="004648FA"/>
    <w:rsid w:val="004721CE"/>
    <w:rsid w:val="00475142"/>
    <w:rsid w:val="00483054"/>
    <w:rsid w:val="0048446B"/>
    <w:rsid w:val="00484F5B"/>
    <w:rsid w:val="004907B3"/>
    <w:rsid w:val="004920AD"/>
    <w:rsid w:val="0049258F"/>
    <w:rsid w:val="00492DF8"/>
    <w:rsid w:val="004A35E6"/>
    <w:rsid w:val="004A6065"/>
    <w:rsid w:val="004B352F"/>
    <w:rsid w:val="004D05B3"/>
    <w:rsid w:val="004E1445"/>
    <w:rsid w:val="004E479E"/>
    <w:rsid w:val="004F3AEF"/>
    <w:rsid w:val="004F5299"/>
    <w:rsid w:val="004F78E6"/>
    <w:rsid w:val="0050628C"/>
    <w:rsid w:val="00512D99"/>
    <w:rsid w:val="00531DBB"/>
    <w:rsid w:val="0053350A"/>
    <w:rsid w:val="00552941"/>
    <w:rsid w:val="00553F61"/>
    <w:rsid w:val="00564213"/>
    <w:rsid w:val="00570D6F"/>
    <w:rsid w:val="00570FC3"/>
    <w:rsid w:val="0058002C"/>
    <w:rsid w:val="005805D7"/>
    <w:rsid w:val="0058668E"/>
    <w:rsid w:val="005911A2"/>
    <w:rsid w:val="005974AC"/>
    <w:rsid w:val="005B0FBE"/>
    <w:rsid w:val="005B2F25"/>
    <w:rsid w:val="005B4945"/>
    <w:rsid w:val="005B69C7"/>
    <w:rsid w:val="005C562C"/>
    <w:rsid w:val="005C59CD"/>
    <w:rsid w:val="005D7E8A"/>
    <w:rsid w:val="005D7EB3"/>
    <w:rsid w:val="005E3860"/>
    <w:rsid w:val="005E50D0"/>
    <w:rsid w:val="005E77AC"/>
    <w:rsid w:val="005F052C"/>
    <w:rsid w:val="005F0C62"/>
    <w:rsid w:val="005F3E93"/>
    <w:rsid w:val="005F79FB"/>
    <w:rsid w:val="00604406"/>
    <w:rsid w:val="00604620"/>
    <w:rsid w:val="00605F4A"/>
    <w:rsid w:val="00607822"/>
    <w:rsid w:val="006103AA"/>
    <w:rsid w:val="00613BBF"/>
    <w:rsid w:val="006207F8"/>
    <w:rsid w:val="00622B80"/>
    <w:rsid w:val="0064139A"/>
    <w:rsid w:val="00645BA6"/>
    <w:rsid w:val="00655D1F"/>
    <w:rsid w:val="006739EB"/>
    <w:rsid w:val="00677200"/>
    <w:rsid w:val="00694745"/>
    <w:rsid w:val="006B4126"/>
    <w:rsid w:val="006C2241"/>
    <w:rsid w:val="006C7392"/>
    <w:rsid w:val="006D1193"/>
    <w:rsid w:val="006D4069"/>
    <w:rsid w:val="006D5C60"/>
    <w:rsid w:val="006E024F"/>
    <w:rsid w:val="006E0AA5"/>
    <w:rsid w:val="006E1BA2"/>
    <w:rsid w:val="006E380E"/>
    <w:rsid w:val="006E4E81"/>
    <w:rsid w:val="006F0D9B"/>
    <w:rsid w:val="006F5EF0"/>
    <w:rsid w:val="006F73A3"/>
    <w:rsid w:val="00707F7D"/>
    <w:rsid w:val="00717EC5"/>
    <w:rsid w:val="0073280E"/>
    <w:rsid w:val="00736D72"/>
    <w:rsid w:val="0073732F"/>
    <w:rsid w:val="00754EFD"/>
    <w:rsid w:val="00755D8B"/>
    <w:rsid w:val="00763787"/>
    <w:rsid w:val="00771E54"/>
    <w:rsid w:val="00773980"/>
    <w:rsid w:val="00784AF6"/>
    <w:rsid w:val="00784DB3"/>
    <w:rsid w:val="00790950"/>
    <w:rsid w:val="0079340A"/>
    <w:rsid w:val="00797BCC"/>
    <w:rsid w:val="007A0CA5"/>
    <w:rsid w:val="007A57F2"/>
    <w:rsid w:val="007B1333"/>
    <w:rsid w:val="007B6682"/>
    <w:rsid w:val="007C243A"/>
    <w:rsid w:val="007C3A0B"/>
    <w:rsid w:val="007C7B03"/>
    <w:rsid w:val="007E6DD9"/>
    <w:rsid w:val="007F4AEB"/>
    <w:rsid w:val="007F5312"/>
    <w:rsid w:val="007F75B2"/>
    <w:rsid w:val="008043C4"/>
    <w:rsid w:val="008160FE"/>
    <w:rsid w:val="008262D8"/>
    <w:rsid w:val="00831B1B"/>
    <w:rsid w:val="0083469B"/>
    <w:rsid w:val="0083708A"/>
    <w:rsid w:val="00845E9A"/>
    <w:rsid w:val="0084696B"/>
    <w:rsid w:val="00846A18"/>
    <w:rsid w:val="00847D0C"/>
    <w:rsid w:val="00855DD7"/>
    <w:rsid w:val="00855FB3"/>
    <w:rsid w:val="00861D0E"/>
    <w:rsid w:val="008668DD"/>
    <w:rsid w:val="00867569"/>
    <w:rsid w:val="00870EE4"/>
    <w:rsid w:val="00873DBD"/>
    <w:rsid w:val="00885C0D"/>
    <w:rsid w:val="00892EFC"/>
    <w:rsid w:val="008A750A"/>
    <w:rsid w:val="008B0495"/>
    <w:rsid w:val="008B3970"/>
    <w:rsid w:val="008C384C"/>
    <w:rsid w:val="008C5021"/>
    <w:rsid w:val="008C66D3"/>
    <w:rsid w:val="008D0F11"/>
    <w:rsid w:val="008D1D8D"/>
    <w:rsid w:val="008D6BED"/>
    <w:rsid w:val="008E297F"/>
    <w:rsid w:val="008F4298"/>
    <w:rsid w:val="008F73B4"/>
    <w:rsid w:val="009035E8"/>
    <w:rsid w:val="00914E96"/>
    <w:rsid w:val="00925AB6"/>
    <w:rsid w:val="009311D6"/>
    <w:rsid w:val="00933988"/>
    <w:rsid w:val="00937553"/>
    <w:rsid w:val="00946CA8"/>
    <w:rsid w:val="00947CBC"/>
    <w:rsid w:val="00952E4E"/>
    <w:rsid w:val="00956A9C"/>
    <w:rsid w:val="00957253"/>
    <w:rsid w:val="00957654"/>
    <w:rsid w:val="00961900"/>
    <w:rsid w:val="00963A0B"/>
    <w:rsid w:val="00971374"/>
    <w:rsid w:val="009771D3"/>
    <w:rsid w:val="00986E41"/>
    <w:rsid w:val="00995A25"/>
    <w:rsid w:val="00997A86"/>
    <w:rsid w:val="009A4614"/>
    <w:rsid w:val="009A69A7"/>
    <w:rsid w:val="009B2112"/>
    <w:rsid w:val="009B55B1"/>
    <w:rsid w:val="009C2DC2"/>
    <w:rsid w:val="009D3B01"/>
    <w:rsid w:val="009D41A4"/>
    <w:rsid w:val="009D6BCC"/>
    <w:rsid w:val="009E1A20"/>
    <w:rsid w:val="009E39C5"/>
    <w:rsid w:val="00A00415"/>
    <w:rsid w:val="00A07BA7"/>
    <w:rsid w:val="00A4343D"/>
    <w:rsid w:val="00A4793F"/>
    <w:rsid w:val="00A502F1"/>
    <w:rsid w:val="00A54DAE"/>
    <w:rsid w:val="00A566B2"/>
    <w:rsid w:val="00A67C6D"/>
    <w:rsid w:val="00A70A83"/>
    <w:rsid w:val="00A75763"/>
    <w:rsid w:val="00A77A1E"/>
    <w:rsid w:val="00A81EB3"/>
    <w:rsid w:val="00A844EA"/>
    <w:rsid w:val="00AA449F"/>
    <w:rsid w:val="00AA6A6C"/>
    <w:rsid w:val="00AB6196"/>
    <w:rsid w:val="00AC3140"/>
    <w:rsid w:val="00AC444D"/>
    <w:rsid w:val="00AD02A9"/>
    <w:rsid w:val="00AD2791"/>
    <w:rsid w:val="00B00C1D"/>
    <w:rsid w:val="00B101EB"/>
    <w:rsid w:val="00B263A2"/>
    <w:rsid w:val="00B30CF2"/>
    <w:rsid w:val="00B44204"/>
    <w:rsid w:val="00B47644"/>
    <w:rsid w:val="00B632B0"/>
    <w:rsid w:val="00B632CC"/>
    <w:rsid w:val="00B63EF3"/>
    <w:rsid w:val="00B656FC"/>
    <w:rsid w:val="00B72DC2"/>
    <w:rsid w:val="00B779BA"/>
    <w:rsid w:val="00B8071E"/>
    <w:rsid w:val="00B9164E"/>
    <w:rsid w:val="00B97422"/>
    <w:rsid w:val="00BA12F1"/>
    <w:rsid w:val="00BA439F"/>
    <w:rsid w:val="00BA4598"/>
    <w:rsid w:val="00BA6370"/>
    <w:rsid w:val="00BB0791"/>
    <w:rsid w:val="00BB1B79"/>
    <w:rsid w:val="00BC0A24"/>
    <w:rsid w:val="00BC6BB0"/>
    <w:rsid w:val="00BD1B6D"/>
    <w:rsid w:val="00BD4792"/>
    <w:rsid w:val="00BD6FFA"/>
    <w:rsid w:val="00BF5FFA"/>
    <w:rsid w:val="00BF7241"/>
    <w:rsid w:val="00C062EC"/>
    <w:rsid w:val="00C113BB"/>
    <w:rsid w:val="00C135DC"/>
    <w:rsid w:val="00C269D4"/>
    <w:rsid w:val="00C33547"/>
    <w:rsid w:val="00C33B81"/>
    <w:rsid w:val="00C37C3E"/>
    <w:rsid w:val="00C40A3B"/>
    <w:rsid w:val="00C4160D"/>
    <w:rsid w:val="00C52A18"/>
    <w:rsid w:val="00C554AB"/>
    <w:rsid w:val="00C6385F"/>
    <w:rsid w:val="00C67B7A"/>
    <w:rsid w:val="00C73223"/>
    <w:rsid w:val="00C76DC0"/>
    <w:rsid w:val="00C7767E"/>
    <w:rsid w:val="00C8406E"/>
    <w:rsid w:val="00C90B3A"/>
    <w:rsid w:val="00CB1476"/>
    <w:rsid w:val="00CB2709"/>
    <w:rsid w:val="00CB6F89"/>
    <w:rsid w:val="00CE0549"/>
    <w:rsid w:val="00CE228C"/>
    <w:rsid w:val="00CE71D9"/>
    <w:rsid w:val="00CF545B"/>
    <w:rsid w:val="00D02ACB"/>
    <w:rsid w:val="00D041EF"/>
    <w:rsid w:val="00D07416"/>
    <w:rsid w:val="00D16913"/>
    <w:rsid w:val="00D209A7"/>
    <w:rsid w:val="00D225F4"/>
    <w:rsid w:val="00D27D69"/>
    <w:rsid w:val="00D33E9C"/>
    <w:rsid w:val="00D41CC5"/>
    <w:rsid w:val="00D448C2"/>
    <w:rsid w:val="00D47961"/>
    <w:rsid w:val="00D51D47"/>
    <w:rsid w:val="00D57B37"/>
    <w:rsid w:val="00D60C15"/>
    <w:rsid w:val="00D62B21"/>
    <w:rsid w:val="00D632A6"/>
    <w:rsid w:val="00D63E64"/>
    <w:rsid w:val="00D64535"/>
    <w:rsid w:val="00D666C3"/>
    <w:rsid w:val="00D7642E"/>
    <w:rsid w:val="00D77520"/>
    <w:rsid w:val="00D811AB"/>
    <w:rsid w:val="00DA74C6"/>
    <w:rsid w:val="00DB15BF"/>
    <w:rsid w:val="00DB1E25"/>
    <w:rsid w:val="00DB56EB"/>
    <w:rsid w:val="00DB7427"/>
    <w:rsid w:val="00DC1789"/>
    <w:rsid w:val="00DD171E"/>
    <w:rsid w:val="00DE0884"/>
    <w:rsid w:val="00DE5BAD"/>
    <w:rsid w:val="00DE72EB"/>
    <w:rsid w:val="00DF47FE"/>
    <w:rsid w:val="00E0156A"/>
    <w:rsid w:val="00E0228B"/>
    <w:rsid w:val="00E101B0"/>
    <w:rsid w:val="00E10296"/>
    <w:rsid w:val="00E21EFD"/>
    <w:rsid w:val="00E24975"/>
    <w:rsid w:val="00E26704"/>
    <w:rsid w:val="00E27174"/>
    <w:rsid w:val="00E31980"/>
    <w:rsid w:val="00E539C9"/>
    <w:rsid w:val="00E5472C"/>
    <w:rsid w:val="00E566EC"/>
    <w:rsid w:val="00E6213A"/>
    <w:rsid w:val="00E6327F"/>
    <w:rsid w:val="00E6423C"/>
    <w:rsid w:val="00E679F5"/>
    <w:rsid w:val="00E71483"/>
    <w:rsid w:val="00E877C3"/>
    <w:rsid w:val="00E9282F"/>
    <w:rsid w:val="00E93830"/>
    <w:rsid w:val="00E93E0E"/>
    <w:rsid w:val="00EA09B0"/>
    <w:rsid w:val="00EB1A25"/>
    <w:rsid w:val="00EB1ED3"/>
    <w:rsid w:val="00EB3EDC"/>
    <w:rsid w:val="00EC1186"/>
    <w:rsid w:val="00EC2412"/>
    <w:rsid w:val="00EC43EC"/>
    <w:rsid w:val="00EE70B7"/>
    <w:rsid w:val="00F03EAA"/>
    <w:rsid w:val="00F05EA8"/>
    <w:rsid w:val="00F07380"/>
    <w:rsid w:val="00F076CB"/>
    <w:rsid w:val="00F12D02"/>
    <w:rsid w:val="00F21437"/>
    <w:rsid w:val="00F314B7"/>
    <w:rsid w:val="00F350C8"/>
    <w:rsid w:val="00F439DB"/>
    <w:rsid w:val="00F56ABF"/>
    <w:rsid w:val="00F7683F"/>
    <w:rsid w:val="00F83C49"/>
    <w:rsid w:val="00F93480"/>
    <w:rsid w:val="00FA36C5"/>
    <w:rsid w:val="00FA3AAD"/>
    <w:rsid w:val="00FA5F8F"/>
    <w:rsid w:val="00FA7B3F"/>
    <w:rsid w:val="00FB3831"/>
    <w:rsid w:val="00FB687C"/>
    <w:rsid w:val="00FB6A53"/>
    <w:rsid w:val="00FB6B97"/>
    <w:rsid w:val="00FC7823"/>
    <w:rsid w:val="00FE114D"/>
    <w:rsid w:val="00FE5657"/>
    <w:rsid w:val="00FF3637"/>
    <w:rsid w:val="00FF364A"/>
    <w:rsid w:val="00FF64E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styleId="Siln">
    <w:name w:val="Strong"/>
    <w:uiPriority w:val="22"/>
    <w:qFormat/>
    <w:rsid w:val="00DD171E"/>
    <w:rPr>
      <w:b/>
      <w:bCs/>
    </w:rPr>
  </w:style>
  <w:style w:type="paragraph" w:styleId="Textpoznpodarou">
    <w:name w:val="footnote text"/>
    <w:basedOn w:val="Normln"/>
    <w:link w:val="TextpoznpodarouChar"/>
    <w:semiHidden/>
    <w:unhideWhenUsed/>
    <w:rsid w:val="00F21437"/>
    <w:rPr>
      <w:szCs w:val="20"/>
    </w:rPr>
  </w:style>
  <w:style w:type="character" w:customStyle="1" w:styleId="TextpoznpodarouChar">
    <w:name w:val="Text pozn. pod čarou Char"/>
    <w:link w:val="Textpoznpodarou"/>
    <w:semiHidden/>
    <w:rsid w:val="00F21437"/>
    <w:rPr>
      <w:rFonts w:ascii="Arial" w:hAnsi="Arial"/>
      <w:lang w:val="en-GB" w:eastAsia="en-US"/>
    </w:rPr>
  </w:style>
  <w:style w:type="character" w:styleId="Znakapoznpodarou">
    <w:name w:val="footnote reference"/>
    <w:semiHidden/>
    <w:rsid w:val="00F21437"/>
    <w:rPr>
      <w:vertAlign w:val="superscript"/>
    </w:rPr>
  </w:style>
  <w:style w:type="character" w:styleId="Zvraznn">
    <w:name w:val="Emphasis"/>
    <w:uiPriority w:val="20"/>
    <w:qFormat/>
    <w:rsid w:val="00053FF8"/>
    <w:rPr>
      <w:i/>
      <w:iCs/>
    </w:rPr>
  </w:style>
  <w:style w:type="paragraph" w:customStyle="1" w:styleId="Poznamkytexty">
    <w:name w:val="Poznamky texty"/>
    <w:basedOn w:val="Poznmky"/>
    <w:qFormat/>
    <w:rsid w:val="00053FF8"/>
    <w:pPr>
      <w:pBdr>
        <w:top w:val="none" w:sz="0" w:space="0" w:color="auto"/>
      </w:pBdr>
      <w:spacing w:before="0"/>
      <w:jc w:val="both"/>
    </w:pPr>
    <w:rPr>
      <w:i/>
    </w:rPr>
  </w:style>
  <w:style w:type="character" w:customStyle="1" w:styleId="spelle">
    <w:name w:val="spelle"/>
    <w:basedOn w:val="Standardnpsmoodstavce"/>
    <w:rsid w:val="00FB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styleId="Siln">
    <w:name w:val="Strong"/>
    <w:uiPriority w:val="22"/>
    <w:qFormat/>
    <w:rsid w:val="00DD171E"/>
    <w:rPr>
      <w:b/>
      <w:bCs/>
    </w:rPr>
  </w:style>
  <w:style w:type="paragraph" w:styleId="Textpoznpodarou">
    <w:name w:val="footnote text"/>
    <w:basedOn w:val="Normln"/>
    <w:link w:val="TextpoznpodarouChar"/>
    <w:semiHidden/>
    <w:unhideWhenUsed/>
    <w:rsid w:val="00F21437"/>
    <w:rPr>
      <w:szCs w:val="20"/>
    </w:rPr>
  </w:style>
  <w:style w:type="character" w:customStyle="1" w:styleId="TextpoznpodarouChar">
    <w:name w:val="Text pozn. pod čarou Char"/>
    <w:link w:val="Textpoznpodarou"/>
    <w:semiHidden/>
    <w:rsid w:val="00F21437"/>
    <w:rPr>
      <w:rFonts w:ascii="Arial" w:hAnsi="Arial"/>
      <w:lang w:val="en-GB" w:eastAsia="en-US"/>
    </w:rPr>
  </w:style>
  <w:style w:type="character" w:styleId="Znakapoznpodarou">
    <w:name w:val="footnote reference"/>
    <w:semiHidden/>
    <w:rsid w:val="00F21437"/>
    <w:rPr>
      <w:vertAlign w:val="superscript"/>
    </w:rPr>
  </w:style>
  <w:style w:type="character" w:styleId="Zvraznn">
    <w:name w:val="Emphasis"/>
    <w:uiPriority w:val="20"/>
    <w:qFormat/>
    <w:rsid w:val="00053FF8"/>
    <w:rPr>
      <w:i/>
      <w:iCs/>
    </w:rPr>
  </w:style>
  <w:style w:type="paragraph" w:customStyle="1" w:styleId="Poznamkytexty">
    <w:name w:val="Poznamky texty"/>
    <w:basedOn w:val="Poznmky"/>
    <w:qFormat/>
    <w:rsid w:val="00053FF8"/>
    <w:pPr>
      <w:pBdr>
        <w:top w:val="none" w:sz="0" w:space="0" w:color="auto"/>
      </w:pBdr>
      <w:spacing w:before="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695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88516536">
      <w:bodyDiv w:val="1"/>
      <w:marLeft w:val="0"/>
      <w:marRight w:val="0"/>
      <w:marTop w:val="0"/>
      <w:marBottom w:val="0"/>
      <w:divBdr>
        <w:top w:val="none" w:sz="0" w:space="0" w:color="auto"/>
        <w:left w:val="none" w:sz="0" w:space="0" w:color="auto"/>
        <w:bottom w:val="none" w:sz="0" w:space="0" w:color="auto"/>
        <w:right w:val="none" w:sz="0" w:space="0" w:color="auto"/>
      </w:divBdr>
    </w:div>
    <w:div w:id="334722019">
      <w:bodyDiv w:val="1"/>
      <w:marLeft w:val="0"/>
      <w:marRight w:val="0"/>
      <w:marTop w:val="0"/>
      <w:marBottom w:val="0"/>
      <w:divBdr>
        <w:top w:val="none" w:sz="0" w:space="0" w:color="auto"/>
        <w:left w:val="none" w:sz="0" w:space="0" w:color="auto"/>
        <w:bottom w:val="none" w:sz="0" w:space="0" w:color="auto"/>
        <w:right w:val="none" w:sz="0" w:space="0" w:color="auto"/>
      </w:divBdr>
      <w:divsChild>
        <w:div w:id="1408070181">
          <w:marLeft w:val="0"/>
          <w:marRight w:val="0"/>
          <w:marTop w:val="0"/>
          <w:marBottom w:val="0"/>
          <w:divBdr>
            <w:top w:val="none" w:sz="0" w:space="0" w:color="auto"/>
            <w:left w:val="none" w:sz="0" w:space="0" w:color="auto"/>
            <w:bottom w:val="none" w:sz="0" w:space="0" w:color="auto"/>
            <w:right w:val="none" w:sz="0" w:space="0" w:color="auto"/>
          </w:divBdr>
          <w:divsChild>
            <w:div w:id="1676034682">
              <w:marLeft w:val="0"/>
              <w:marRight w:val="0"/>
              <w:marTop w:val="0"/>
              <w:marBottom w:val="0"/>
              <w:divBdr>
                <w:top w:val="none" w:sz="0" w:space="0" w:color="auto"/>
                <w:left w:val="none" w:sz="0" w:space="0" w:color="auto"/>
                <w:bottom w:val="none" w:sz="0" w:space="0" w:color="auto"/>
                <w:right w:val="none" w:sz="0" w:space="0" w:color="auto"/>
              </w:divBdr>
              <w:divsChild>
                <w:div w:id="1167984723">
                  <w:marLeft w:val="0"/>
                  <w:marRight w:val="0"/>
                  <w:marTop w:val="0"/>
                  <w:marBottom w:val="0"/>
                  <w:divBdr>
                    <w:top w:val="none" w:sz="0" w:space="0" w:color="auto"/>
                    <w:left w:val="none" w:sz="0" w:space="0" w:color="auto"/>
                    <w:bottom w:val="none" w:sz="0" w:space="0" w:color="auto"/>
                    <w:right w:val="none" w:sz="0" w:space="0" w:color="auto"/>
                  </w:divBdr>
                  <w:divsChild>
                    <w:div w:id="1767729238">
                      <w:marLeft w:val="0"/>
                      <w:marRight w:val="0"/>
                      <w:marTop w:val="0"/>
                      <w:marBottom w:val="0"/>
                      <w:divBdr>
                        <w:top w:val="none" w:sz="0" w:space="0" w:color="auto"/>
                        <w:left w:val="none" w:sz="0" w:space="0" w:color="auto"/>
                        <w:bottom w:val="none" w:sz="0" w:space="0" w:color="auto"/>
                        <w:right w:val="none" w:sz="0" w:space="0" w:color="auto"/>
                      </w:divBdr>
                      <w:divsChild>
                        <w:div w:id="1374964190">
                          <w:marLeft w:val="0"/>
                          <w:marRight w:val="0"/>
                          <w:marTop w:val="0"/>
                          <w:marBottom w:val="0"/>
                          <w:divBdr>
                            <w:top w:val="none" w:sz="0" w:space="0" w:color="auto"/>
                            <w:left w:val="none" w:sz="0" w:space="0" w:color="auto"/>
                            <w:bottom w:val="none" w:sz="0" w:space="0" w:color="auto"/>
                            <w:right w:val="none" w:sz="0" w:space="0" w:color="auto"/>
                          </w:divBdr>
                          <w:divsChild>
                            <w:div w:id="36056516">
                              <w:marLeft w:val="0"/>
                              <w:marRight w:val="0"/>
                              <w:marTop w:val="0"/>
                              <w:marBottom w:val="0"/>
                              <w:divBdr>
                                <w:top w:val="none" w:sz="0" w:space="0" w:color="auto"/>
                                <w:left w:val="none" w:sz="0" w:space="0" w:color="auto"/>
                                <w:bottom w:val="none" w:sz="0" w:space="0" w:color="auto"/>
                                <w:right w:val="none" w:sz="0" w:space="0" w:color="auto"/>
                              </w:divBdr>
                              <w:divsChild>
                                <w:div w:id="1294869626">
                                  <w:marLeft w:val="0"/>
                                  <w:marRight w:val="0"/>
                                  <w:marTop w:val="0"/>
                                  <w:marBottom w:val="0"/>
                                  <w:divBdr>
                                    <w:top w:val="none" w:sz="0" w:space="0" w:color="auto"/>
                                    <w:left w:val="none" w:sz="0" w:space="0" w:color="auto"/>
                                    <w:bottom w:val="none" w:sz="0" w:space="0" w:color="auto"/>
                                    <w:right w:val="none" w:sz="0" w:space="0" w:color="auto"/>
                                  </w:divBdr>
                                  <w:divsChild>
                                    <w:div w:id="122579584">
                                      <w:marLeft w:val="0"/>
                                      <w:marRight w:val="0"/>
                                      <w:marTop w:val="0"/>
                                      <w:marBottom w:val="0"/>
                                      <w:divBdr>
                                        <w:top w:val="none" w:sz="0" w:space="0" w:color="auto"/>
                                        <w:left w:val="none" w:sz="0" w:space="0" w:color="auto"/>
                                        <w:bottom w:val="none" w:sz="0" w:space="0" w:color="auto"/>
                                        <w:right w:val="none" w:sz="0" w:space="0" w:color="auto"/>
                                      </w:divBdr>
                                      <w:divsChild>
                                        <w:div w:id="1663699699">
                                          <w:marLeft w:val="0"/>
                                          <w:marRight w:val="0"/>
                                          <w:marTop w:val="0"/>
                                          <w:marBottom w:val="495"/>
                                          <w:divBdr>
                                            <w:top w:val="none" w:sz="0" w:space="0" w:color="auto"/>
                                            <w:left w:val="none" w:sz="0" w:space="0" w:color="auto"/>
                                            <w:bottom w:val="none" w:sz="0" w:space="0" w:color="auto"/>
                                            <w:right w:val="none" w:sz="0" w:space="0" w:color="auto"/>
                                          </w:divBdr>
                                          <w:divsChild>
                                            <w:div w:id="1831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2638">
      <w:bodyDiv w:val="1"/>
      <w:marLeft w:val="0"/>
      <w:marRight w:val="0"/>
      <w:marTop w:val="0"/>
      <w:marBottom w:val="0"/>
      <w:divBdr>
        <w:top w:val="none" w:sz="0" w:space="0" w:color="auto"/>
        <w:left w:val="none" w:sz="0" w:space="0" w:color="auto"/>
        <w:bottom w:val="none" w:sz="0" w:space="0" w:color="auto"/>
        <w:right w:val="none" w:sz="0" w:space="0" w:color="auto"/>
      </w:divBdr>
    </w:div>
    <w:div w:id="473453810">
      <w:bodyDiv w:val="1"/>
      <w:marLeft w:val="0"/>
      <w:marRight w:val="0"/>
      <w:marTop w:val="0"/>
      <w:marBottom w:val="0"/>
      <w:divBdr>
        <w:top w:val="none" w:sz="0" w:space="0" w:color="auto"/>
        <w:left w:val="none" w:sz="0" w:space="0" w:color="auto"/>
        <w:bottom w:val="none" w:sz="0" w:space="0" w:color="auto"/>
        <w:right w:val="none" w:sz="0" w:space="0" w:color="auto"/>
      </w:divBdr>
    </w:div>
    <w:div w:id="507721788">
      <w:bodyDiv w:val="1"/>
      <w:marLeft w:val="0"/>
      <w:marRight w:val="0"/>
      <w:marTop w:val="0"/>
      <w:marBottom w:val="0"/>
      <w:divBdr>
        <w:top w:val="none" w:sz="0" w:space="0" w:color="auto"/>
        <w:left w:val="none" w:sz="0" w:space="0" w:color="auto"/>
        <w:bottom w:val="none" w:sz="0" w:space="0" w:color="auto"/>
        <w:right w:val="none" w:sz="0" w:space="0" w:color="auto"/>
      </w:divBdr>
      <w:divsChild>
        <w:div w:id="1315182821">
          <w:marLeft w:val="0"/>
          <w:marRight w:val="0"/>
          <w:marTop w:val="0"/>
          <w:marBottom w:val="0"/>
          <w:divBdr>
            <w:top w:val="none" w:sz="0" w:space="0" w:color="auto"/>
            <w:left w:val="none" w:sz="0" w:space="0" w:color="auto"/>
            <w:bottom w:val="none" w:sz="0" w:space="0" w:color="auto"/>
            <w:right w:val="none" w:sz="0" w:space="0" w:color="auto"/>
          </w:divBdr>
          <w:divsChild>
            <w:div w:id="1693149287">
              <w:marLeft w:val="0"/>
              <w:marRight w:val="0"/>
              <w:marTop w:val="0"/>
              <w:marBottom w:val="0"/>
              <w:divBdr>
                <w:top w:val="none" w:sz="0" w:space="0" w:color="auto"/>
                <w:left w:val="none" w:sz="0" w:space="0" w:color="auto"/>
                <w:bottom w:val="none" w:sz="0" w:space="0" w:color="auto"/>
                <w:right w:val="none" w:sz="0" w:space="0" w:color="auto"/>
              </w:divBdr>
              <w:divsChild>
                <w:div w:id="1895579048">
                  <w:marLeft w:val="0"/>
                  <w:marRight w:val="0"/>
                  <w:marTop w:val="0"/>
                  <w:marBottom w:val="0"/>
                  <w:divBdr>
                    <w:top w:val="none" w:sz="0" w:space="0" w:color="auto"/>
                    <w:left w:val="none" w:sz="0" w:space="0" w:color="auto"/>
                    <w:bottom w:val="none" w:sz="0" w:space="0" w:color="auto"/>
                    <w:right w:val="none" w:sz="0" w:space="0" w:color="auto"/>
                  </w:divBdr>
                  <w:divsChild>
                    <w:div w:id="194581865">
                      <w:marLeft w:val="0"/>
                      <w:marRight w:val="0"/>
                      <w:marTop w:val="0"/>
                      <w:marBottom w:val="0"/>
                      <w:divBdr>
                        <w:top w:val="none" w:sz="0" w:space="0" w:color="auto"/>
                        <w:left w:val="none" w:sz="0" w:space="0" w:color="auto"/>
                        <w:bottom w:val="none" w:sz="0" w:space="0" w:color="auto"/>
                        <w:right w:val="none" w:sz="0" w:space="0" w:color="auto"/>
                      </w:divBdr>
                      <w:divsChild>
                        <w:div w:id="422798947">
                          <w:marLeft w:val="0"/>
                          <w:marRight w:val="0"/>
                          <w:marTop w:val="0"/>
                          <w:marBottom w:val="0"/>
                          <w:divBdr>
                            <w:top w:val="none" w:sz="0" w:space="0" w:color="auto"/>
                            <w:left w:val="none" w:sz="0" w:space="0" w:color="auto"/>
                            <w:bottom w:val="none" w:sz="0" w:space="0" w:color="auto"/>
                            <w:right w:val="none" w:sz="0" w:space="0" w:color="auto"/>
                          </w:divBdr>
                          <w:divsChild>
                            <w:div w:id="1810130448">
                              <w:marLeft w:val="0"/>
                              <w:marRight w:val="0"/>
                              <w:marTop w:val="0"/>
                              <w:marBottom w:val="0"/>
                              <w:divBdr>
                                <w:top w:val="none" w:sz="0" w:space="0" w:color="auto"/>
                                <w:left w:val="none" w:sz="0" w:space="0" w:color="auto"/>
                                <w:bottom w:val="none" w:sz="0" w:space="0" w:color="auto"/>
                                <w:right w:val="none" w:sz="0" w:space="0" w:color="auto"/>
                              </w:divBdr>
                              <w:divsChild>
                                <w:div w:id="401178399">
                                  <w:marLeft w:val="0"/>
                                  <w:marRight w:val="0"/>
                                  <w:marTop w:val="0"/>
                                  <w:marBottom w:val="0"/>
                                  <w:divBdr>
                                    <w:top w:val="none" w:sz="0" w:space="0" w:color="auto"/>
                                    <w:left w:val="none" w:sz="0" w:space="0" w:color="auto"/>
                                    <w:bottom w:val="none" w:sz="0" w:space="0" w:color="auto"/>
                                    <w:right w:val="none" w:sz="0" w:space="0" w:color="auto"/>
                                  </w:divBdr>
                                  <w:divsChild>
                                    <w:div w:id="1178035484">
                                      <w:marLeft w:val="0"/>
                                      <w:marRight w:val="0"/>
                                      <w:marTop w:val="0"/>
                                      <w:marBottom w:val="0"/>
                                      <w:divBdr>
                                        <w:top w:val="none" w:sz="0" w:space="0" w:color="auto"/>
                                        <w:left w:val="none" w:sz="0" w:space="0" w:color="auto"/>
                                        <w:bottom w:val="none" w:sz="0" w:space="0" w:color="auto"/>
                                        <w:right w:val="none" w:sz="0" w:space="0" w:color="auto"/>
                                      </w:divBdr>
                                      <w:divsChild>
                                        <w:div w:id="146021773">
                                          <w:marLeft w:val="0"/>
                                          <w:marRight w:val="0"/>
                                          <w:marTop w:val="0"/>
                                          <w:marBottom w:val="495"/>
                                          <w:divBdr>
                                            <w:top w:val="none" w:sz="0" w:space="0" w:color="auto"/>
                                            <w:left w:val="none" w:sz="0" w:space="0" w:color="auto"/>
                                            <w:bottom w:val="none" w:sz="0" w:space="0" w:color="auto"/>
                                            <w:right w:val="none" w:sz="0" w:space="0" w:color="auto"/>
                                          </w:divBdr>
                                          <w:divsChild>
                                            <w:div w:id="14771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506156">
      <w:bodyDiv w:val="1"/>
      <w:marLeft w:val="0"/>
      <w:marRight w:val="0"/>
      <w:marTop w:val="0"/>
      <w:marBottom w:val="0"/>
      <w:divBdr>
        <w:top w:val="none" w:sz="0" w:space="0" w:color="auto"/>
        <w:left w:val="none" w:sz="0" w:space="0" w:color="auto"/>
        <w:bottom w:val="none" w:sz="0" w:space="0" w:color="auto"/>
        <w:right w:val="none" w:sz="0" w:space="0" w:color="auto"/>
      </w:divBdr>
    </w:div>
    <w:div w:id="585960384">
      <w:bodyDiv w:val="1"/>
      <w:marLeft w:val="0"/>
      <w:marRight w:val="0"/>
      <w:marTop w:val="0"/>
      <w:marBottom w:val="0"/>
      <w:divBdr>
        <w:top w:val="none" w:sz="0" w:space="0" w:color="auto"/>
        <w:left w:val="none" w:sz="0" w:space="0" w:color="auto"/>
        <w:bottom w:val="none" w:sz="0" w:space="0" w:color="auto"/>
        <w:right w:val="none" w:sz="0" w:space="0" w:color="auto"/>
      </w:divBdr>
      <w:divsChild>
        <w:div w:id="1480339453">
          <w:marLeft w:val="0"/>
          <w:marRight w:val="0"/>
          <w:marTop w:val="0"/>
          <w:marBottom w:val="0"/>
          <w:divBdr>
            <w:top w:val="none" w:sz="0" w:space="0" w:color="auto"/>
            <w:left w:val="none" w:sz="0" w:space="0" w:color="auto"/>
            <w:bottom w:val="none" w:sz="0" w:space="0" w:color="auto"/>
            <w:right w:val="none" w:sz="0" w:space="0" w:color="auto"/>
          </w:divBdr>
          <w:divsChild>
            <w:div w:id="2100329339">
              <w:marLeft w:val="0"/>
              <w:marRight w:val="0"/>
              <w:marTop w:val="0"/>
              <w:marBottom w:val="0"/>
              <w:divBdr>
                <w:top w:val="none" w:sz="0" w:space="0" w:color="auto"/>
                <w:left w:val="none" w:sz="0" w:space="0" w:color="auto"/>
                <w:bottom w:val="none" w:sz="0" w:space="0" w:color="auto"/>
                <w:right w:val="none" w:sz="0" w:space="0" w:color="auto"/>
              </w:divBdr>
              <w:divsChild>
                <w:div w:id="583756864">
                  <w:marLeft w:val="0"/>
                  <w:marRight w:val="0"/>
                  <w:marTop w:val="0"/>
                  <w:marBottom w:val="0"/>
                  <w:divBdr>
                    <w:top w:val="none" w:sz="0" w:space="0" w:color="auto"/>
                    <w:left w:val="none" w:sz="0" w:space="0" w:color="auto"/>
                    <w:bottom w:val="none" w:sz="0" w:space="0" w:color="auto"/>
                    <w:right w:val="none" w:sz="0" w:space="0" w:color="auto"/>
                  </w:divBdr>
                  <w:divsChild>
                    <w:div w:id="1634939681">
                      <w:marLeft w:val="0"/>
                      <w:marRight w:val="0"/>
                      <w:marTop w:val="0"/>
                      <w:marBottom w:val="0"/>
                      <w:divBdr>
                        <w:top w:val="none" w:sz="0" w:space="0" w:color="auto"/>
                        <w:left w:val="none" w:sz="0" w:space="0" w:color="auto"/>
                        <w:bottom w:val="none" w:sz="0" w:space="0" w:color="auto"/>
                        <w:right w:val="none" w:sz="0" w:space="0" w:color="auto"/>
                      </w:divBdr>
                      <w:divsChild>
                        <w:div w:id="1159466581">
                          <w:marLeft w:val="0"/>
                          <w:marRight w:val="0"/>
                          <w:marTop w:val="0"/>
                          <w:marBottom w:val="0"/>
                          <w:divBdr>
                            <w:top w:val="none" w:sz="0" w:space="0" w:color="auto"/>
                            <w:left w:val="none" w:sz="0" w:space="0" w:color="auto"/>
                            <w:bottom w:val="none" w:sz="0" w:space="0" w:color="auto"/>
                            <w:right w:val="none" w:sz="0" w:space="0" w:color="auto"/>
                          </w:divBdr>
                          <w:divsChild>
                            <w:div w:id="391542594">
                              <w:marLeft w:val="0"/>
                              <w:marRight w:val="0"/>
                              <w:marTop w:val="0"/>
                              <w:marBottom w:val="0"/>
                              <w:divBdr>
                                <w:top w:val="none" w:sz="0" w:space="0" w:color="auto"/>
                                <w:left w:val="none" w:sz="0" w:space="0" w:color="auto"/>
                                <w:bottom w:val="none" w:sz="0" w:space="0" w:color="auto"/>
                                <w:right w:val="none" w:sz="0" w:space="0" w:color="auto"/>
                              </w:divBdr>
                              <w:divsChild>
                                <w:div w:id="672344928">
                                  <w:marLeft w:val="0"/>
                                  <w:marRight w:val="0"/>
                                  <w:marTop w:val="0"/>
                                  <w:marBottom w:val="0"/>
                                  <w:divBdr>
                                    <w:top w:val="none" w:sz="0" w:space="0" w:color="auto"/>
                                    <w:left w:val="none" w:sz="0" w:space="0" w:color="auto"/>
                                    <w:bottom w:val="none" w:sz="0" w:space="0" w:color="auto"/>
                                    <w:right w:val="none" w:sz="0" w:space="0" w:color="auto"/>
                                  </w:divBdr>
                                  <w:divsChild>
                                    <w:div w:id="811756823">
                                      <w:marLeft w:val="0"/>
                                      <w:marRight w:val="0"/>
                                      <w:marTop w:val="0"/>
                                      <w:marBottom w:val="0"/>
                                      <w:divBdr>
                                        <w:top w:val="none" w:sz="0" w:space="0" w:color="auto"/>
                                        <w:left w:val="none" w:sz="0" w:space="0" w:color="auto"/>
                                        <w:bottom w:val="none" w:sz="0" w:space="0" w:color="auto"/>
                                        <w:right w:val="none" w:sz="0" w:space="0" w:color="auto"/>
                                      </w:divBdr>
                                      <w:divsChild>
                                        <w:div w:id="702897927">
                                          <w:marLeft w:val="0"/>
                                          <w:marRight w:val="0"/>
                                          <w:marTop w:val="0"/>
                                          <w:marBottom w:val="495"/>
                                          <w:divBdr>
                                            <w:top w:val="none" w:sz="0" w:space="0" w:color="auto"/>
                                            <w:left w:val="none" w:sz="0" w:space="0" w:color="auto"/>
                                            <w:bottom w:val="none" w:sz="0" w:space="0" w:color="auto"/>
                                            <w:right w:val="none" w:sz="0" w:space="0" w:color="auto"/>
                                          </w:divBdr>
                                          <w:divsChild>
                                            <w:div w:id="11850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82906">
      <w:bodyDiv w:val="1"/>
      <w:marLeft w:val="0"/>
      <w:marRight w:val="0"/>
      <w:marTop w:val="0"/>
      <w:marBottom w:val="0"/>
      <w:divBdr>
        <w:top w:val="none" w:sz="0" w:space="0" w:color="auto"/>
        <w:left w:val="none" w:sz="0" w:space="0" w:color="auto"/>
        <w:bottom w:val="none" w:sz="0" w:space="0" w:color="auto"/>
        <w:right w:val="none" w:sz="0" w:space="0" w:color="auto"/>
      </w:divBdr>
    </w:div>
    <w:div w:id="821703086">
      <w:bodyDiv w:val="1"/>
      <w:marLeft w:val="0"/>
      <w:marRight w:val="0"/>
      <w:marTop w:val="0"/>
      <w:marBottom w:val="0"/>
      <w:divBdr>
        <w:top w:val="none" w:sz="0" w:space="0" w:color="auto"/>
        <w:left w:val="none" w:sz="0" w:space="0" w:color="auto"/>
        <w:bottom w:val="none" w:sz="0" w:space="0" w:color="auto"/>
        <w:right w:val="none" w:sz="0" w:space="0" w:color="auto"/>
      </w:divBdr>
      <w:divsChild>
        <w:div w:id="1924293837">
          <w:marLeft w:val="0"/>
          <w:marRight w:val="0"/>
          <w:marTop w:val="0"/>
          <w:marBottom w:val="0"/>
          <w:divBdr>
            <w:top w:val="none" w:sz="0" w:space="0" w:color="auto"/>
            <w:left w:val="none" w:sz="0" w:space="0" w:color="auto"/>
            <w:bottom w:val="none" w:sz="0" w:space="0" w:color="auto"/>
            <w:right w:val="none" w:sz="0" w:space="0" w:color="auto"/>
          </w:divBdr>
          <w:divsChild>
            <w:div w:id="1794402501">
              <w:marLeft w:val="0"/>
              <w:marRight w:val="0"/>
              <w:marTop w:val="0"/>
              <w:marBottom w:val="0"/>
              <w:divBdr>
                <w:top w:val="none" w:sz="0" w:space="0" w:color="auto"/>
                <w:left w:val="none" w:sz="0" w:space="0" w:color="auto"/>
                <w:bottom w:val="none" w:sz="0" w:space="0" w:color="auto"/>
                <w:right w:val="none" w:sz="0" w:space="0" w:color="auto"/>
              </w:divBdr>
              <w:divsChild>
                <w:div w:id="1826627749">
                  <w:marLeft w:val="0"/>
                  <w:marRight w:val="0"/>
                  <w:marTop w:val="0"/>
                  <w:marBottom w:val="0"/>
                  <w:divBdr>
                    <w:top w:val="none" w:sz="0" w:space="0" w:color="auto"/>
                    <w:left w:val="none" w:sz="0" w:space="0" w:color="auto"/>
                    <w:bottom w:val="none" w:sz="0" w:space="0" w:color="auto"/>
                    <w:right w:val="none" w:sz="0" w:space="0" w:color="auto"/>
                  </w:divBdr>
                  <w:divsChild>
                    <w:div w:id="347021210">
                      <w:marLeft w:val="0"/>
                      <w:marRight w:val="0"/>
                      <w:marTop w:val="0"/>
                      <w:marBottom w:val="0"/>
                      <w:divBdr>
                        <w:top w:val="none" w:sz="0" w:space="0" w:color="auto"/>
                        <w:left w:val="none" w:sz="0" w:space="0" w:color="auto"/>
                        <w:bottom w:val="none" w:sz="0" w:space="0" w:color="auto"/>
                        <w:right w:val="none" w:sz="0" w:space="0" w:color="auto"/>
                      </w:divBdr>
                      <w:divsChild>
                        <w:div w:id="1298299676">
                          <w:marLeft w:val="0"/>
                          <w:marRight w:val="0"/>
                          <w:marTop w:val="0"/>
                          <w:marBottom w:val="0"/>
                          <w:divBdr>
                            <w:top w:val="none" w:sz="0" w:space="0" w:color="auto"/>
                            <w:left w:val="none" w:sz="0" w:space="0" w:color="auto"/>
                            <w:bottom w:val="none" w:sz="0" w:space="0" w:color="auto"/>
                            <w:right w:val="none" w:sz="0" w:space="0" w:color="auto"/>
                          </w:divBdr>
                          <w:divsChild>
                            <w:div w:id="1884436216">
                              <w:marLeft w:val="0"/>
                              <w:marRight w:val="0"/>
                              <w:marTop w:val="0"/>
                              <w:marBottom w:val="0"/>
                              <w:divBdr>
                                <w:top w:val="none" w:sz="0" w:space="0" w:color="auto"/>
                                <w:left w:val="none" w:sz="0" w:space="0" w:color="auto"/>
                                <w:bottom w:val="none" w:sz="0" w:space="0" w:color="auto"/>
                                <w:right w:val="none" w:sz="0" w:space="0" w:color="auto"/>
                              </w:divBdr>
                              <w:divsChild>
                                <w:div w:id="1713455208">
                                  <w:marLeft w:val="0"/>
                                  <w:marRight w:val="0"/>
                                  <w:marTop w:val="0"/>
                                  <w:marBottom w:val="0"/>
                                  <w:divBdr>
                                    <w:top w:val="none" w:sz="0" w:space="0" w:color="auto"/>
                                    <w:left w:val="none" w:sz="0" w:space="0" w:color="auto"/>
                                    <w:bottom w:val="none" w:sz="0" w:space="0" w:color="auto"/>
                                    <w:right w:val="none" w:sz="0" w:space="0" w:color="auto"/>
                                  </w:divBdr>
                                  <w:divsChild>
                                    <w:div w:id="1993290681">
                                      <w:marLeft w:val="0"/>
                                      <w:marRight w:val="0"/>
                                      <w:marTop w:val="0"/>
                                      <w:marBottom w:val="0"/>
                                      <w:divBdr>
                                        <w:top w:val="none" w:sz="0" w:space="0" w:color="auto"/>
                                        <w:left w:val="none" w:sz="0" w:space="0" w:color="auto"/>
                                        <w:bottom w:val="none" w:sz="0" w:space="0" w:color="auto"/>
                                        <w:right w:val="none" w:sz="0" w:space="0" w:color="auto"/>
                                      </w:divBdr>
                                      <w:divsChild>
                                        <w:div w:id="504130757">
                                          <w:marLeft w:val="0"/>
                                          <w:marRight w:val="0"/>
                                          <w:marTop w:val="0"/>
                                          <w:marBottom w:val="495"/>
                                          <w:divBdr>
                                            <w:top w:val="none" w:sz="0" w:space="0" w:color="auto"/>
                                            <w:left w:val="none" w:sz="0" w:space="0" w:color="auto"/>
                                            <w:bottom w:val="none" w:sz="0" w:space="0" w:color="auto"/>
                                            <w:right w:val="none" w:sz="0" w:space="0" w:color="auto"/>
                                          </w:divBdr>
                                          <w:divsChild>
                                            <w:div w:id="16588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779364">
      <w:bodyDiv w:val="1"/>
      <w:marLeft w:val="0"/>
      <w:marRight w:val="0"/>
      <w:marTop w:val="0"/>
      <w:marBottom w:val="0"/>
      <w:divBdr>
        <w:top w:val="none" w:sz="0" w:space="0" w:color="auto"/>
        <w:left w:val="none" w:sz="0" w:space="0" w:color="auto"/>
        <w:bottom w:val="none" w:sz="0" w:space="0" w:color="auto"/>
        <w:right w:val="none" w:sz="0" w:space="0" w:color="auto"/>
      </w:divBdr>
    </w:div>
    <w:div w:id="870990846">
      <w:bodyDiv w:val="1"/>
      <w:marLeft w:val="0"/>
      <w:marRight w:val="0"/>
      <w:marTop w:val="0"/>
      <w:marBottom w:val="0"/>
      <w:divBdr>
        <w:top w:val="none" w:sz="0" w:space="0" w:color="auto"/>
        <w:left w:val="none" w:sz="0" w:space="0" w:color="auto"/>
        <w:bottom w:val="none" w:sz="0" w:space="0" w:color="auto"/>
        <w:right w:val="none" w:sz="0" w:space="0" w:color="auto"/>
      </w:divBdr>
      <w:divsChild>
        <w:div w:id="262804066">
          <w:marLeft w:val="0"/>
          <w:marRight w:val="0"/>
          <w:marTop w:val="0"/>
          <w:marBottom w:val="0"/>
          <w:divBdr>
            <w:top w:val="none" w:sz="0" w:space="0" w:color="auto"/>
            <w:left w:val="none" w:sz="0" w:space="0" w:color="auto"/>
            <w:bottom w:val="none" w:sz="0" w:space="0" w:color="auto"/>
            <w:right w:val="none" w:sz="0" w:space="0" w:color="auto"/>
          </w:divBdr>
          <w:divsChild>
            <w:div w:id="564610487">
              <w:marLeft w:val="0"/>
              <w:marRight w:val="0"/>
              <w:marTop w:val="0"/>
              <w:marBottom w:val="0"/>
              <w:divBdr>
                <w:top w:val="none" w:sz="0" w:space="0" w:color="auto"/>
                <w:left w:val="none" w:sz="0" w:space="0" w:color="auto"/>
                <w:bottom w:val="none" w:sz="0" w:space="0" w:color="auto"/>
                <w:right w:val="none" w:sz="0" w:space="0" w:color="auto"/>
              </w:divBdr>
              <w:divsChild>
                <w:div w:id="1292051709">
                  <w:marLeft w:val="0"/>
                  <w:marRight w:val="0"/>
                  <w:marTop w:val="0"/>
                  <w:marBottom w:val="0"/>
                  <w:divBdr>
                    <w:top w:val="none" w:sz="0" w:space="0" w:color="auto"/>
                    <w:left w:val="none" w:sz="0" w:space="0" w:color="auto"/>
                    <w:bottom w:val="none" w:sz="0" w:space="0" w:color="auto"/>
                    <w:right w:val="none" w:sz="0" w:space="0" w:color="auto"/>
                  </w:divBdr>
                  <w:divsChild>
                    <w:div w:id="1423843976">
                      <w:marLeft w:val="0"/>
                      <w:marRight w:val="0"/>
                      <w:marTop w:val="0"/>
                      <w:marBottom w:val="0"/>
                      <w:divBdr>
                        <w:top w:val="none" w:sz="0" w:space="0" w:color="auto"/>
                        <w:left w:val="none" w:sz="0" w:space="0" w:color="auto"/>
                        <w:bottom w:val="none" w:sz="0" w:space="0" w:color="auto"/>
                        <w:right w:val="none" w:sz="0" w:space="0" w:color="auto"/>
                      </w:divBdr>
                      <w:divsChild>
                        <w:div w:id="415976692">
                          <w:marLeft w:val="0"/>
                          <w:marRight w:val="0"/>
                          <w:marTop w:val="0"/>
                          <w:marBottom w:val="0"/>
                          <w:divBdr>
                            <w:top w:val="none" w:sz="0" w:space="0" w:color="auto"/>
                            <w:left w:val="none" w:sz="0" w:space="0" w:color="auto"/>
                            <w:bottom w:val="none" w:sz="0" w:space="0" w:color="auto"/>
                            <w:right w:val="none" w:sz="0" w:space="0" w:color="auto"/>
                          </w:divBdr>
                          <w:divsChild>
                            <w:div w:id="232468614">
                              <w:marLeft w:val="0"/>
                              <w:marRight w:val="0"/>
                              <w:marTop w:val="0"/>
                              <w:marBottom w:val="0"/>
                              <w:divBdr>
                                <w:top w:val="none" w:sz="0" w:space="0" w:color="auto"/>
                                <w:left w:val="none" w:sz="0" w:space="0" w:color="auto"/>
                                <w:bottom w:val="none" w:sz="0" w:space="0" w:color="auto"/>
                                <w:right w:val="none" w:sz="0" w:space="0" w:color="auto"/>
                              </w:divBdr>
                              <w:divsChild>
                                <w:div w:id="132451419">
                                  <w:marLeft w:val="0"/>
                                  <w:marRight w:val="0"/>
                                  <w:marTop w:val="0"/>
                                  <w:marBottom w:val="0"/>
                                  <w:divBdr>
                                    <w:top w:val="none" w:sz="0" w:space="0" w:color="auto"/>
                                    <w:left w:val="none" w:sz="0" w:space="0" w:color="auto"/>
                                    <w:bottom w:val="none" w:sz="0" w:space="0" w:color="auto"/>
                                    <w:right w:val="none" w:sz="0" w:space="0" w:color="auto"/>
                                  </w:divBdr>
                                  <w:divsChild>
                                    <w:div w:id="1977178876">
                                      <w:marLeft w:val="0"/>
                                      <w:marRight w:val="0"/>
                                      <w:marTop w:val="0"/>
                                      <w:marBottom w:val="0"/>
                                      <w:divBdr>
                                        <w:top w:val="none" w:sz="0" w:space="0" w:color="auto"/>
                                        <w:left w:val="none" w:sz="0" w:space="0" w:color="auto"/>
                                        <w:bottom w:val="none" w:sz="0" w:space="0" w:color="auto"/>
                                        <w:right w:val="none" w:sz="0" w:space="0" w:color="auto"/>
                                      </w:divBdr>
                                      <w:divsChild>
                                        <w:div w:id="1613200919">
                                          <w:marLeft w:val="0"/>
                                          <w:marRight w:val="0"/>
                                          <w:marTop w:val="0"/>
                                          <w:marBottom w:val="495"/>
                                          <w:divBdr>
                                            <w:top w:val="none" w:sz="0" w:space="0" w:color="auto"/>
                                            <w:left w:val="none" w:sz="0" w:space="0" w:color="auto"/>
                                            <w:bottom w:val="none" w:sz="0" w:space="0" w:color="auto"/>
                                            <w:right w:val="none" w:sz="0" w:space="0" w:color="auto"/>
                                          </w:divBdr>
                                          <w:divsChild>
                                            <w:div w:id="6166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961885">
      <w:bodyDiv w:val="1"/>
      <w:marLeft w:val="0"/>
      <w:marRight w:val="0"/>
      <w:marTop w:val="0"/>
      <w:marBottom w:val="1500"/>
      <w:divBdr>
        <w:top w:val="none" w:sz="0" w:space="0" w:color="auto"/>
        <w:left w:val="none" w:sz="0" w:space="0" w:color="auto"/>
        <w:bottom w:val="none" w:sz="0" w:space="0" w:color="auto"/>
        <w:right w:val="none" w:sz="0" w:space="0" w:color="auto"/>
      </w:divBdr>
      <w:divsChild>
        <w:div w:id="882906101">
          <w:marLeft w:val="0"/>
          <w:marRight w:val="0"/>
          <w:marTop w:val="0"/>
          <w:marBottom w:val="0"/>
          <w:divBdr>
            <w:top w:val="none" w:sz="0" w:space="0" w:color="auto"/>
            <w:left w:val="none" w:sz="0" w:space="0" w:color="auto"/>
            <w:bottom w:val="none" w:sz="0" w:space="0" w:color="auto"/>
            <w:right w:val="none" w:sz="0" w:space="0" w:color="auto"/>
          </w:divBdr>
          <w:divsChild>
            <w:div w:id="2088378855">
              <w:marLeft w:val="0"/>
              <w:marRight w:val="0"/>
              <w:marTop w:val="0"/>
              <w:marBottom w:val="750"/>
              <w:divBdr>
                <w:top w:val="none" w:sz="0" w:space="0" w:color="auto"/>
                <w:left w:val="none" w:sz="0" w:space="0" w:color="auto"/>
                <w:bottom w:val="none" w:sz="0" w:space="0" w:color="auto"/>
                <w:right w:val="none" w:sz="0" w:space="0" w:color="auto"/>
              </w:divBdr>
              <w:divsChild>
                <w:div w:id="1734768565">
                  <w:marLeft w:val="0"/>
                  <w:marRight w:val="0"/>
                  <w:marTop w:val="0"/>
                  <w:marBottom w:val="0"/>
                  <w:divBdr>
                    <w:top w:val="none" w:sz="0" w:space="0" w:color="auto"/>
                    <w:left w:val="none" w:sz="0" w:space="0" w:color="auto"/>
                    <w:bottom w:val="none" w:sz="0" w:space="0" w:color="auto"/>
                    <w:right w:val="none" w:sz="0" w:space="0" w:color="auto"/>
                  </w:divBdr>
                  <w:divsChild>
                    <w:div w:id="820848906">
                      <w:marLeft w:val="0"/>
                      <w:marRight w:val="0"/>
                      <w:marTop w:val="0"/>
                      <w:marBottom w:val="0"/>
                      <w:divBdr>
                        <w:top w:val="none" w:sz="0" w:space="0" w:color="auto"/>
                        <w:left w:val="none" w:sz="0" w:space="0" w:color="auto"/>
                        <w:bottom w:val="none" w:sz="0" w:space="0" w:color="auto"/>
                        <w:right w:val="none" w:sz="0" w:space="0" w:color="auto"/>
                      </w:divBdr>
                      <w:divsChild>
                        <w:div w:id="1104419850">
                          <w:marLeft w:val="0"/>
                          <w:marRight w:val="0"/>
                          <w:marTop w:val="0"/>
                          <w:marBottom w:val="0"/>
                          <w:divBdr>
                            <w:top w:val="none" w:sz="0" w:space="0" w:color="auto"/>
                            <w:left w:val="none" w:sz="0" w:space="0" w:color="auto"/>
                            <w:bottom w:val="none" w:sz="0" w:space="0" w:color="auto"/>
                            <w:right w:val="none" w:sz="0" w:space="0" w:color="auto"/>
                          </w:divBdr>
                          <w:divsChild>
                            <w:div w:id="404451347">
                              <w:marLeft w:val="0"/>
                              <w:marRight w:val="0"/>
                              <w:marTop w:val="0"/>
                              <w:marBottom w:val="0"/>
                              <w:divBdr>
                                <w:top w:val="none" w:sz="0" w:space="0" w:color="auto"/>
                                <w:left w:val="none" w:sz="0" w:space="0" w:color="auto"/>
                                <w:bottom w:val="none" w:sz="0" w:space="0" w:color="auto"/>
                                <w:right w:val="none" w:sz="0" w:space="0" w:color="auto"/>
                              </w:divBdr>
                              <w:divsChild>
                                <w:div w:id="2099018801">
                                  <w:marLeft w:val="0"/>
                                  <w:marRight w:val="0"/>
                                  <w:marTop w:val="0"/>
                                  <w:marBottom w:val="0"/>
                                  <w:divBdr>
                                    <w:top w:val="none" w:sz="0" w:space="0" w:color="auto"/>
                                    <w:left w:val="none" w:sz="0" w:space="0" w:color="auto"/>
                                    <w:bottom w:val="none" w:sz="0" w:space="0" w:color="auto"/>
                                    <w:right w:val="none" w:sz="0" w:space="0" w:color="auto"/>
                                  </w:divBdr>
                                  <w:divsChild>
                                    <w:div w:id="1166507677">
                                      <w:marLeft w:val="0"/>
                                      <w:marRight w:val="0"/>
                                      <w:marTop w:val="0"/>
                                      <w:marBottom w:val="0"/>
                                      <w:divBdr>
                                        <w:top w:val="none" w:sz="0" w:space="0" w:color="auto"/>
                                        <w:left w:val="none" w:sz="0" w:space="0" w:color="auto"/>
                                        <w:bottom w:val="none" w:sz="0" w:space="0" w:color="auto"/>
                                        <w:right w:val="none" w:sz="0" w:space="0" w:color="auto"/>
                                      </w:divBdr>
                                      <w:divsChild>
                                        <w:div w:id="746000123">
                                          <w:marLeft w:val="0"/>
                                          <w:marRight w:val="0"/>
                                          <w:marTop w:val="0"/>
                                          <w:marBottom w:val="0"/>
                                          <w:divBdr>
                                            <w:top w:val="none" w:sz="0" w:space="0" w:color="auto"/>
                                            <w:left w:val="none" w:sz="0" w:space="0" w:color="auto"/>
                                            <w:bottom w:val="none" w:sz="0" w:space="0" w:color="auto"/>
                                            <w:right w:val="none" w:sz="0" w:space="0" w:color="auto"/>
                                          </w:divBdr>
                                          <w:divsChild>
                                            <w:div w:id="2108109011">
                                              <w:marLeft w:val="0"/>
                                              <w:marRight w:val="0"/>
                                              <w:marTop w:val="0"/>
                                              <w:marBottom w:val="0"/>
                                              <w:divBdr>
                                                <w:top w:val="none" w:sz="0" w:space="0" w:color="auto"/>
                                                <w:left w:val="none" w:sz="0" w:space="0" w:color="auto"/>
                                                <w:bottom w:val="none" w:sz="0" w:space="0" w:color="auto"/>
                                                <w:right w:val="none" w:sz="0" w:space="0" w:color="auto"/>
                                              </w:divBdr>
                                              <w:divsChild>
                                                <w:div w:id="971864426">
                                                  <w:marLeft w:val="0"/>
                                                  <w:marRight w:val="0"/>
                                                  <w:marTop w:val="0"/>
                                                  <w:marBottom w:val="0"/>
                                                  <w:divBdr>
                                                    <w:top w:val="none" w:sz="0" w:space="0" w:color="auto"/>
                                                    <w:left w:val="none" w:sz="0" w:space="0" w:color="auto"/>
                                                    <w:bottom w:val="none" w:sz="0" w:space="0" w:color="auto"/>
                                                    <w:right w:val="none" w:sz="0" w:space="0" w:color="auto"/>
                                                  </w:divBdr>
                                                  <w:divsChild>
                                                    <w:div w:id="1455370185">
                                                      <w:marLeft w:val="0"/>
                                                      <w:marRight w:val="0"/>
                                                      <w:marTop w:val="0"/>
                                                      <w:marBottom w:val="0"/>
                                                      <w:divBdr>
                                                        <w:top w:val="none" w:sz="0" w:space="0" w:color="auto"/>
                                                        <w:left w:val="none" w:sz="0" w:space="0" w:color="auto"/>
                                                        <w:bottom w:val="none" w:sz="0" w:space="0" w:color="auto"/>
                                                        <w:right w:val="none" w:sz="0" w:space="0" w:color="auto"/>
                                                      </w:divBdr>
                                                      <w:divsChild>
                                                        <w:div w:id="1095904451">
                                                          <w:marLeft w:val="0"/>
                                                          <w:marRight w:val="0"/>
                                                          <w:marTop w:val="0"/>
                                                          <w:marBottom w:val="0"/>
                                                          <w:divBdr>
                                                            <w:top w:val="none" w:sz="0" w:space="0" w:color="auto"/>
                                                            <w:left w:val="none" w:sz="0" w:space="0" w:color="auto"/>
                                                            <w:bottom w:val="none" w:sz="0" w:space="0" w:color="auto"/>
                                                            <w:right w:val="none" w:sz="0" w:space="0" w:color="auto"/>
                                                          </w:divBdr>
                                                          <w:divsChild>
                                                            <w:div w:id="4526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20313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25204987">
      <w:bodyDiv w:val="1"/>
      <w:marLeft w:val="0"/>
      <w:marRight w:val="0"/>
      <w:marTop w:val="0"/>
      <w:marBottom w:val="0"/>
      <w:divBdr>
        <w:top w:val="none" w:sz="0" w:space="0" w:color="auto"/>
        <w:left w:val="none" w:sz="0" w:space="0" w:color="auto"/>
        <w:bottom w:val="none" w:sz="0" w:space="0" w:color="auto"/>
        <w:right w:val="none" w:sz="0" w:space="0" w:color="auto"/>
      </w:divBdr>
      <w:divsChild>
        <w:div w:id="1244342153">
          <w:marLeft w:val="0"/>
          <w:marRight w:val="0"/>
          <w:marTop w:val="0"/>
          <w:marBottom w:val="0"/>
          <w:divBdr>
            <w:top w:val="none" w:sz="0" w:space="0" w:color="auto"/>
            <w:left w:val="none" w:sz="0" w:space="0" w:color="auto"/>
            <w:bottom w:val="none" w:sz="0" w:space="0" w:color="auto"/>
            <w:right w:val="none" w:sz="0" w:space="0" w:color="auto"/>
          </w:divBdr>
          <w:divsChild>
            <w:div w:id="1183200438">
              <w:marLeft w:val="0"/>
              <w:marRight w:val="0"/>
              <w:marTop w:val="0"/>
              <w:marBottom w:val="0"/>
              <w:divBdr>
                <w:top w:val="none" w:sz="0" w:space="0" w:color="auto"/>
                <w:left w:val="none" w:sz="0" w:space="0" w:color="auto"/>
                <w:bottom w:val="none" w:sz="0" w:space="0" w:color="auto"/>
                <w:right w:val="none" w:sz="0" w:space="0" w:color="auto"/>
              </w:divBdr>
              <w:divsChild>
                <w:div w:id="2140683427">
                  <w:marLeft w:val="0"/>
                  <w:marRight w:val="0"/>
                  <w:marTop w:val="0"/>
                  <w:marBottom w:val="0"/>
                  <w:divBdr>
                    <w:top w:val="none" w:sz="0" w:space="0" w:color="auto"/>
                    <w:left w:val="none" w:sz="0" w:space="0" w:color="auto"/>
                    <w:bottom w:val="none" w:sz="0" w:space="0" w:color="auto"/>
                    <w:right w:val="none" w:sz="0" w:space="0" w:color="auto"/>
                  </w:divBdr>
                  <w:divsChild>
                    <w:div w:id="1780493055">
                      <w:marLeft w:val="0"/>
                      <w:marRight w:val="0"/>
                      <w:marTop w:val="0"/>
                      <w:marBottom w:val="0"/>
                      <w:divBdr>
                        <w:top w:val="none" w:sz="0" w:space="0" w:color="auto"/>
                        <w:left w:val="none" w:sz="0" w:space="0" w:color="auto"/>
                        <w:bottom w:val="none" w:sz="0" w:space="0" w:color="auto"/>
                        <w:right w:val="none" w:sz="0" w:space="0" w:color="auto"/>
                      </w:divBdr>
                      <w:divsChild>
                        <w:div w:id="1447307523">
                          <w:marLeft w:val="0"/>
                          <w:marRight w:val="0"/>
                          <w:marTop w:val="0"/>
                          <w:marBottom w:val="0"/>
                          <w:divBdr>
                            <w:top w:val="none" w:sz="0" w:space="0" w:color="auto"/>
                            <w:left w:val="none" w:sz="0" w:space="0" w:color="auto"/>
                            <w:bottom w:val="none" w:sz="0" w:space="0" w:color="auto"/>
                            <w:right w:val="none" w:sz="0" w:space="0" w:color="auto"/>
                          </w:divBdr>
                          <w:divsChild>
                            <w:div w:id="1857111644">
                              <w:marLeft w:val="0"/>
                              <w:marRight w:val="0"/>
                              <w:marTop w:val="0"/>
                              <w:marBottom w:val="0"/>
                              <w:divBdr>
                                <w:top w:val="none" w:sz="0" w:space="0" w:color="auto"/>
                                <w:left w:val="none" w:sz="0" w:space="0" w:color="auto"/>
                                <w:bottom w:val="none" w:sz="0" w:space="0" w:color="auto"/>
                                <w:right w:val="none" w:sz="0" w:space="0" w:color="auto"/>
                              </w:divBdr>
                              <w:divsChild>
                                <w:div w:id="979265446">
                                  <w:marLeft w:val="0"/>
                                  <w:marRight w:val="0"/>
                                  <w:marTop w:val="0"/>
                                  <w:marBottom w:val="0"/>
                                  <w:divBdr>
                                    <w:top w:val="none" w:sz="0" w:space="0" w:color="auto"/>
                                    <w:left w:val="none" w:sz="0" w:space="0" w:color="auto"/>
                                    <w:bottom w:val="none" w:sz="0" w:space="0" w:color="auto"/>
                                    <w:right w:val="none" w:sz="0" w:space="0" w:color="auto"/>
                                  </w:divBdr>
                                  <w:divsChild>
                                    <w:div w:id="457720791">
                                      <w:marLeft w:val="0"/>
                                      <w:marRight w:val="0"/>
                                      <w:marTop w:val="0"/>
                                      <w:marBottom w:val="0"/>
                                      <w:divBdr>
                                        <w:top w:val="none" w:sz="0" w:space="0" w:color="auto"/>
                                        <w:left w:val="none" w:sz="0" w:space="0" w:color="auto"/>
                                        <w:bottom w:val="none" w:sz="0" w:space="0" w:color="auto"/>
                                        <w:right w:val="none" w:sz="0" w:space="0" w:color="auto"/>
                                      </w:divBdr>
                                      <w:divsChild>
                                        <w:div w:id="1228565529">
                                          <w:marLeft w:val="0"/>
                                          <w:marRight w:val="0"/>
                                          <w:marTop w:val="0"/>
                                          <w:marBottom w:val="495"/>
                                          <w:divBdr>
                                            <w:top w:val="none" w:sz="0" w:space="0" w:color="auto"/>
                                            <w:left w:val="none" w:sz="0" w:space="0" w:color="auto"/>
                                            <w:bottom w:val="none" w:sz="0" w:space="0" w:color="auto"/>
                                            <w:right w:val="none" w:sz="0" w:space="0" w:color="auto"/>
                                          </w:divBdr>
                                          <w:divsChild>
                                            <w:div w:id="17272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31719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8910390">
      <w:bodyDiv w:val="1"/>
      <w:marLeft w:val="0"/>
      <w:marRight w:val="0"/>
      <w:marTop w:val="0"/>
      <w:marBottom w:val="0"/>
      <w:divBdr>
        <w:top w:val="none" w:sz="0" w:space="0" w:color="auto"/>
        <w:left w:val="none" w:sz="0" w:space="0" w:color="auto"/>
        <w:bottom w:val="none" w:sz="0" w:space="0" w:color="auto"/>
        <w:right w:val="none" w:sz="0" w:space="0" w:color="auto"/>
      </w:divBdr>
    </w:div>
    <w:div w:id="1645500713">
      <w:bodyDiv w:val="1"/>
      <w:marLeft w:val="0"/>
      <w:marRight w:val="0"/>
      <w:marTop w:val="0"/>
      <w:marBottom w:val="0"/>
      <w:divBdr>
        <w:top w:val="none" w:sz="0" w:space="0" w:color="auto"/>
        <w:left w:val="none" w:sz="0" w:space="0" w:color="auto"/>
        <w:bottom w:val="none" w:sz="0" w:space="0" w:color="auto"/>
        <w:right w:val="none" w:sz="0" w:space="0" w:color="auto"/>
      </w:divBdr>
    </w:div>
    <w:div w:id="1695379713">
      <w:bodyDiv w:val="1"/>
      <w:marLeft w:val="0"/>
      <w:marRight w:val="0"/>
      <w:marTop w:val="0"/>
      <w:marBottom w:val="0"/>
      <w:divBdr>
        <w:top w:val="none" w:sz="0" w:space="0" w:color="auto"/>
        <w:left w:val="none" w:sz="0" w:space="0" w:color="auto"/>
        <w:bottom w:val="none" w:sz="0" w:space="0" w:color="auto"/>
        <w:right w:val="none" w:sz="0" w:space="0" w:color="auto"/>
      </w:divBdr>
    </w:div>
    <w:div w:id="1762526644">
      <w:bodyDiv w:val="1"/>
      <w:marLeft w:val="0"/>
      <w:marRight w:val="0"/>
      <w:marTop w:val="0"/>
      <w:marBottom w:val="0"/>
      <w:divBdr>
        <w:top w:val="none" w:sz="0" w:space="0" w:color="auto"/>
        <w:left w:val="none" w:sz="0" w:space="0" w:color="auto"/>
        <w:bottom w:val="none" w:sz="0" w:space="0" w:color="auto"/>
        <w:right w:val="none" w:sz="0" w:space="0" w:color="auto"/>
      </w:divBdr>
    </w:div>
    <w:div w:id="1874345720">
      <w:bodyDiv w:val="1"/>
      <w:marLeft w:val="0"/>
      <w:marRight w:val="0"/>
      <w:marTop w:val="0"/>
      <w:marBottom w:val="0"/>
      <w:divBdr>
        <w:top w:val="none" w:sz="0" w:space="0" w:color="auto"/>
        <w:left w:val="none" w:sz="0" w:space="0" w:color="auto"/>
        <w:bottom w:val="none" w:sz="0" w:space="0" w:color="auto"/>
        <w:right w:val="none" w:sz="0" w:space="0" w:color="auto"/>
      </w:divBdr>
    </w:div>
    <w:div w:id="1976594751">
      <w:bodyDiv w:val="1"/>
      <w:marLeft w:val="0"/>
      <w:marRight w:val="0"/>
      <w:marTop w:val="0"/>
      <w:marBottom w:val="0"/>
      <w:divBdr>
        <w:top w:val="none" w:sz="0" w:space="0" w:color="auto"/>
        <w:left w:val="none" w:sz="0" w:space="0" w:color="auto"/>
        <w:bottom w:val="none" w:sz="0" w:space="0" w:color="auto"/>
        <w:right w:val="none" w:sz="0" w:space="0" w:color="auto"/>
      </w:divBdr>
    </w:div>
    <w:div w:id="2012677891">
      <w:bodyDiv w:val="1"/>
      <w:marLeft w:val="0"/>
      <w:marRight w:val="0"/>
      <w:marTop w:val="0"/>
      <w:marBottom w:val="0"/>
      <w:divBdr>
        <w:top w:val="none" w:sz="0" w:space="0" w:color="auto"/>
        <w:left w:val="none" w:sz="0" w:space="0" w:color="auto"/>
        <w:bottom w:val="none" w:sz="0" w:space="0" w:color="auto"/>
        <w:right w:val="none" w:sz="0" w:space="0" w:color="auto"/>
      </w:divBdr>
    </w:div>
    <w:div w:id="2113551608">
      <w:bodyDiv w:val="1"/>
      <w:marLeft w:val="0"/>
      <w:marRight w:val="0"/>
      <w:marTop w:val="0"/>
      <w:marBottom w:val="1500"/>
      <w:divBdr>
        <w:top w:val="none" w:sz="0" w:space="0" w:color="auto"/>
        <w:left w:val="none" w:sz="0" w:space="0" w:color="auto"/>
        <w:bottom w:val="none" w:sz="0" w:space="0" w:color="auto"/>
        <w:right w:val="none" w:sz="0" w:space="0" w:color="auto"/>
      </w:divBdr>
      <w:divsChild>
        <w:div w:id="2092920539">
          <w:marLeft w:val="0"/>
          <w:marRight w:val="0"/>
          <w:marTop w:val="0"/>
          <w:marBottom w:val="0"/>
          <w:divBdr>
            <w:top w:val="none" w:sz="0" w:space="0" w:color="auto"/>
            <w:left w:val="none" w:sz="0" w:space="0" w:color="auto"/>
            <w:bottom w:val="none" w:sz="0" w:space="0" w:color="auto"/>
            <w:right w:val="none" w:sz="0" w:space="0" w:color="auto"/>
          </w:divBdr>
          <w:divsChild>
            <w:div w:id="449250027">
              <w:marLeft w:val="0"/>
              <w:marRight w:val="0"/>
              <w:marTop w:val="0"/>
              <w:marBottom w:val="750"/>
              <w:divBdr>
                <w:top w:val="none" w:sz="0" w:space="0" w:color="auto"/>
                <w:left w:val="none" w:sz="0" w:space="0" w:color="auto"/>
                <w:bottom w:val="none" w:sz="0" w:space="0" w:color="auto"/>
                <w:right w:val="none" w:sz="0" w:space="0" w:color="auto"/>
              </w:divBdr>
              <w:divsChild>
                <w:div w:id="307250138">
                  <w:marLeft w:val="0"/>
                  <w:marRight w:val="0"/>
                  <w:marTop w:val="0"/>
                  <w:marBottom w:val="0"/>
                  <w:divBdr>
                    <w:top w:val="none" w:sz="0" w:space="0" w:color="auto"/>
                    <w:left w:val="none" w:sz="0" w:space="0" w:color="auto"/>
                    <w:bottom w:val="none" w:sz="0" w:space="0" w:color="auto"/>
                    <w:right w:val="none" w:sz="0" w:space="0" w:color="auto"/>
                  </w:divBdr>
                  <w:divsChild>
                    <w:div w:id="729157353">
                      <w:marLeft w:val="0"/>
                      <w:marRight w:val="0"/>
                      <w:marTop w:val="0"/>
                      <w:marBottom w:val="0"/>
                      <w:divBdr>
                        <w:top w:val="none" w:sz="0" w:space="0" w:color="auto"/>
                        <w:left w:val="none" w:sz="0" w:space="0" w:color="auto"/>
                        <w:bottom w:val="none" w:sz="0" w:space="0" w:color="auto"/>
                        <w:right w:val="none" w:sz="0" w:space="0" w:color="auto"/>
                      </w:divBdr>
                      <w:divsChild>
                        <w:div w:id="1577739192">
                          <w:marLeft w:val="0"/>
                          <w:marRight w:val="0"/>
                          <w:marTop w:val="0"/>
                          <w:marBottom w:val="0"/>
                          <w:divBdr>
                            <w:top w:val="none" w:sz="0" w:space="0" w:color="auto"/>
                            <w:left w:val="none" w:sz="0" w:space="0" w:color="auto"/>
                            <w:bottom w:val="none" w:sz="0" w:space="0" w:color="auto"/>
                            <w:right w:val="none" w:sz="0" w:space="0" w:color="auto"/>
                          </w:divBdr>
                          <w:divsChild>
                            <w:div w:id="1530146541">
                              <w:marLeft w:val="0"/>
                              <w:marRight w:val="0"/>
                              <w:marTop w:val="0"/>
                              <w:marBottom w:val="0"/>
                              <w:divBdr>
                                <w:top w:val="none" w:sz="0" w:space="0" w:color="auto"/>
                                <w:left w:val="none" w:sz="0" w:space="0" w:color="auto"/>
                                <w:bottom w:val="none" w:sz="0" w:space="0" w:color="auto"/>
                                <w:right w:val="none" w:sz="0" w:space="0" w:color="auto"/>
                              </w:divBdr>
                              <w:divsChild>
                                <w:div w:id="1866091621">
                                  <w:marLeft w:val="0"/>
                                  <w:marRight w:val="0"/>
                                  <w:marTop w:val="0"/>
                                  <w:marBottom w:val="0"/>
                                  <w:divBdr>
                                    <w:top w:val="none" w:sz="0" w:space="0" w:color="auto"/>
                                    <w:left w:val="none" w:sz="0" w:space="0" w:color="auto"/>
                                    <w:bottom w:val="none" w:sz="0" w:space="0" w:color="auto"/>
                                    <w:right w:val="none" w:sz="0" w:space="0" w:color="auto"/>
                                  </w:divBdr>
                                  <w:divsChild>
                                    <w:div w:id="722407051">
                                      <w:marLeft w:val="0"/>
                                      <w:marRight w:val="0"/>
                                      <w:marTop w:val="0"/>
                                      <w:marBottom w:val="0"/>
                                      <w:divBdr>
                                        <w:top w:val="none" w:sz="0" w:space="0" w:color="auto"/>
                                        <w:left w:val="none" w:sz="0" w:space="0" w:color="auto"/>
                                        <w:bottom w:val="none" w:sz="0" w:space="0" w:color="auto"/>
                                        <w:right w:val="none" w:sz="0" w:space="0" w:color="auto"/>
                                      </w:divBdr>
                                      <w:divsChild>
                                        <w:div w:id="534660312">
                                          <w:marLeft w:val="0"/>
                                          <w:marRight w:val="0"/>
                                          <w:marTop w:val="0"/>
                                          <w:marBottom w:val="0"/>
                                          <w:divBdr>
                                            <w:top w:val="none" w:sz="0" w:space="0" w:color="auto"/>
                                            <w:left w:val="none" w:sz="0" w:space="0" w:color="auto"/>
                                            <w:bottom w:val="none" w:sz="0" w:space="0" w:color="auto"/>
                                            <w:right w:val="none" w:sz="0" w:space="0" w:color="auto"/>
                                          </w:divBdr>
                                          <w:divsChild>
                                            <w:div w:id="640573684">
                                              <w:marLeft w:val="0"/>
                                              <w:marRight w:val="0"/>
                                              <w:marTop w:val="0"/>
                                              <w:marBottom w:val="0"/>
                                              <w:divBdr>
                                                <w:top w:val="none" w:sz="0" w:space="0" w:color="auto"/>
                                                <w:left w:val="none" w:sz="0" w:space="0" w:color="auto"/>
                                                <w:bottom w:val="none" w:sz="0" w:space="0" w:color="auto"/>
                                                <w:right w:val="none" w:sz="0" w:space="0" w:color="auto"/>
                                              </w:divBdr>
                                              <w:divsChild>
                                                <w:div w:id="2066247585">
                                                  <w:marLeft w:val="0"/>
                                                  <w:marRight w:val="0"/>
                                                  <w:marTop w:val="0"/>
                                                  <w:marBottom w:val="0"/>
                                                  <w:divBdr>
                                                    <w:top w:val="none" w:sz="0" w:space="0" w:color="auto"/>
                                                    <w:left w:val="none" w:sz="0" w:space="0" w:color="auto"/>
                                                    <w:bottom w:val="none" w:sz="0" w:space="0" w:color="auto"/>
                                                    <w:right w:val="none" w:sz="0" w:space="0" w:color="auto"/>
                                                  </w:divBdr>
                                                  <w:divsChild>
                                                    <w:div w:id="476149811">
                                                      <w:marLeft w:val="0"/>
                                                      <w:marRight w:val="0"/>
                                                      <w:marTop w:val="0"/>
                                                      <w:marBottom w:val="0"/>
                                                      <w:divBdr>
                                                        <w:top w:val="none" w:sz="0" w:space="0" w:color="auto"/>
                                                        <w:left w:val="none" w:sz="0" w:space="0" w:color="auto"/>
                                                        <w:bottom w:val="none" w:sz="0" w:space="0" w:color="auto"/>
                                                        <w:right w:val="none" w:sz="0" w:space="0" w:color="auto"/>
                                                      </w:divBdr>
                                                      <w:divsChild>
                                                        <w:div w:id="1866821374">
                                                          <w:marLeft w:val="0"/>
                                                          <w:marRight w:val="0"/>
                                                          <w:marTop w:val="0"/>
                                                          <w:marBottom w:val="0"/>
                                                          <w:divBdr>
                                                            <w:top w:val="none" w:sz="0" w:space="0" w:color="auto"/>
                                                            <w:left w:val="none" w:sz="0" w:space="0" w:color="auto"/>
                                                            <w:bottom w:val="none" w:sz="0" w:space="0" w:color="auto"/>
                                                            <w:right w:val="none" w:sz="0" w:space="0" w:color="auto"/>
                                                          </w:divBdr>
                                                          <w:divsChild>
                                                            <w:div w:id="8561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vodickova@czso.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su/czso/pig-production-1st-half-of-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cattle-production-1st-half-of-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zso.cz/csu/czso/livestock-slaughtering-august-2019" TargetMode="External"/><Relationship Id="rId4" Type="http://schemas.openxmlformats.org/officeDocument/2006/relationships/settings" Target="settings.xml"/><Relationship Id="rId9" Type="http://schemas.openxmlformats.org/officeDocument/2006/relationships/hyperlink" Target="mailto:renata.vodickova@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ychl&#233;Informace\190125\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0BB1-D415-434D-ACEB-437AC26D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4</TotalTime>
  <Pages>4</Pages>
  <Words>1532</Words>
  <Characters>9040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10551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Fiedlerová</dc:creator>
  <cp:lastModifiedBy>Markéta Fiedlerová</cp:lastModifiedBy>
  <cp:revision>4</cp:revision>
  <cp:lastPrinted>2019-10-29T15:11:00Z</cp:lastPrinted>
  <dcterms:created xsi:type="dcterms:W3CDTF">2019-10-30T06:41:00Z</dcterms:created>
  <dcterms:modified xsi:type="dcterms:W3CDTF">2019-10-30T09:32:00Z</dcterms:modified>
</cp:coreProperties>
</file>