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4E" w:rsidRPr="00A95EE2" w:rsidRDefault="00EB224E" w:rsidP="00EB224E">
      <w:pPr>
        <w:pStyle w:val="datum0"/>
      </w:pPr>
      <w:bookmarkStart w:id="0" w:name="_GoBack"/>
      <w:bookmarkEnd w:id="0"/>
      <w:r>
        <w:t>6</w:t>
      </w:r>
      <w:r w:rsidRPr="00A95EE2">
        <w:t xml:space="preserve">. </w:t>
      </w:r>
      <w:r>
        <w:t>2</w:t>
      </w:r>
      <w:r w:rsidRPr="00A95EE2">
        <w:t>. 2020</w:t>
      </w:r>
    </w:p>
    <w:p w:rsidR="00EB224E" w:rsidRDefault="00EB224E" w:rsidP="00EB224E">
      <w:pPr>
        <w:pStyle w:val="Nzev"/>
        <w:spacing w:before="240" w:after="120" w:line="240" w:lineRule="auto"/>
      </w:pPr>
      <w:r>
        <w:t>Prosincová bilance byla meziročně horší</w:t>
      </w:r>
    </w:p>
    <w:p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>Zahraniční obchod se zbožím – prosinec 2019</w:t>
      </w:r>
    </w:p>
    <w:p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>
        <w:rPr>
          <w:rFonts w:cs="Arial"/>
          <w:b/>
          <w:szCs w:val="18"/>
        </w:rPr>
        <w:t>prosinci</w:t>
      </w:r>
      <w:r w:rsidRPr="00A95EE2">
        <w:rPr>
          <w:rFonts w:cs="Arial"/>
          <w:b/>
          <w:szCs w:val="18"/>
        </w:rPr>
        <w:t xml:space="preserve"> bilance zahraničního obchodu se zbožím v běžných cenách </w:t>
      </w:r>
      <w:r>
        <w:rPr>
          <w:rFonts w:cs="Arial"/>
          <w:b/>
          <w:szCs w:val="18"/>
        </w:rPr>
        <w:t>schodkem</w:t>
      </w:r>
      <w:r w:rsidRPr="00A95EE2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6,7</w:t>
      </w:r>
      <w:r w:rsidRPr="00A95EE2"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 xml:space="preserve">Kč, </w:t>
      </w:r>
      <w:r>
        <w:rPr>
          <w:rFonts w:cs="Arial"/>
          <w:b/>
          <w:color w:val="000000"/>
          <w:szCs w:val="18"/>
        </w:rPr>
        <w:t xml:space="preserve">což </w:t>
      </w:r>
      <w:r w:rsidRPr="00A95EE2">
        <w:rPr>
          <w:rFonts w:cs="Arial"/>
          <w:b/>
          <w:color w:val="000000"/>
          <w:szCs w:val="18"/>
        </w:rPr>
        <w:t>byl meziročně o</w:t>
      </w:r>
      <w:r w:rsidRPr="00A95EE2">
        <w:t> </w:t>
      </w:r>
      <w:r>
        <w:rPr>
          <w:rFonts w:cs="Arial"/>
          <w:b/>
          <w:color w:val="000000"/>
          <w:szCs w:val="18"/>
        </w:rPr>
        <w:t>2,1 </w:t>
      </w:r>
      <w:r w:rsidRPr="00A95EE2">
        <w:rPr>
          <w:rFonts w:cs="Arial"/>
          <w:b/>
          <w:color w:val="000000"/>
          <w:szCs w:val="18"/>
        </w:rPr>
        <w:t xml:space="preserve">mld. Kč </w:t>
      </w:r>
      <w:r>
        <w:rPr>
          <w:rFonts w:cs="Arial"/>
          <w:b/>
          <w:color w:val="000000"/>
          <w:szCs w:val="18"/>
        </w:rPr>
        <w:t>horší výsledek.</w:t>
      </w:r>
      <w:r w:rsidRPr="00A95EE2">
        <w:rPr>
          <w:rFonts w:cs="Arial"/>
          <w:b/>
          <w:szCs w:val="18"/>
        </w:rPr>
        <w:t xml:space="preserve"> </w:t>
      </w:r>
    </w:p>
    <w:p w:rsidR="00EB224E" w:rsidRDefault="00EB224E" w:rsidP="00EB224E">
      <w:pPr>
        <w:keepNext/>
        <w:keepLines/>
        <w:spacing w:after="160"/>
        <w:outlineLvl w:val="1"/>
      </w:pPr>
      <w:r w:rsidRPr="00A95EE2">
        <w:t>Celkovou bilanci zahraničního obchodu</w:t>
      </w:r>
      <w:r w:rsidRPr="00A95EE2">
        <w:rPr>
          <w:vertAlign w:val="superscript"/>
        </w:rPr>
        <w:t>1)</w:t>
      </w:r>
      <w:r w:rsidRPr="00A95EE2">
        <w:t xml:space="preserve"> se</w:t>
      </w:r>
      <w:r>
        <w:t> </w:t>
      </w:r>
      <w:r w:rsidRPr="00A95EE2">
        <w:t>zbožím</w:t>
      </w:r>
      <w:r w:rsidRPr="00A95EE2">
        <w:rPr>
          <w:vertAlign w:val="superscript"/>
        </w:rPr>
        <w:t>2</w:t>
      </w:r>
      <w:r w:rsidRPr="00A95EE2">
        <w:rPr>
          <w:rFonts w:cs="Arial"/>
          <w:szCs w:val="18"/>
          <w:vertAlign w:val="superscript"/>
        </w:rPr>
        <w:t>)</w:t>
      </w:r>
      <w:r w:rsidRPr="00A95EE2">
        <w:t xml:space="preserve"> </w:t>
      </w:r>
      <w:r>
        <w:t>nepříznivě ovlivnilo především snížení kladného salda  motorových vozidel o 5,0 mld. Kč. Dále se prohloubil schodek bilance s potravinářskými výrobky o 1,5 mld. Kč a základními farmaceutickými výrobky a přípravky o 1,2 mld. Kč.</w:t>
      </w:r>
    </w:p>
    <w:p w:rsidR="00EB224E" w:rsidRDefault="00EB224E" w:rsidP="00EB224E">
      <w:pPr>
        <w:keepNext/>
        <w:keepLines/>
        <w:spacing w:after="160"/>
        <w:outlineLvl w:val="1"/>
      </w:pPr>
      <w:r w:rsidRPr="004C5F3C">
        <w:t>Příznivě na</w:t>
      </w:r>
      <w:r>
        <w:t> </w:t>
      </w:r>
      <w:r w:rsidRPr="004C5F3C">
        <w:t>celkové saldo působil hlavně menší schodek bilance</w:t>
      </w:r>
      <w:r>
        <w:t xml:space="preserve"> zahraničního obchodu s chemickými látkami a přípravky (o 1,7 mld. Kč) a počítači, elektronickými a optickými přístroji (o 1,1 mld. Kč). O stejnou částku (1,1 mld. Kč) se zvýšil přebytek bilance se stroji a zařízeními.</w:t>
      </w:r>
    </w:p>
    <w:p w:rsidR="00EB224E" w:rsidRPr="00A95EE2" w:rsidRDefault="00EB224E" w:rsidP="00EB224E">
      <w:pPr>
        <w:keepNext/>
        <w:keepLines/>
        <w:spacing w:after="160"/>
        <w:outlineLvl w:val="1"/>
      </w:pPr>
      <w:r w:rsidRPr="00A95EE2">
        <w:t>Bilance zahraničního obchodu se státy EU28 skončila v </w:t>
      </w:r>
      <w:r>
        <w:t>prosinci</w:t>
      </w:r>
      <w:r w:rsidRPr="00A95EE2">
        <w:t xml:space="preserve"> přebytkem </w:t>
      </w:r>
      <w:r>
        <w:t>30,9</w:t>
      </w:r>
      <w:r w:rsidRPr="00A95EE2">
        <w:t> mld. Kč a byla tak meziročně o </w:t>
      </w:r>
      <w:r>
        <w:t>8,1</w:t>
      </w:r>
      <w:r w:rsidRPr="00A95EE2">
        <w:t xml:space="preserve"> mld. Kč </w:t>
      </w:r>
      <w:r>
        <w:t>nižší</w:t>
      </w:r>
      <w:r w:rsidRPr="00A95EE2">
        <w:t>. Schodek obchodu se státy mimo EU se zmenšil o </w:t>
      </w:r>
      <w:r>
        <w:t>6,0</w:t>
      </w:r>
      <w:r w:rsidRPr="00A95EE2">
        <w:t xml:space="preserve"> mld. Kč a dosáhl </w:t>
      </w:r>
      <w:r>
        <w:t>36,7</w:t>
      </w:r>
      <w:r w:rsidRPr="00A95EE2">
        <w:t xml:space="preserve"> mld. Kč. </w:t>
      </w:r>
    </w:p>
    <w:p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snížil vývoz </w:t>
      </w:r>
      <w:r>
        <w:rPr>
          <w:rFonts w:cs="Arial"/>
          <w:szCs w:val="18"/>
        </w:rPr>
        <w:t>i dovoz shodně o 1,8 %.</w:t>
      </w:r>
      <w:r w:rsidRPr="00220139">
        <w:rPr>
          <w:rFonts w:cs="Arial"/>
          <w:szCs w:val="18"/>
        </w:rPr>
        <w:t xml:space="preserve"> Trend vývoje ukazuje na</w:t>
      </w:r>
      <w:r>
        <w:rPr>
          <w:rFonts w:cs="Arial"/>
          <w:szCs w:val="18"/>
        </w:rPr>
        <w:t> pokles</w:t>
      </w:r>
      <w:r w:rsidRPr="00220139">
        <w:rPr>
          <w:rFonts w:cs="Arial"/>
          <w:szCs w:val="18"/>
        </w:rPr>
        <w:t xml:space="preserve"> vývozu (o 0,</w:t>
      </w:r>
      <w:r>
        <w:rPr>
          <w:rFonts w:cs="Arial"/>
          <w:szCs w:val="18"/>
        </w:rPr>
        <w:t>8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1,4 %)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 xml:space="preserve">stejným měsícem roku 2018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>
        <w:rPr>
          <w:rFonts w:cs="Arial"/>
          <w:szCs w:val="18"/>
        </w:rPr>
        <w:t>2,4</w:t>
      </w:r>
      <w:r w:rsidRPr="00A95EE2">
        <w:rPr>
          <w:rFonts w:cs="Arial"/>
          <w:szCs w:val="18"/>
        </w:rPr>
        <w:t> % na </w:t>
      </w:r>
      <w:r>
        <w:rPr>
          <w:rFonts w:cs="Arial"/>
          <w:szCs w:val="18"/>
        </w:rPr>
        <w:t>247,0</w:t>
      </w:r>
      <w:r w:rsidRPr="00A95EE2">
        <w:rPr>
          <w:rFonts w:cs="Arial"/>
          <w:szCs w:val="18"/>
        </w:rPr>
        <w:t> mld. Kč a dovoz o </w:t>
      </w:r>
      <w:r>
        <w:rPr>
          <w:rFonts w:cs="Arial"/>
          <w:szCs w:val="18"/>
        </w:rPr>
        <w:t>1,5</w:t>
      </w:r>
      <w:r w:rsidRPr="00A95EE2">
        <w:rPr>
          <w:rFonts w:cs="Arial"/>
          <w:szCs w:val="18"/>
        </w:rPr>
        <w:t> % na </w:t>
      </w:r>
      <w:r>
        <w:rPr>
          <w:rFonts w:cs="Arial"/>
          <w:szCs w:val="18"/>
        </w:rPr>
        <w:t>253,7</w:t>
      </w:r>
      <w:r w:rsidRPr="00A95EE2">
        <w:rPr>
          <w:rFonts w:cs="Arial"/>
          <w:szCs w:val="18"/>
        </w:rPr>
        <w:t xml:space="preserve"> mld. Kč. </w:t>
      </w:r>
      <w:r w:rsidRPr="002F1035">
        <w:rPr>
          <w:rFonts w:cs="Arial"/>
          <w:szCs w:val="18"/>
        </w:rPr>
        <w:t xml:space="preserve">Prosinec 2019 měl </w:t>
      </w:r>
      <w:r>
        <w:rPr>
          <w:rFonts w:cs="Arial"/>
          <w:szCs w:val="18"/>
        </w:rPr>
        <w:t xml:space="preserve">přitom </w:t>
      </w:r>
      <w:r w:rsidRPr="002F1035">
        <w:rPr>
          <w:rFonts w:cs="Arial"/>
          <w:szCs w:val="18"/>
        </w:rPr>
        <w:t>o jeden pracovní den více než</w:t>
      </w:r>
      <w:r>
        <w:rPr>
          <w:rFonts w:cs="Arial"/>
          <w:szCs w:val="18"/>
        </w:rPr>
        <w:t> </w:t>
      </w:r>
      <w:r w:rsidRPr="002F1035">
        <w:rPr>
          <w:rFonts w:cs="Arial"/>
          <w:szCs w:val="18"/>
        </w:rPr>
        <w:t>prosinec 2018.</w:t>
      </w:r>
    </w:p>
    <w:p w:rsidR="00EB224E" w:rsidRPr="00A95EE2" w:rsidRDefault="00EB224E" w:rsidP="00EB224E">
      <w:pPr>
        <w:rPr>
          <w:rFonts w:cs="Arial"/>
          <w:szCs w:val="18"/>
        </w:rPr>
      </w:pPr>
      <w:r w:rsidRPr="00A95EE2">
        <w:rPr>
          <w:rFonts w:cs="Arial"/>
          <w:b/>
          <w:szCs w:val="18"/>
        </w:rPr>
        <w:t>V</w:t>
      </w:r>
      <w:r>
        <w:rPr>
          <w:rFonts w:cs="Arial"/>
          <w:szCs w:val="18"/>
        </w:rPr>
        <w:t> </w:t>
      </w:r>
      <w:r>
        <w:rPr>
          <w:rFonts w:cs="Arial"/>
          <w:b/>
          <w:szCs w:val="18"/>
        </w:rPr>
        <w:t xml:space="preserve">roce </w:t>
      </w:r>
      <w:r w:rsidRPr="00A95EE2">
        <w:rPr>
          <w:rFonts w:cs="Arial"/>
          <w:b/>
          <w:szCs w:val="18"/>
        </w:rPr>
        <w:t>2019</w:t>
      </w:r>
      <w:r w:rsidRPr="00A95EE2">
        <w:rPr>
          <w:rFonts w:cs="Arial"/>
          <w:szCs w:val="18"/>
        </w:rPr>
        <w:t xml:space="preserve"> dosáhl přebytek bilance zahraničního obchodu </w:t>
      </w:r>
      <w:r>
        <w:rPr>
          <w:rFonts w:cs="Arial"/>
          <w:szCs w:val="18"/>
        </w:rPr>
        <w:t>149,0</w:t>
      </w:r>
      <w:r w:rsidRPr="00A95EE2">
        <w:rPr>
          <w:rFonts w:cs="Arial"/>
          <w:szCs w:val="18"/>
        </w:rPr>
        <w:t xml:space="preserve"> mld. Kč, což představovalo meziroční růst o </w:t>
      </w:r>
      <w:r>
        <w:rPr>
          <w:rFonts w:cs="Arial"/>
          <w:szCs w:val="18"/>
        </w:rPr>
        <w:t>50,5</w:t>
      </w:r>
      <w:r w:rsidRPr="00A95EE2">
        <w:rPr>
          <w:rFonts w:cs="Arial"/>
          <w:szCs w:val="18"/>
        </w:rPr>
        <w:t xml:space="preserve"> mld. Kč. </w:t>
      </w:r>
      <w:r>
        <w:rPr>
          <w:rFonts w:cs="Arial"/>
          <w:szCs w:val="18"/>
        </w:rPr>
        <w:t>V porovnání s rokem 2018 se</w:t>
      </w:r>
      <w:r w:rsidRPr="00A95EE2">
        <w:rPr>
          <w:rFonts w:cs="Arial"/>
          <w:szCs w:val="18"/>
        </w:rPr>
        <w:t xml:space="preserve"> vývoz</w:t>
      </w:r>
      <w:r>
        <w:rPr>
          <w:rFonts w:cs="Arial"/>
          <w:szCs w:val="18"/>
        </w:rPr>
        <w:t xml:space="preserve"> zvýšil </w:t>
      </w:r>
      <w:r w:rsidRPr="00A95EE2">
        <w:rPr>
          <w:rFonts w:cs="Arial"/>
          <w:szCs w:val="18"/>
        </w:rPr>
        <w:t>o </w:t>
      </w:r>
      <w:r>
        <w:rPr>
          <w:rFonts w:cs="Arial"/>
          <w:szCs w:val="18"/>
        </w:rPr>
        <w:t>2,0</w:t>
      </w:r>
      <w:r w:rsidRPr="00A95EE2">
        <w:rPr>
          <w:rFonts w:cs="Arial"/>
          <w:szCs w:val="18"/>
        </w:rPr>
        <w:t> % a dovoz o </w:t>
      </w:r>
      <w:r>
        <w:rPr>
          <w:rFonts w:cs="Arial"/>
          <w:szCs w:val="18"/>
        </w:rPr>
        <w:t>0,6</w:t>
      </w:r>
      <w:r w:rsidRPr="00A95EE2">
        <w:rPr>
          <w:rFonts w:cs="Arial"/>
          <w:szCs w:val="18"/>
        </w:rPr>
        <w:t> %.</w:t>
      </w:r>
    </w:p>
    <w:p w:rsidR="00EB224E" w:rsidRPr="00A95EE2" w:rsidRDefault="00EB224E" w:rsidP="00EB224E">
      <w:pPr>
        <w:rPr>
          <w:rFonts w:cs="Arial"/>
          <w:szCs w:val="18"/>
        </w:rPr>
      </w:pPr>
    </w:p>
    <w:p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:rsidR="00EB224E" w:rsidRDefault="008B2358" w:rsidP="00EB224E">
      <w:pPr>
        <w:spacing w:after="120"/>
        <w:rPr>
          <w:b/>
          <w:szCs w:val="20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DC1E0C">
        <w:rPr>
          <w:rStyle w:val="Hypertextovodkaz"/>
          <w:rFonts w:ascii="Segoe UI" w:hAnsi="Segoe UI" w:cs="Segoe UI"/>
          <w:szCs w:val="20"/>
        </w:rPr>
        <w:t>.</w:t>
      </w:r>
    </w:p>
    <w:p w:rsidR="00B632CC" w:rsidRDefault="00B632CC" w:rsidP="00043BF4"/>
    <w:p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>Český statistický úřad mění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>pojmem zahraniční obchod České republiky budou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>. Přeshraniční pojetí zahraničního obchodu bude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t>Bližší informace:</w:t>
      </w:r>
      <w:r w:rsidRPr="00A95EE2">
        <w:rPr>
          <w:rFonts w:cs="Arial"/>
          <w:i/>
          <w:iCs/>
          <w:sz w:val="18"/>
          <w:szCs w:val="18"/>
        </w:rPr>
        <w:tab/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:rsidR="00EB224E" w:rsidRDefault="00EB224E" w:rsidP="00043BF4"/>
    <w:p w:rsidR="00EB224E" w:rsidRDefault="00EB224E" w:rsidP="00043BF4"/>
    <w:p w:rsidR="00EB224E" w:rsidRDefault="00EB224E" w:rsidP="00043BF4"/>
    <w:p w:rsidR="00EB224E" w:rsidRDefault="00EB224E" w:rsidP="00EB224E">
      <w:pPr>
        <w:pStyle w:val="Poznamkytexty"/>
      </w:pPr>
      <w:r w:rsidRPr="00FA74D8">
        <w:rPr>
          <w:rFonts w:cs="Arial"/>
          <w:b/>
        </w:rPr>
        <w:lastRenderedPageBreak/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>se mění 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:rsidR="00EB224E" w:rsidRDefault="00EB224E" w:rsidP="00EB224E">
      <w:pPr>
        <w:ind w:left="2694" w:hanging="2694"/>
        <w:jc w:val="left"/>
      </w:pPr>
    </w:p>
    <w:p w:rsidR="00EB224E" w:rsidRPr="00095C61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:rsidR="00EB224E" w:rsidRPr="00A95EE2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A95EE2">
        <w:rPr>
          <w:rFonts w:cs="Arial"/>
          <w:b/>
          <w:i/>
          <w:vertAlign w:val="superscript"/>
        </w:rPr>
        <w:t>1)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</w:p>
    <w:p w:rsidR="00EB224E" w:rsidRPr="00A95EE2" w:rsidRDefault="00EB224E" w:rsidP="00EB224E">
      <w:pPr>
        <w:pStyle w:val="Poznmky"/>
        <w:spacing w:before="0"/>
        <w:jc w:val="both"/>
        <w:rPr>
          <w:rFonts w:cs="Arial"/>
          <w:i/>
        </w:rPr>
      </w:pPr>
      <w:r w:rsidRPr="00A95EE2">
        <w:rPr>
          <w:rFonts w:cs="Arial"/>
          <w:b/>
          <w:i/>
          <w:vertAlign w:val="superscript"/>
        </w:rPr>
        <w:t>2)</w:t>
      </w:r>
      <w:r w:rsidRPr="00A95EE2">
        <w:rPr>
          <w:rFonts w:cs="Arial"/>
          <w:b/>
          <w:i/>
        </w:rPr>
        <w:t xml:space="preserve">Zahraniční obchod se zbožím </w:t>
      </w:r>
      <w:r w:rsidRPr="00A95EE2">
        <w:rPr>
          <w:rFonts w:cs="Arial"/>
          <w:i/>
        </w:rPr>
        <w:t>vypovídá 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vývozní a</w:t>
      </w:r>
      <w:r w:rsidRPr="00A95EE2">
        <w:rPr>
          <w:rFonts w:cs="Arial"/>
        </w:rPr>
        <w:t> </w:t>
      </w:r>
      <w:r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 xml:space="preserve">zbožím realizovaný mezi českými a zahraničními subjekty, tj. změnu vlastnictví mezi rezidenty a nerezidenty. </w:t>
      </w:r>
    </w:p>
    <w:p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 xml:space="preserve">Údaje roku 2017 a 2018 jsou definitivní, údaje za jednotlivé měsíce roku 2019 jsou </w:t>
      </w:r>
      <w:r w:rsidRPr="002573C7">
        <w:rPr>
          <w:bCs/>
          <w:i/>
          <w:sz w:val="18"/>
          <w:szCs w:val="18"/>
        </w:rPr>
        <w:t xml:space="preserve">předběžné. </w:t>
      </w:r>
    </w:p>
    <w:p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  <w:t xml:space="preserve">Ing. Stanislav Konvička, odbor statistiky zahraničního obchodu, tel. 274 054 254, e-mail: </w:t>
      </w:r>
      <w:hyperlink r:id="rId10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EB224E" w:rsidRDefault="00EB224E" w:rsidP="00EB224E">
      <w:pPr>
        <w:ind w:left="3600" w:hanging="3600"/>
        <w:jc w:val="left"/>
        <w:rPr>
          <w:rStyle w:val="Hypertextovodkaz"/>
          <w:i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datové sady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</w:p>
    <w:p w:rsidR="00EB224E" w:rsidRPr="00740DCF" w:rsidRDefault="00EB224E" w:rsidP="00EB224E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Pr="00740DCF">
        <w:rPr>
          <w:rFonts w:cs="Arial"/>
          <w:i/>
          <w:iCs/>
          <w:sz w:val="18"/>
          <w:szCs w:val="18"/>
        </w:rPr>
        <w:t>241014-1</w:t>
      </w:r>
      <w:r>
        <w:rPr>
          <w:rFonts w:cs="Arial"/>
          <w:i/>
          <w:iCs/>
          <w:sz w:val="18"/>
          <w:szCs w:val="18"/>
        </w:rPr>
        <w:t>9</w:t>
      </w:r>
      <w:r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Pr="00740DCF">
        <w:rPr>
          <w:i/>
          <w:sz w:val="18"/>
          <w:szCs w:val="18"/>
        </w:rPr>
        <w:t xml:space="preserve">podle CZ-CPA </w:t>
      </w:r>
      <w:r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EB224E" w:rsidRDefault="008B2358" w:rsidP="00EB224E">
      <w:pPr>
        <w:ind w:left="3600" w:hanging="60"/>
        <w:jc w:val="left"/>
        <w:rPr>
          <w:rFonts w:cs="Arial"/>
          <w:i/>
          <w:iCs/>
          <w:sz w:val="18"/>
          <w:szCs w:val="18"/>
        </w:rPr>
      </w:pPr>
      <w:hyperlink r:id="rId12" w:history="1">
        <w:r w:rsidR="00EB224E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2416C">
        <w:rPr>
          <w:rFonts w:cs="Arial"/>
          <w:i/>
          <w:iCs/>
          <w:sz w:val="18"/>
          <w:szCs w:val="18"/>
        </w:rPr>
        <w:tab/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ab/>
      </w:r>
    </w:p>
    <w:p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>9</w:t>
      </w:r>
      <w:r w:rsidRPr="00A95EE2">
        <w:rPr>
          <w:rFonts w:cs="Arial"/>
          <w:i/>
          <w:sz w:val="18"/>
          <w:szCs w:val="18"/>
        </w:rPr>
        <w:t xml:space="preserve">. </w:t>
      </w:r>
      <w:r>
        <w:rPr>
          <w:rFonts w:cs="Arial"/>
          <w:i/>
          <w:sz w:val="18"/>
          <w:szCs w:val="18"/>
        </w:rPr>
        <w:t>3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EU)</w:t>
      </w:r>
    </w:p>
    <w:sectPr w:rsidR="00EB224E" w:rsidRPr="000D692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58" w:rsidRDefault="008B2358" w:rsidP="00BA6370">
      <w:r>
        <w:separator/>
      </w:r>
    </w:p>
  </w:endnote>
  <w:endnote w:type="continuationSeparator" w:id="0">
    <w:p w:rsidR="008B2358" w:rsidRDefault="008B23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C626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C626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58" w:rsidRDefault="008B2358" w:rsidP="00BA6370">
      <w:r>
        <w:separator/>
      </w:r>
    </w:p>
  </w:footnote>
  <w:footnote w:type="continuationSeparator" w:id="0">
    <w:p w:rsidR="008B2358" w:rsidRDefault="008B23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43BF4"/>
    <w:rsid w:val="000843A5"/>
    <w:rsid w:val="000910DA"/>
    <w:rsid w:val="00096D6C"/>
    <w:rsid w:val="000B6F63"/>
    <w:rsid w:val="000D093F"/>
    <w:rsid w:val="000E43CC"/>
    <w:rsid w:val="001404AB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6777B"/>
    <w:rsid w:val="0038282A"/>
    <w:rsid w:val="00390563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2358"/>
    <w:rsid w:val="008B3970"/>
    <w:rsid w:val="008C384C"/>
    <w:rsid w:val="008D0F11"/>
    <w:rsid w:val="008F73B4"/>
    <w:rsid w:val="00986DD7"/>
    <w:rsid w:val="009B55B1"/>
    <w:rsid w:val="00A0762A"/>
    <w:rsid w:val="00A4343D"/>
    <w:rsid w:val="00A502F1"/>
    <w:rsid w:val="00A70A83"/>
    <w:rsid w:val="00A81EB3"/>
    <w:rsid w:val="00AB34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F47FE"/>
    <w:rsid w:val="00E0156A"/>
    <w:rsid w:val="00E26704"/>
    <w:rsid w:val="00E31980"/>
    <w:rsid w:val="00E6423C"/>
    <w:rsid w:val="00E93830"/>
    <w:rsid w:val="00E93E0E"/>
    <w:rsid w:val="00E95079"/>
    <w:rsid w:val="00EA146F"/>
    <w:rsid w:val="00EB1ED3"/>
    <w:rsid w:val="00EB224E"/>
    <w:rsid w:val="00EC6268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yperlink" Target="https://www.czso.cz/aktualni-produkt/413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6EF3-915B-4E03-955A-960BA8A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Křížová</dc:creator>
  <cp:lastModifiedBy>Ing. Petra Křížová</cp:lastModifiedBy>
  <cp:revision>2</cp:revision>
  <dcterms:created xsi:type="dcterms:W3CDTF">2020-02-05T09:22:00Z</dcterms:created>
  <dcterms:modified xsi:type="dcterms:W3CDTF">2020-02-05T09:22:00Z</dcterms:modified>
</cp:coreProperties>
</file>