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78B5" w:rsidP="00AE6D5B">
      <w:pPr>
        <w:pStyle w:val="Datum"/>
      </w:pPr>
      <w:r>
        <w:t>9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BE78B5" w:rsidP="00AE6D5B">
      <w:pPr>
        <w:pStyle w:val="Nzev"/>
      </w:pPr>
      <w:bookmarkStart w:id="0" w:name="_GoBack"/>
      <w:r>
        <w:t>Bilanci ovlivnila nižší hodnota dovozu fosilních paliv</w:t>
      </w:r>
    </w:p>
    <w:bookmarkEnd w:id="0"/>
    <w:p w:rsidR="00C44A2B" w:rsidRDefault="00C44A2B" w:rsidP="00C44A2B">
      <w:pPr>
        <w:pStyle w:val="Perex"/>
        <w:spacing w:after="0"/>
      </w:pPr>
      <w:r>
        <w:t>Podle předb</w:t>
      </w:r>
      <w:r w:rsidR="00BE78B5">
        <w:t>ěžných údajů skončila v říjnu</w:t>
      </w:r>
      <w:r>
        <w:t xml:space="preserve"> bilance zahraničního obchodu se zbožím </w:t>
      </w:r>
    </w:p>
    <w:p w:rsidR="008202DD" w:rsidRPr="005C44D3" w:rsidRDefault="00BE78B5" w:rsidP="00C44A2B">
      <w:pPr>
        <w:pStyle w:val="Perex"/>
        <w:spacing w:after="0"/>
      </w:pPr>
      <w:r>
        <w:t>v běžných cenách přebytkem 7,2</w:t>
      </w:r>
      <w:r w:rsidR="00C44A2B">
        <w:t xml:space="preserve"> m</w:t>
      </w:r>
      <w:r>
        <w:t>ld. Kč, což byl meziročně o 7,8 mld. Kč lepší výsledek</w:t>
      </w:r>
      <w:r w:rsidR="00F54E46">
        <w:t>.</w:t>
      </w:r>
      <w:r w:rsidR="00C44A2B"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BE78B5" w:rsidRPr="00BE78B5">
        <w:rPr>
          <w:rFonts w:cs="Arial"/>
          <w:i/>
          <w:szCs w:val="20"/>
          <w:lang w:eastAsia="cs-CZ"/>
        </w:rPr>
        <w:t xml:space="preserve">K přebytku bilance zahraničního obchodu se zbožím v celkové hodnotě 7,2 mld. Kč přispěl </w:t>
      </w:r>
      <w:r w:rsidR="00BE78B5">
        <w:rPr>
          <w:rFonts w:cs="Arial"/>
          <w:i/>
          <w:szCs w:val="20"/>
          <w:lang w:eastAsia="cs-CZ"/>
        </w:rPr>
        <w:br/>
      </w:r>
      <w:r w:rsidR="00BE78B5" w:rsidRPr="00BE78B5">
        <w:rPr>
          <w:rFonts w:cs="Arial"/>
          <w:i/>
          <w:szCs w:val="20"/>
          <w:lang w:eastAsia="cs-CZ"/>
        </w:rPr>
        <w:t>v říjnu především meziroční pokles dovozu o 5,5 %. Dovezlo se méně ropy a zemního plynu, základních kovů a strojů a zařízení. Meziroční pokles byl zaznamenán ovšem také</w:t>
      </w:r>
      <w:r w:rsidR="00BE78B5">
        <w:rPr>
          <w:rFonts w:cs="Arial"/>
          <w:i/>
          <w:szCs w:val="20"/>
          <w:lang w:eastAsia="cs-CZ"/>
        </w:rPr>
        <w:t xml:space="preserve"> na straně vývozu ve výši 3,2 %, a to hlavně</w:t>
      </w:r>
      <w:r w:rsidR="00BE78B5" w:rsidRPr="00BE78B5">
        <w:rPr>
          <w:rFonts w:cs="Arial"/>
          <w:i/>
          <w:szCs w:val="20"/>
          <w:lang w:eastAsia="cs-CZ"/>
        </w:rPr>
        <w:t xml:space="preserve"> u počítačů, elektronických a optických přístrojů a rovněž </w:t>
      </w:r>
      <w:r w:rsidR="00BE78B5">
        <w:rPr>
          <w:rFonts w:cs="Arial"/>
          <w:i/>
          <w:szCs w:val="20"/>
          <w:lang w:eastAsia="cs-CZ"/>
        </w:rPr>
        <w:br/>
        <w:t>u základních kovů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Miluše </w:t>
      </w:r>
      <w:proofErr w:type="spellStart"/>
      <w:r w:rsidR="00C44A2B">
        <w:rPr>
          <w:rFonts w:cs="Arial"/>
          <w:szCs w:val="20"/>
        </w:rPr>
        <w:t>Kavěnová</w:t>
      </w:r>
      <w:proofErr w:type="spellEnd"/>
      <w:r w:rsidR="00F54E46">
        <w:rPr>
          <w:rFonts w:cs="Arial"/>
          <w:szCs w:val="20"/>
        </w:rPr>
        <w:t>, ředitel</w:t>
      </w:r>
      <w:r w:rsidR="00C44A2B">
        <w:rPr>
          <w:rFonts w:cs="Arial"/>
          <w:szCs w:val="20"/>
        </w:rPr>
        <w:t>ka</w:t>
      </w:r>
      <w:r w:rsidR="00F54E46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>odboru statistiky zahraničního obchodu 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BE78B5" w:rsidRPr="00BE78B5">
          <w:rPr>
            <w:rStyle w:val="Hypertextovodkaz"/>
          </w:rPr>
          <w:t>https://www.czso.cz/csu/czso/cri/zahranicni-obchod-rijen-2019</w:t>
        </w:r>
      </w:hyperlink>
      <w:r w:rsidRPr="00ED70C4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F0" w:rsidRDefault="00DA26F0" w:rsidP="00BA6370">
      <w:r>
        <w:separator/>
      </w:r>
    </w:p>
  </w:endnote>
  <w:endnote w:type="continuationSeparator" w:id="0">
    <w:p w:rsidR="00DA26F0" w:rsidRDefault="00DA26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E78B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E78B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F0" w:rsidRDefault="00DA26F0" w:rsidP="00BA6370">
      <w:r>
        <w:separator/>
      </w:r>
    </w:p>
  </w:footnote>
  <w:footnote w:type="continuationSeparator" w:id="0">
    <w:p w:rsidR="00DA26F0" w:rsidRDefault="00DA26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C159E"/>
    <w:rsid w:val="00AC4C08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BE78B5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A26F0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70C4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0BA68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2CB-9BD2-4A94-BC74-24F85F04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2019-12-06T10:29:00Z</dcterms:created>
  <dcterms:modified xsi:type="dcterms:W3CDTF">2019-12-06T10:29:00Z</dcterms:modified>
</cp:coreProperties>
</file>