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A2205" w:rsidP="00AE6D5B">
      <w:pPr>
        <w:pStyle w:val="Datum"/>
      </w:pPr>
      <w:r>
        <w:t>6</w:t>
      </w:r>
      <w:r w:rsidR="00474D1E">
        <w:t>.</w:t>
      </w:r>
      <w:r w:rsidR="00857A66">
        <w:t xml:space="preserve"> </w:t>
      </w:r>
      <w:r w:rsidR="00F54E46">
        <w:t>září</w:t>
      </w:r>
      <w:r w:rsidR="00AF776C">
        <w:t xml:space="preserve"> 2019</w:t>
      </w:r>
    </w:p>
    <w:p w:rsidR="00867569" w:rsidRPr="00AE6D5B" w:rsidRDefault="00C44A2B" w:rsidP="00AE6D5B">
      <w:pPr>
        <w:pStyle w:val="Nzev"/>
      </w:pPr>
      <w:bookmarkStart w:id="0" w:name="_GoBack"/>
      <w:r>
        <w:t>Bilance meziročně vyšší o 8,3 mld. korun</w:t>
      </w:r>
    </w:p>
    <w:bookmarkEnd w:id="0"/>
    <w:p w:rsidR="00C44A2B" w:rsidRDefault="00C44A2B" w:rsidP="00C44A2B">
      <w:pPr>
        <w:pStyle w:val="Perex"/>
        <w:spacing w:after="0"/>
      </w:pPr>
      <w:r>
        <w:t>Podle předb</w:t>
      </w:r>
      <w:r>
        <w:t>ěžných údajů skončila v červenci</w:t>
      </w:r>
      <w:r>
        <w:t xml:space="preserve"> bilance </w:t>
      </w:r>
      <w:r>
        <w:t xml:space="preserve">zahraničního obchodu se zbožím </w:t>
      </w:r>
    </w:p>
    <w:p w:rsidR="00C44A2B" w:rsidRDefault="00C44A2B" w:rsidP="00C44A2B">
      <w:pPr>
        <w:pStyle w:val="Perex"/>
        <w:spacing w:after="0"/>
      </w:pPr>
      <w:r>
        <w:t xml:space="preserve">v běžných cenách přebytkem 0,1 mld. Kč ve srovnání se schodkem 8,2 mld. Kč </w:t>
      </w:r>
    </w:p>
    <w:p w:rsidR="008202DD" w:rsidRPr="005C44D3" w:rsidRDefault="00C44A2B" w:rsidP="00C44A2B">
      <w:pPr>
        <w:pStyle w:val="Perex"/>
        <w:spacing w:after="0"/>
      </w:pPr>
      <w:r>
        <w:t>ve stejném měsíci předchozího roku</w:t>
      </w:r>
      <w:r w:rsidR="00F54E46">
        <w:t>.</w:t>
      </w:r>
      <w:r>
        <w:t xml:space="preserve">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C44A2B">
        <w:rPr>
          <w:rFonts w:cs="Arial"/>
          <w:i/>
          <w:szCs w:val="20"/>
          <w:lang w:eastAsia="cs-CZ"/>
        </w:rPr>
        <w:t>Rozhodujícím faktorem byl vyšší přebytek bilance motorových vozidel, a to především díky nárůstu vývozu o 13,7 miliard korun</w:t>
      </w:r>
      <w:r w:rsidR="00F54E46" w:rsidRPr="00F54E46">
        <w:rPr>
          <w:rFonts w:cs="Arial"/>
          <w:i/>
          <w:szCs w:val="20"/>
          <w:lang w:eastAsia="cs-CZ"/>
        </w:rPr>
        <w:t>.</w:t>
      </w:r>
      <w:r w:rsidR="00C44A2B">
        <w:rPr>
          <w:rFonts w:cs="Arial"/>
          <w:i/>
          <w:szCs w:val="20"/>
          <w:lang w:eastAsia="cs-CZ"/>
        </w:rPr>
        <w:t xml:space="preserve"> Nepříznivý vliv naopak měla bilance na straně počítačů a elektronických a optických přístrojů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C44A2B">
        <w:rPr>
          <w:rFonts w:cs="Arial"/>
          <w:szCs w:val="20"/>
        </w:rPr>
        <w:t xml:space="preserve">říká Miluše </w:t>
      </w:r>
      <w:proofErr w:type="spellStart"/>
      <w:r w:rsidR="00C44A2B">
        <w:rPr>
          <w:rFonts w:cs="Arial"/>
          <w:szCs w:val="20"/>
        </w:rPr>
        <w:t>Kavěnová</w:t>
      </w:r>
      <w:proofErr w:type="spellEnd"/>
      <w:r w:rsidR="00F54E46">
        <w:rPr>
          <w:rFonts w:cs="Arial"/>
          <w:szCs w:val="20"/>
        </w:rPr>
        <w:t>, ředitel</w:t>
      </w:r>
      <w:r w:rsidR="00C44A2B">
        <w:rPr>
          <w:rFonts w:cs="Arial"/>
          <w:szCs w:val="20"/>
        </w:rPr>
        <w:t>ka</w:t>
      </w:r>
      <w:r w:rsidR="00F54E46">
        <w:rPr>
          <w:rFonts w:cs="Arial"/>
          <w:szCs w:val="20"/>
        </w:rPr>
        <w:t xml:space="preserve"> </w:t>
      </w:r>
      <w:r w:rsidR="00C44A2B" w:rsidRPr="00C44A2B">
        <w:rPr>
          <w:rFonts w:cs="Arial"/>
          <w:szCs w:val="20"/>
        </w:rPr>
        <w:t>odboru statistiky zahraničního obchodu ČSÚ.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AA2205" w:rsidRPr="00AA2205">
          <w:rPr>
            <w:rStyle w:val="Hypertextovodkaz"/>
          </w:rPr>
          <w:t>https://www.czso.cz/csu/czso/cri/zahranicni-obchod-cervenec-2019</w:t>
        </w:r>
        <w:r w:rsidRPr="00AA2205">
          <w:rPr>
            <w:rStyle w:val="Hypertextovodkaz"/>
          </w:rPr>
          <w:t>.</w:t>
        </w:r>
      </w:hyperlink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9E" w:rsidRDefault="00AC159E" w:rsidP="00BA6370">
      <w:r>
        <w:separator/>
      </w:r>
    </w:p>
  </w:endnote>
  <w:endnote w:type="continuationSeparator" w:id="0">
    <w:p w:rsidR="00AC159E" w:rsidRDefault="00AC15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220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220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9E" w:rsidRDefault="00AC159E" w:rsidP="00BA6370">
      <w:r>
        <w:separator/>
      </w:r>
    </w:p>
  </w:footnote>
  <w:footnote w:type="continuationSeparator" w:id="0">
    <w:p w:rsidR="00AC159E" w:rsidRDefault="00AC15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C159E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3573D7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cervenec-2019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92A3-CD60-4E6D-9C77-B3F6C02C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2019-09-05T09:20:00Z</dcterms:created>
  <dcterms:modified xsi:type="dcterms:W3CDTF">2019-09-05T09:20:00Z</dcterms:modified>
</cp:coreProperties>
</file>