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10107" w:rsidP="00AE6D5B">
      <w:pPr>
        <w:pStyle w:val="Datum"/>
      </w:pPr>
      <w:r>
        <w:t>13</w:t>
      </w:r>
      <w:r w:rsidR="00AF776C">
        <w:t>. února 2019</w:t>
      </w:r>
    </w:p>
    <w:p w:rsidR="00867569" w:rsidRPr="00AE6D5B" w:rsidRDefault="00B10107" w:rsidP="00AE6D5B">
      <w:pPr>
        <w:pStyle w:val="Nzev"/>
      </w:pPr>
      <w:r w:rsidRPr="00B10107">
        <w:t>Spotřebitelské ceny meziročně vzrostly</w:t>
      </w:r>
    </w:p>
    <w:p w:rsidR="000F4B55" w:rsidRDefault="00B10107" w:rsidP="008202DD">
      <w:pPr>
        <w:pStyle w:val="Perex"/>
        <w:spacing w:after="0"/>
      </w:pPr>
      <w:r w:rsidRPr="00B10107">
        <w:t xml:space="preserve">Spotřebitelské ceny vzrostly v lednu proti prosinci o 1,0 %. Tento vývoj ovlivnilo zejména zvýšení cen v oddíle bydlení. Meziroční růst spotřebitelských cen v lednu zrychlil </w:t>
      </w:r>
    </w:p>
    <w:p w:rsidR="008202DD" w:rsidRDefault="00B10107" w:rsidP="008202DD">
      <w:pPr>
        <w:pStyle w:val="Perex"/>
        <w:spacing w:after="0"/>
      </w:pPr>
      <w:bookmarkStart w:id="0" w:name="_GoBack"/>
      <w:bookmarkEnd w:id="0"/>
      <w:r w:rsidRPr="00B10107">
        <w:t>na 2,5 %, což bylo o 0,5 procentního bodu více než v prosinci.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B10107" w:rsidRDefault="00AF776C" w:rsidP="00B10107">
      <w:pPr>
        <w:rPr>
          <w:i/>
        </w:rPr>
      </w:pPr>
      <w:r w:rsidRPr="00AF776C">
        <w:rPr>
          <w:i/>
        </w:rPr>
        <w:t>„</w:t>
      </w:r>
      <w:r w:rsidR="00B10107" w:rsidRPr="00B10107">
        <w:rPr>
          <w:i/>
        </w:rPr>
        <w:t xml:space="preserve">Spotřebitelské ceny v lednu proti prosinci vzrostly o 1,0 %. Vliv na to měly zejména ceny </w:t>
      </w:r>
    </w:p>
    <w:p w:rsidR="00B10107" w:rsidRDefault="00B10107" w:rsidP="00B10107">
      <w:pPr>
        <w:rPr>
          <w:i/>
        </w:rPr>
      </w:pPr>
      <w:r w:rsidRPr="00B10107">
        <w:rPr>
          <w:i/>
        </w:rPr>
        <w:t xml:space="preserve">v oddíle bydlení, které meziměsíčně vzrostly o 1,6 %. Vyšší byly ceny elektřiny, tepla a teplé vody, nájemného, vodného a stočného a zemního plynu. Meziročně ceny vzrostly o 2,5 %. </w:t>
      </w:r>
    </w:p>
    <w:p w:rsidR="00A44BB3" w:rsidRDefault="00B10107" w:rsidP="00B10107">
      <w:r w:rsidRPr="00B10107">
        <w:rPr>
          <w:i/>
        </w:rPr>
        <w:t>Na tento nárůst měly opět největší vliv ceny v oddíle bydlení,</w:t>
      </w:r>
      <w:r w:rsidR="00A44BB3" w:rsidRPr="00A44BB3">
        <w:rPr>
          <w:i/>
        </w:rPr>
        <w:t xml:space="preserve">“ </w:t>
      </w:r>
      <w:r>
        <w:t>říká Pav</w:t>
      </w:r>
      <w:r w:rsidR="00A44BB3">
        <w:t>l</w:t>
      </w:r>
      <w:r>
        <w:t xml:space="preserve">a Šedivá, </w:t>
      </w:r>
      <w:r w:rsidRPr="00B10107">
        <w:t>vedoucí oddělení statistiky spotřebitelských cen</w:t>
      </w:r>
      <w:r>
        <w:t xml:space="preserve"> ČSÚ</w:t>
      </w:r>
      <w:r w:rsidR="00A44BB3">
        <w:t>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065D3B" w:rsidRPr="00065D3B">
          <w:rPr>
            <w:rStyle w:val="Hypertextovodkaz"/>
          </w:rPr>
          <w:t>https://www.czso.cz/csu/czso/cri/indexy-spotrebitelskych-cen-inflace-leden-2019</w:t>
        </w:r>
      </w:hyperlink>
      <w:r w:rsidR="00065D3B">
        <w:t>.</w:t>
      </w:r>
    </w:p>
    <w:p w:rsidR="00996929" w:rsidRDefault="00996929" w:rsidP="00AF776C"/>
    <w:p w:rsidR="00AE6D5B" w:rsidRDefault="00A44BB3" w:rsidP="00AF776C">
      <w:r>
        <w:t>Zvukový záznam citací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0E4C61" w:rsidRDefault="000E4C61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AF776C" w:rsidRDefault="00AF776C" w:rsidP="00AF776C">
      <w:r>
        <w:t>Jan Cieslar</w:t>
      </w:r>
    </w:p>
    <w:p w:rsidR="00AF776C" w:rsidRDefault="00AF776C" w:rsidP="00AF776C">
      <w:r>
        <w:t>tiskový mluvčí ČSÚ</w:t>
      </w:r>
    </w:p>
    <w:p w:rsidR="00AF776C" w:rsidRDefault="00AF776C" w:rsidP="00AF776C">
      <w:r>
        <w:t>T 274 052 017   |   M 604 149 190</w:t>
      </w:r>
    </w:p>
    <w:p w:rsidR="00AF776C" w:rsidRPr="004920AD" w:rsidRDefault="00AF776C" w:rsidP="00AF776C">
      <w:r>
        <w:t>E jan.cieslar@czso.cz   |   Twitter @statistickyurad</w:t>
      </w: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30" w:rsidRDefault="00E26B30" w:rsidP="00BA6370">
      <w:r>
        <w:separator/>
      </w:r>
    </w:p>
  </w:endnote>
  <w:endnote w:type="continuationSeparator" w:id="0">
    <w:p w:rsidR="00E26B30" w:rsidRDefault="00E26B3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F4B5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F4B5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30" w:rsidRDefault="00E26B30" w:rsidP="00BA6370">
      <w:r>
        <w:separator/>
      </w:r>
    </w:p>
  </w:footnote>
  <w:footnote w:type="continuationSeparator" w:id="0">
    <w:p w:rsidR="00E26B30" w:rsidRDefault="00E26B3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75D16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96929"/>
    <w:rsid w:val="009B55B1"/>
    <w:rsid w:val="009F3AFB"/>
    <w:rsid w:val="00A00672"/>
    <w:rsid w:val="00A01BAF"/>
    <w:rsid w:val="00A4343D"/>
    <w:rsid w:val="00A44BB3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369359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led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8D79-44F8-48AA-BBC7-1271D249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4</cp:revision>
  <dcterms:created xsi:type="dcterms:W3CDTF">2019-02-12T12:41:00Z</dcterms:created>
  <dcterms:modified xsi:type="dcterms:W3CDTF">2019-02-12T12:43:00Z</dcterms:modified>
</cp:coreProperties>
</file>