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0726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3D5AD1" w:rsidP="00AE6D5B">
      <w:pPr>
        <w:pStyle w:val="Nzev"/>
      </w:pPr>
      <w:r w:rsidRPr="003D5AD1">
        <w:t>Meziroční růst spotřebitelských cen se nezměnil</w:t>
      </w:r>
    </w:p>
    <w:p w:rsidR="008202DD" w:rsidRPr="005C44D3" w:rsidRDefault="003D5AD1" w:rsidP="008702A5">
      <w:pPr>
        <w:pStyle w:val="Perex"/>
        <w:spacing w:after="0"/>
      </w:pPr>
      <w:r w:rsidRPr="003D5AD1">
        <w:t>Spotřebitelské ceny vzrostly v srpnu proti červenci o 0,1 %. Tento vývoj ovlivnilo zvýšení cen v oddíle alkoholické nápoje, tabák a v oddíle bydlení. Meziročně vzrostly spotřebitelské ceny v srpnu stejně jako v červenci o 2,9 %.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606608" w:rsidRDefault="00770726" w:rsidP="00770726">
      <w:pPr>
        <w:rPr>
          <w:i/>
        </w:rPr>
      </w:pPr>
      <w:r w:rsidRPr="00AF776C">
        <w:rPr>
          <w:i/>
        </w:rPr>
        <w:t>„</w:t>
      </w:r>
      <w:r w:rsidR="003D5AD1">
        <w:rPr>
          <w:i/>
        </w:rPr>
        <w:t xml:space="preserve">Oproti červenci vzrostly v srpnu </w:t>
      </w:r>
      <w:r w:rsidR="00B650B8">
        <w:rPr>
          <w:i/>
        </w:rPr>
        <w:t>ceny lihovin</w:t>
      </w:r>
      <w:r w:rsidR="00B650B8">
        <w:rPr>
          <w:i/>
        </w:rPr>
        <w:t xml:space="preserve">, a to </w:t>
      </w:r>
      <w:r w:rsidR="003D5AD1">
        <w:rPr>
          <w:i/>
        </w:rPr>
        <w:t>o 3,7 %</w:t>
      </w:r>
      <w:r w:rsidR="00B650B8">
        <w:rPr>
          <w:i/>
        </w:rPr>
        <w:t>. T</w:t>
      </w:r>
      <w:r w:rsidR="003D5AD1">
        <w:rPr>
          <w:i/>
        </w:rPr>
        <w:t>radičně také rostly ceny dovolených, konkrétně o 2,8 %. Na snižování hladiny spotřebitelských cen měl pak vliv pokles cen zeleniny o 4,6 %, z toho brambor o 14,5</w:t>
      </w:r>
      <w:r w:rsidR="00B650B8">
        <w:rPr>
          <w:i/>
        </w:rPr>
        <w:t xml:space="preserve"> </w:t>
      </w:r>
      <w:bookmarkStart w:id="0" w:name="_GoBack"/>
      <w:bookmarkEnd w:id="0"/>
      <w:r w:rsidR="003D5AD1">
        <w:rPr>
          <w:i/>
        </w:rPr>
        <w:t xml:space="preserve">%,“ </w:t>
      </w:r>
      <w:r w:rsidR="003D5AD1">
        <w:t xml:space="preserve">upozorňuje Jiří </w:t>
      </w:r>
      <w:proofErr w:type="spellStart"/>
      <w:r w:rsidR="003D5AD1">
        <w:t>Trexler</w:t>
      </w:r>
      <w:proofErr w:type="spellEnd"/>
      <w:r w:rsidR="003D5AD1">
        <w:t xml:space="preserve"> z</w:t>
      </w:r>
      <w:r>
        <w:t xml:space="preserve"> oddělení statistiky</w:t>
      </w:r>
      <w:r w:rsidR="003D5AD1">
        <w:t xml:space="preserve"> spotřebitelských cen </w:t>
      </w:r>
      <w:r>
        <w:t>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3D5AD1" w:rsidRPr="003D5AD1">
          <w:rPr>
            <w:rStyle w:val="Hypertextovodkaz"/>
          </w:rPr>
          <w:t>https://www.czso.cz/csu/czso/cri/indexy-spotrebitelskych-cen-inflace-srpen-2019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05" w:rsidRDefault="00ED2905" w:rsidP="00BA6370">
      <w:r>
        <w:separator/>
      </w:r>
    </w:p>
  </w:endnote>
  <w:endnote w:type="continuationSeparator" w:id="0">
    <w:p w:rsidR="00ED2905" w:rsidRDefault="00ED29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650B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650B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05" w:rsidRDefault="00ED2905" w:rsidP="00BA6370">
      <w:r>
        <w:separator/>
      </w:r>
    </w:p>
  </w:footnote>
  <w:footnote w:type="continuationSeparator" w:id="0">
    <w:p w:rsidR="00ED2905" w:rsidRDefault="00ED29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80AE9A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9113-3E7C-4FC5-A5CE-706C1D4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37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2019-09-09T08:39:00Z</cp:lastPrinted>
  <dcterms:created xsi:type="dcterms:W3CDTF">2019-09-09T08:31:00Z</dcterms:created>
  <dcterms:modified xsi:type="dcterms:W3CDTF">2019-09-09T09:14:00Z</dcterms:modified>
</cp:coreProperties>
</file>