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980445" w:rsidP="00AE6D5B">
      <w:pPr>
        <w:pStyle w:val="Datum"/>
      </w:pPr>
      <w:r>
        <w:t>13. květ</w:t>
      </w:r>
      <w:r w:rsidR="007A091D">
        <w:t>na</w:t>
      </w:r>
      <w:r w:rsidR="00AF776C">
        <w:t xml:space="preserve"> 2019</w:t>
      </w:r>
    </w:p>
    <w:p w:rsidR="00867569" w:rsidRPr="00AE6D5B" w:rsidRDefault="00980445" w:rsidP="00AE6D5B">
      <w:pPr>
        <w:pStyle w:val="Nzev"/>
      </w:pPr>
      <w:r w:rsidRPr="00980445">
        <w:t>Meziroční růst cen zpomalil</w:t>
      </w:r>
    </w:p>
    <w:p w:rsidR="008202DD" w:rsidRDefault="00980445" w:rsidP="00980445">
      <w:pPr>
        <w:pStyle w:val="Perex"/>
        <w:spacing w:after="0"/>
      </w:pPr>
      <w:r w:rsidRPr="00980445">
        <w:t>Spotřebitelské ceny vzrostly v dubnu proti březnu o 0,1 %. Tento vývoj byl ovlivněn zejména vyššími cenami v oddíle doprava a v oddíle odívání a obuv. Meziroční růst spotřebitelských cen v dubnu zpomalil na 2,8 %, což bylo o 0,2 procentního bodu méně než v březnu.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9B166D">
      <w:r w:rsidRPr="00AF776C">
        <w:rPr>
          <w:i/>
        </w:rPr>
        <w:t>„</w:t>
      </w:r>
      <w:r w:rsidR="00980445" w:rsidRPr="00980445">
        <w:rPr>
          <w:i/>
        </w:rPr>
        <w:t>Spotřebitelské ceny v dubnu meziměsíčně vzrostly o 0,1 %. Největší vliv na tento cenový růst měly ceny pohonných hmot, které se zvýšily o téměř 4 %, což byl jejich největší meziměsíční růst o</w:t>
      </w:r>
      <w:r w:rsidR="00980445">
        <w:rPr>
          <w:i/>
        </w:rPr>
        <w:t>d loňského května. Meziročně, tedy</w:t>
      </w:r>
      <w:r w:rsidR="00980445" w:rsidRPr="00980445">
        <w:rPr>
          <w:i/>
        </w:rPr>
        <w:t xml:space="preserve"> oproti loň</w:t>
      </w:r>
      <w:r w:rsidR="00980445">
        <w:rPr>
          <w:i/>
        </w:rPr>
        <w:t xml:space="preserve">skému dubnu, byly vyšší o 4,7 %,“ </w:t>
      </w:r>
      <w:r w:rsidR="00B10107">
        <w:t>říká Pav</w:t>
      </w:r>
      <w:r w:rsidR="00A44BB3">
        <w:t>l</w:t>
      </w:r>
      <w:r w:rsidR="00B10107">
        <w:t xml:space="preserve">a Šedivá, </w:t>
      </w:r>
      <w:r w:rsidR="00B10107" w:rsidRPr="00B10107">
        <w:t>vedoucí oddělení statistiky spotřebitelských cen</w:t>
      </w:r>
      <w:r w:rsidR="00B10107">
        <w:t xml:space="preserve"> 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980445" w:rsidRPr="00980445">
          <w:rPr>
            <w:rStyle w:val="Hypertextovodkaz"/>
          </w:rPr>
          <w:t>https://www.czso.cz/csu/czso/cri/indexy-spotrebitelskych-cen-inflace-duben-2019</w:t>
        </w:r>
      </w:hyperlink>
      <w:r w:rsidR="00065D3B">
        <w:t>.</w:t>
      </w:r>
    </w:p>
    <w:p w:rsidR="00996929" w:rsidRDefault="00996929" w:rsidP="00AF776C"/>
    <w:p w:rsidR="00AE6D5B" w:rsidRDefault="00AE6D5B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01" w:rsidRDefault="00C10B01" w:rsidP="00BA6370">
      <w:r>
        <w:separator/>
      </w:r>
    </w:p>
  </w:endnote>
  <w:endnote w:type="continuationSeparator" w:id="0">
    <w:p w:rsidR="00C10B01" w:rsidRDefault="00C10B0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80445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80445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01" w:rsidRDefault="00C10B01" w:rsidP="00BA6370">
      <w:r>
        <w:separator/>
      </w:r>
    </w:p>
  </w:footnote>
  <w:footnote w:type="continuationSeparator" w:id="0">
    <w:p w:rsidR="00C10B01" w:rsidRDefault="00C10B0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3300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091D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80445"/>
    <w:rsid w:val="00996929"/>
    <w:rsid w:val="009B166D"/>
    <w:rsid w:val="009B55B1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C10B01"/>
    <w:rsid w:val="00C269D4"/>
    <w:rsid w:val="00C4160D"/>
    <w:rsid w:val="00C428E4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6C3EE21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duben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4102-A2B0-4170-806F-478E007CC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1017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2019-05-10T10:48:00Z</dcterms:created>
  <dcterms:modified xsi:type="dcterms:W3CDTF">2019-05-10T10:48:00Z</dcterms:modified>
</cp:coreProperties>
</file>