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9656CD" w:rsidP="003900B3">
      <w:pPr>
        <w:pStyle w:val="Datum"/>
      </w:pPr>
      <w:r>
        <w:t>5</w:t>
      </w:r>
      <w:r w:rsidR="003900B3" w:rsidRPr="00D27E0C">
        <w:t xml:space="preserve">. </w:t>
      </w:r>
      <w:r>
        <w:t>5</w:t>
      </w:r>
      <w:r w:rsidR="003900B3" w:rsidRPr="00D27E0C">
        <w:t>. 201</w:t>
      </w:r>
      <w:r w:rsidR="00470C88">
        <w:t>7</w:t>
      </w:r>
    </w:p>
    <w:p w:rsidR="007569AE" w:rsidRPr="00D27E0C" w:rsidRDefault="00782F44" w:rsidP="007569AE">
      <w:pPr>
        <w:pStyle w:val="Nzev"/>
      </w:pPr>
      <w:r>
        <w:t>Rychle roste zaměstnanost v terciárním sektoru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C57587">
        <w:t>1</w:t>
      </w:r>
      <w:r w:rsidR="00DD686E">
        <w:t>. čtvrtletí 201</w:t>
      </w:r>
      <w:r w:rsidR="00C57587">
        <w:t>7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 xml:space="preserve">Celková zaměstnanost se v </w:t>
      </w:r>
      <w:r w:rsidR="009656CD">
        <w:rPr>
          <w:sz w:val="20"/>
          <w:szCs w:val="18"/>
        </w:rPr>
        <w:t>1</w:t>
      </w:r>
      <w:r>
        <w:rPr>
          <w:sz w:val="20"/>
          <w:szCs w:val="18"/>
        </w:rPr>
        <w:t>. čtvrtletí 201</w:t>
      </w:r>
      <w:r w:rsidR="009656CD">
        <w:rPr>
          <w:sz w:val="20"/>
          <w:szCs w:val="18"/>
        </w:rPr>
        <w:t>7</w:t>
      </w:r>
      <w:r>
        <w:rPr>
          <w:sz w:val="20"/>
          <w:szCs w:val="18"/>
        </w:rPr>
        <w:t xml:space="preserve"> meziročně zvýšila o </w:t>
      </w:r>
      <w:r w:rsidR="009656CD">
        <w:rPr>
          <w:sz w:val="20"/>
          <w:szCs w:val="18"/>
        </w:rPr>
        <w:t>82</w:t>
      </w:r>
      <w:r w:rsidR="000E7D77">
        <w:rPr>
          <w:sz w:val="20"/>
          <w:szCs w:val="18"/>
        </w:rPr>
        <w:t>,</w:t>
      </w:r>
      <w:r w:rsidR="009656CD">
        <w:rPr>
          <w:sz w:val="20"/>
          <w:szCs w:val="18"/>
        </w:rPr>
        <w:t>5</w:t>
      </w:r>
      <w:r>
        <w:rPr>
          <w:sz w:val="20"/>
          <w:szCs w:val="18"/>
        </w:rPr>
        <w:t xml:space="preserve"> tis. osob a dosáhla </w:t>
      </w:r>
      <w:r w:rsidR="000E7D77">
        <w:rPr>
          <w:sz w:val="20"/>
          <w:szCs w:val="18"/>
        </w:rPr>
        <w:t>5 1</w:t>
      </w:r>
      <w:r w:rsidR="009656CD">
        <w:rPr>
          <w:sz w:val="20"/>
          <w:szCs w:val="18"/>
        </w:rPr>
        <w:t>69</w:t>
      </w:r>
      <w:r w:rsidR="000E7D77">
        <w:rPr>
          <w:sz w:val="20"/>
          <w:szCs w:val="18"/>
        </w:rPr>
        <w:t>,</w:t>
      </w:r>
      <w:r w:rsidR="009656CD">
        <w:rPr>
          <w:sz w:val="20"/>
          <w:szCs w:val="18"/>
        </w:rPr>
        <w:t>2</w:t>
      </w:r>
      <w:r>
        <w:rPr>
          <w:sz w:val="20"/>
          <w:szCs w:val="18"/>
        </w:rPr>
        <w:t> tis. Míra zaměstnanosti 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 xml:space="preserve">64letých činila </w:t>
      </w:r>
      <w:r w:rsidR="000B1A4F">
        <w:rPr>
          <w:sz w:val="20"/>
          <w:szCs w:val="18"/>
        </w:rPr>
        <w:t>72,</w:t>
      </w:r>
      <w:r w:rsidR="009656CD">
        <w:rPr>
          <w:sz w:val="20"/>
          <w:szCs w:val="18"/>
        </w:rPr>
        <w:t>8</w:t>
      </w:r>
      <w:r w:rsidR="00537DF8">
        <w:rPr>
          <w:sz w:val="20"/>
          <w:szCs w:val="18"/>
        </w:rPr>
        <w:t> %</w:t>
      </w:r>
      <w:r w:rsidRPr="004B386E">
        <w:rPr>
          <w:sz w:val="20"/>
          <w:szCs w:val="18"/>
        </w:rPr>
        <w:t>.</w:t>
      </w:r>
      <w:r>
        <w:rPr>
          <w:sz w:val="20"/>
          <w:szCs w:val="18"/>
        </w:rPr>
        <w:t xml:space="preserve"> Počet nezaměstnaných osob podle metodiky ILO se meziročně snížil o </w:t>
      </w:r>
      <w:r w:rsidR="000B1A4F">
        <w:rPr>
          <w:sz w:val="20"/>
          <w:szCs w:val="18"/>
        </w:rPr>
        <w:t>4</w:t>
      </w:r>
      <w:r w:rsidR="009656CD">
        <w:rPr>
          <w:sz w:val="20"/>
          <w:szCs w:val="18"/>
        </w:rPr>
        <w:t>6</w:t>
      </w:r>
      <w:r w:rsidR="000B1A4F">
        <w:rPr>
          <w:sz w:val="20"/>
          <w:szCs w:val="18"/>
        </w:rPr>
        <w:t>,</w:t>
      </w:r>
      <w:r w:rsidR="009656CD">
        <w:rPr>
          <w:sz w:val="20"/>
          <w:szCs w:val="18"/>
        </w:rPr>
        <w:t>6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 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meziročně klesla proti </w:t>
      </w:r>
      <w:r w:rsidR="009656CD">
        <w:rPr>
          <w:sz w:val="20"/>
          <w:szCs w:val="18"/>
        </w:rPr>
        <w:t>1</w:t>
      </w:r>
      <w:r>
        <w:rPr>
          <w:sz w:val="20"/>
          <w:szCs w:val="18"/>
        </w:rPr>
        <w:t>. čtvrtletí 201</w:t>
      </w:r>
      <w:r w:rsidR="009656CD">
        <w:rPr>
          <w:sz w:val="20"/>
          <w:szCs w:val="18"/>
        </w:rPr>
        <w:t>6</w:t>
      </w:r>
      <w:r>
        <w:rPr>
          <w:sz w:val="20"/>
          <w:szCs w:val="18"/>
        </w:rPr>
        <w:t xml:space="preserve"> o </w:t>
      </w:r>
      <w:r w:rsidR="000B1A4F">
        <w:rPr>
          <w:sz w:val="20"/>
          <w:szCs w:val="18"/>
        </w:rPr>
        <w:t>0,9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0E7D77">
        <w:rPr>
          <w:sz w:val="20"/>
          <w:szCs w:val="18"/>
        </w:rPr>
        <w:t>3,</w:t>
      </w:r>
      <w:r w:rsidR="009656CD">
        <w:rPr>
          <w:sz w:val="20"/>
          <w:szCs w:val="18"/>
        </w:rPr>
        <w:t>5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4D4B58">
        <w:rPr>
          <w:b/>
          <w:bCs/>
          <w:sz w:val="20"/>
          <w:szCs w:val="20"/>
          <w:lang w:val="cs-CZ"/>
        </w:rPr>
        <w:t>Průměrný počet zaměstnaných</w:t>
      </w:r>
      <w:r w:rsidRPr="004D4B58">
        <w:rPr>
          <w:sz w:val="20"/>
          <w:szCs w:val="20"/>
          <w:lang w:val="cs-CZ"/>
        </w:rPr>
        <w:t xml:space="preserve">, očištěný od sezónních vlivů, se v </w:t>
      </w:r>
      <w:r w:rsidR="005E01D1" w:rsidRPr="004D4B58">
        <w:rPr>
          <w:sz w:val="20"/>
          <w:szCs w:val="20"/>
          <w:lang w:val="cs-CZ"/>
        </w:rPr>
        <w:t>1</w:t>
      </w:r>
      <w:r w:rsidRPr="004D4B58">
        <w:rPr>
          <w:sz w:val="20"/>
          <w:szCs w:val="20"/>
          <w:lang w:val="cs-CZ"/>
        </w:rPr>
        <w:t>. čtvrtletí 201</w:t>
      </w:r>
      <w:r w:rsidR="005E01D1" w:rsidRPr="004D4B58">
        <w:rPr>
          <w:sz w:val="20"/>
          <w:szCs w:val="20"/>
          <w:lang w:val="cs-CZ"/>
        </w:rPr>
        <w:t>7</w:t>
      </w:r>
      <w:r w:rsidRPr="004D4B58">
        <w:rPr>
          <w:sz w:val="20"/>
          <w:szCs w:val="20"/>
          <w:lang w:val="cs-CZ"/>
        </w:rPr>
        <w:t xml:space="preserve"> proti </w:t>
      </w:r>
      <w:r w:rsidR="005E01D1" w:rsidRPr="004D4B58">
        <w:rPr>
          <w:sz w:val="20"/>
          <w:szCs w:val="20"/>
          <w:lang w:val="cs-CZ"/>
        </w:rPr>
        <w:t>4</w:t>
      </w:r>
      <w:r w:rsidRPr="004D4B58">
        <w:rPr>
          <w:sz w:val="20"/>
          <w:szCs w:val="20"/>
          <w:lang w:val="cs-CZ"/>
        </w:rPr>
        <w:t>. čtvrtletí 201</w:t>
      </w:r>
      <w:r w:rsidR="00A145D8" w:rsidRPr="004D4B58">
        <w:rPr>
          <w:sz w:val="20"/>
          <w:szCs w:val="20"/>
          <w:lang w:val="cs-CZ"/>
        </w:rPr>
        <w:t>6</w:t>
      </w:r>
      <w:r w:rsidRPr="004D4B58">
        <w:rPr>
          <w:sz w:val="20"/>
          <w:szCs w:val="20"/>
          <w:lang w:val="cs-CZ"/>
        </w:rPr>
        <w:t xml:space="preserve"> zvýšil o </w:t>
      </w:r>
      <w:r w:rsidR="00063887" w:rsidRPr="004D4B58">
        <w:rPr>
          <w:sz w:val="20"/>
          <w:szCs w:val="20"/>
          <w:lang w:val="cs-CZ"/>
        </w:rPr>
        <w:t>16,1</w:t>
      </w:r>
      <w:r w:rsidRPr="004D4B58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91369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26398B">
        <w:rPr>
          <w:sz w:val="20"/>
          <w:szCs w:val="20"/>
          <w:lang w:val="cs-CZ"/>
        </w:rPr>
        <w:t>82,5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 xml:space="preserve">tis. </w:t>
      </w:r>
      <w:r w:rsidRPr="00544412">
        <w:rPr>
          <w:sz w:val="20"/>
          <w:szCs w:val="20"/>
          <w:lang w:val="cs-CZ"/>
        </w:rPr>
        <w:t>(tj. o </w:t>
      </w:r>
      <w:r w:rsidR="00323FAA" w:rsidRPr="00544412">
        <w:rPr>
          <w:sz w:val="20"/>
          <w:szCs w:val="20"/>
          <w:lang w:val="cs-CZ"/>
        </w:rPr>
        <w:t>1,6</w:t>
      </w:r>
      <w:r w:rsidRPr="00544412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na </w:t>
      </w:r>
      <w:r w:rsidR="00FA5841">
        <w:rPr>
          <w:sz w:val="20"/>
          <w:szCs w:val="20"/>
          <w:lang w:val="cs-CZ"/>
        </w:rPr>
        <w:t>5 </w:t>
      </w:r>
      <w:r w:rsidR="0026398B">
        <w:rPr>
          <w:sz w:val="20"/>
          <w:szCs w:val="20"/>
          <w:lang w:val="cs-CZ"/>
        </w:rPr>
        <w:t>169,2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Růst se projevil zejména u žen, jejichž počet se zvýšil o </w:t>
      </w:r>
      <w:r w:rsidR="0026398B">
        <w:rPr>
          <w:sz w:val="20"/>
          <w:szCs w:val="20"/>
          <w:lang w:val="cs-CZ"/>
        </w:rPr>
        <w:t>47,4</w:t>
      </w:r>
      <w:r w:rsidR="00A245A5">
        <w:rPr>
          <w:sz w:val="20"/>
          <w:szCs w:val="20"/>
          <w:lang w:val="cs-CZ"/>
        </w:rPr>
        <w:t> tis.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o</w:t>
      </w:r>
      <w:r w:rsidR="00FA5841">
        <w:rPr>
          <w:sz w:val="20"/>
          <w:szCs w:val="20"/>
          <w:lang w:val="cs-CZ"/>
        </w:rPr>
        <w:t> </w:t>
      </w:r>
      <w:r w:rsidR="00C674D2">
        <w:rPr>
          <w:sz w:val="20"/>
          <w:szCs w:val="20"/>
          <w:lang w:val="cs-CZ"/>
        </w:rPr>
        <w:t>1</w:t>
      </w:r>
      <w:r w:rsidR="008765A8">
        <w:rPr>
          <w:sz w:val="20"/>
          <w:szCs w:val="20"/>
          <w:lang w:val="cs-CZ"/>
        </w:rPr>
        <w:t>8,9</w:t>
      </w:r>
      <w:r w:rsidR="00583A9F">
        <w:rPr>
          <w:sz w:val="20"/>
          <w:szCs w:val="20"/>
          <w:lang w:val="cs-CZ"/>
        </w:rPr>
        <w:t xml:space="preserve"> tis.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podstatně</w:t>
      </w:r>
      <w:r w:rsidR="00A84218">
        <w:rPr>
          <w:sz w:val="20"/>
          <w:szCs w:val="20"/>
          <w:lang w:val="cs-CZ"/>
        </w:rPr>
        <w:t xml:space="preserve"> zvýšil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C674D2">
        <w:rPr>
          <w:sz w:val="20"/>
          <w:szCs w:val="20"/>
          <w:lang w:val="cs-CZ"/>
        </w:rPr>
        <w:t>61,7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 xml:space="preserve">i </w:t>
      </w:r>
      <w:r w:rsidR="00EB7B74">
        <w:rPr>
          <w:sz w:val="20"/>
          <w:szCs w:val="20"/>
          <w:lang w:val="cs-CZ"/>
        </w:rPr>
        <w:t xml:space="preserve">počet pracujících ve věku 60 let a více. Ten se zvýšil </w:t>
      </w:r>
      <w:r w:rsidR="00583A9F">
        <w:rPr>
          <w:sz w:val="20"/>
          <w:szCs w:val="20"/>
          <w:lang w:val="cs-CZ"/>
        </w:rPr>
        <w:t>o </w:t>
      </w:r>
      <w:r w:rsidR="0026398B">
        <w:rPr>
          <w:sz w:val="20"/>
          <w:szCs w:val="20"/>
          <w:lang w:val="cs-CZ"/>
        </w:rPr>
        <w:t>34</w:t>
      </w:r>
      <w:r w:rsidR="00FA5841">
        <w:rPr>
          <w:sz w:val="20"/>
          <w:szCs w:val="20"/>
          <w:lang w:val="cs-CZ"/>
        </w:rPr>
        <w:t>,6</w:t>
      </w:r>
      <w:r w:rsidR="00583A9F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, </w:t>
      </w:r>
      <w:r w:rsidR="00EB7B74" w:rsidRPr="00803556">
        <w:rPr>
          <w:sz w:val="20"/>
          <w:szCs w:val="20"/>
          <w:lang w:val="cs-CZ"/>
        </w:rPr>
        <w:t xml:space="preserve">a to </w:t>
      </w:r>
      <w:r w:rsidR="00AA7166">
        <w:rPr>
          <w:sz w:val="20"/>
          <w:szCs w:val="20"/>
          <w:lang w:val="cs-CZ"/>
        </w:rPr>
        <w:t>jsou více než dvě pětiny přírůstku</w:t>
      </w:r>
      <w:r w:rsidR="00AA7166" w:rsidRPr="00803556">
        <w:rPr>
          <w:sz w:val="20"/>
          <w:szCs w:val="20"/>
          <w:lang w:val="cs-CZ"/>
        </w:rPr>
        <w:t xml:space="preserve"> </w:t>
      </w:r>
      <w:r w:rsidR="00EB7B74" w:rsidRPr="00803556">
        <w:rPr>
          <w:sz w:val="20"/>
          <w:szCs w:val="20"/>
          <w:lang w:val="cs-CZ"/>
        </w:rPr>
        <w:t>celkové</w:t>
      </w:r>
      <w:r w:rsidR="00EB7B74">
        <w:rPr>
          <w:sz w:val="20"/>
          <w:szCs w:val="20"/>
          <w:lang w:val="cs-CZ"/>
        </w:rPr>
        <w:t xml:space="preserve"> zaměstnanosti.</w:t>
      </w:r>
    </w:p>
    <w:p w:rsidR="004D437E" w:rsidRDefault="005656D7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1369C" w:rsidRDefault="0091369C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</w:t>
      </w:r>
      <w:r w:rsidRPr="00DD686E">
        <w:rPr>
          <w:sz w:val="20"/>
          <w:szCs w:val="20"/>
          <w:lang w:val="cs-CZ"/>
        </w:rPr>
        <w:t xml:space="preserve">aměstnanost </w:t>
      </w:r>
      <w:r w:rsidRPr="00DD686E">
        <w:rPr>
          <w:b/>
          <w:sz w:val="20"/>
          <w:szCs w:val="20"/>
          <w:lang w:val="cs-CZ"/>
        </w:rPr>
        <w:t>v sekundárním sektoru</w:t>
      </w:r>
      <w:r w:rsidR="00F63E43">
        <w:rPr>
          <w:b/>
          <w:sz w:val="20"/>
          <w:szCs w:val="20"/>
          <w:lang w:val="cs-CZ"/>
        </w:rPr>
        <w:t xml:space="preserve"> </w:t>
      </w:r>
      <w:r w:rsidR="00F63E43">
        <w:rPr>
          <w:sz w:val="20"/>
          <w:szCs w:val="20"/>
          <w:lang w:val="cs-CZ"/>
        </w:rPr>
        <w:t>průmyslu včetně stavebnictví</w:t>
      </w:r>
      <w:r>
        <w:rPr>
          <w:b/>
          <w:sz w:val="20"/>
          <w:szCs w:val="20"/>
          <w:lang w:val="cs-CZ"/>
        </w:rPr>
        <w:t xml:space="preserve"> </w:t>
      </w:r>
      <w:r w:rsidRPr="00486223">
        <w:rPr>
          <w:sz w:val="20"/>
          <w:szCs w:val="20"/>
          <w:lang w:val="cs-CZ"/>
        </w:rPr>
        <w:t>se zvýšila</w:t>
      </w:r>
      <w:r>
        <w:rPr>
          <w:sz w:val="20"/>
          <w:szCs w:val="20"/>
          <w:lang w:val="cs-CZ"/>
        </w:rPr>
        <w:t xml:space="preserve"> o 30,6 tis. Růst zaměstnanosti v sektoru je způsoben velkým nárůstem pracujících ve zpracovatelském průmyslu (o 24,8 tis.)</w:t>
      </w:r>
      <w:r w:rsidRPr="00DD686E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 xml:space="preserve">Výrazně vzrostl </w:t>
      </w:r>
      <w:r w:rsidRPr="00DD686E">
        <w:rPr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Pr="00DD686E">
        <w:rPr>
          <w:b/>
          <w:sz w:val="20"/>
          <w:szCs w:val="20"/>
          <w:lang w:val="cs-CZ"/>
        </w:rPr>
        <w:t>v terciárním sektoru</w:t>
      </w:r>
      <w:r w:rsidRPr="00DD686E">
        <w:rPr>
          <w:sz w:val="20"/>
          <w:szCs w:val="20"/>
          <w:lang w:val="cs-CZ"/>
        </w:rPr>
        <w:t xml:space="preserve"> služeb (o </w:t>
      </w:r>
      <w:r>
        <w:rPr>
          <w:sz w:val="20"/>
          <w:szCs w:val="20"/>
          <w:lang w:val="cs-CZ"/>
        </w:rPr>
        <w:t>52,6</w:t>
      </w:r>
      <w:r w:rsidRPr="00DD686E">
        <w:rPr>
          <w:sz w:val="20"/>
          <w:szCs w:val="20"/>
          <w:lang w:val="cs-CZ"/>
        </w:rPr>
        <w:t xml:space="preserve"> tis.). </w:t>
      </w:r>
      <w:r>
        <w:rPr>
          <w:sz w:val="20"/>
          <w:szCs w:val="20"/>
          <w:lang w:val="cs-CZ"/>
        </w:rPr>
        <w:t xml:space="preserve">Meziročně </w:t>
      </w:r>
      <w:r w:rsidRPr="00DD686E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zaměstnanost zvýšila v řadě odvětvových sekcí, nejvíce v profesních, vědeckých a technických činnostech</w:t>
      </w:r>
      <w:r w:rsidR="00F63E43">
        <w:rPr>
          <w:sz w:val="20"/>
          <w:szCs w:val="20"/>
          <w:lang w:val="cs-CZ"/>
        </w:rPr>
        <w:t xml:space="preserve"> (o 23,4 tis.)</w:t>
      </w:r>
      <w:r>
        <w:rPr>
          <w:sz w:val="20"/>
          <w:szCs w:val="20"/>
          <w:lang w:val="cs-CZ"/>
        </w:rPr>
        <w:t>, ve vzdělávání</w:t>
      </w:r>
      <w:r w:rsidR="00F63E43">
        <w:rPr>
          <w:sz w:val="20"/>
          <w:szCs w:val="20"/>
          <w:lang w:val="cs-CZ"/>
        </w:rPr>
        <w:t xml:space="preserve"> (o 19,4 tis.)</w:t>
      </w:r>
      <w:r>
        <w:rPr>
          <w:sz w:val="20"/>
          <w:szCs w:val="20"/>
          <w:lang w:val="cs-CZ"/>
        </w:rPr>
        <w:t xml:space="preserve"> a ve zdravotnictví a</w:t>
      </w:r>
      <w:r w:rsidR="00BC6037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sociální péči</w:t>
      </w:r>
      <w:r w:rsidR="00F63E43">
        <w:rPr>
          <w:sz w:val="20"/>
          <w:szCs w:val="20"/>
          <w:lang w:val="cs-CZ"/>
        </w:rPr>
        <w:t xml:space="preserve"> (o 18,0 tis.)</w:t>
      </w:r>
      <w:r>
        <w:rPr>
          <w:sz w:val="20"/>
          <w:szCs w:val="20"/>
          <w:lang w:val="cs-CZ"/>
        </w:rPr>
        <w:t xml:space="preserve">. </w:t>
      </w:r>
      <w:r w:rsidR="00563237">
        <w:rPr>
          <w:sz w:val="20"/>
          <w:szCs w:val="20"/>
          <w:lang w:val="cs-CZ"/>
        </w:rPr>
        <w:t>Vysoké přírůstky celkové zaměstnanosti</w:t>
      </w:r>
      <w:r w:rsidR="008A11E2">
        <w:rPr>
          <w:sz w:val="20"/>
          <w:szCs w:val="20"/>
          <w:lang w:val="cs-CZ"/>
        </w:rPr>
        <w:t xml:space="preserve"> v těchto odvětvích</w:t>
      </w:r>
      <w:r w:rsidR="00563237">
        <w:rPr>
          <w:sz w:val="20"/>
          <w:szCs w:val="20"/>
          <w:lang w:val="cs-CZ"/>
        </w:rPr>
        <w:t xml:space="preserve"> byly způsobeny převážně přírůstkem počtu zaměstnanců. </w:t>
      </w:r>
      <w:r>
        <w:rPr>
          <w:sz w:val="20"/>
          <w:szCs w:val="20"/>
          <w:lang w:val="cs-CZ"/>
        </w:rPr>
        <w:t>Na druhé straně se snížil počet pracujících v sekci ubytování, stravování a pohostinství</w:t>
      </w:r>
      <w:r w:rsidR="00F63E43">
        <w:rPr>
          <w:sz w:val="20"/>
          <w:szCs w:val="20"/>
          <w:lang w:val="cs-CZ"/>
        </w:rPr>
        <w:t xml:space="preserve"> (o 19,1 tis.)</w:t>
      </w:r>
      <w:r>
        <w:rPr>
          <w:sz w:val="20"/>
          <w:szCs w:val="20"/>
          <w:lang w:val="cs-CZ"/>
        </w:rPr>
        <w:t xml:space="preserve"> a také v</w:t>
      </w:r>
      <w:r w:rsidR="00F63E43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obchodu</w:t>
      </w:r>
      <w:r w:rsidR="00F63E43">
        <w:rPr>
          <w:sz w:val="20"/>
          <w:szCs w:val="20"/>
          <w:lang w:val="cs-CZ"/>
        </w:rPr>
        <w:t xml:space="preserve"> (o 10,3 tis.)</w:t>
      </w:r>
      <w:r>
        <w:rPr>
          <w:sz w:val="20"/>
          <w:szCs w:val="20"/>
          <w:lang w:val="cs-CZ"/>
        </w:rPr>
        <w:t xml:space="preserve">. </w:t>
      </w:r>
      <w:r w:rsidRPr="00A76DB1">
        <w:rPr>
          <w:b/>
          <w:sz w:val="20"/>
          <w:szCs w:val="20"/>
          <w:lang w:val="cs-CZ"/>
        </w:rPr>
        <w:t>V primárním sektoru</w:t>
      </w:r>
      <w:r>
        <w:rPr>
          <w:sz w:val="20"/>
          <w:szCs w:val="20"/>
          <w:lang w:val="cs-CZ"/>
        </w:rPr>
        <w:t xml:space="preserve"> zemědělství a lesnictví se </w:t>
      </w:r>
      <w:r w:rsidRPr="00DD686E">
        <w:rPr>
          <w:sz w:val="20"/>
          <w:szCs w:val="20"/>
          <w:lang w:val="cs-CZ"/>
        </w:rPr>
        <w:t xml:space="preserve">počet pracujících </w:t>
      </w:r>
      <w:r w:rsidR="00C05C3E">
        <w:rPr>
          <w:sz w:val="20"/>
          <w:szCs w:val="20"/>
          <w:lang w:val="cs-CZ"/>
        </w:rPr>
        <w:t>prakticky nezměnil</w:t>
      </w:r>
      <w:r>
        <w:rPr>
          <w:sz w:val="20"/>
          <w:szCs w:val="20"/>
          <w:lang w:val="cs-CZ"/>
        </w:rPr>
        <w:t xml:space="preserve"> (úbytek 2,0 tis.)</w:t>
      </w:r>
      <w:r w:rsidRPr="00DD686E">
        <w:rPr>
          <w:sz w:val="20"/>
          <w:szCs w:val="20"/>
          <w:lang w:val="cs-CZ"/>
        </w:rPr>
        <w:t>.</w:t>
      </w:r>
    </w:p>
    <w:p w:rsidR="004D437E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EB7B74" w:rsidRPr="00D27E0C" w:rsidRDefault="00E862F0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Mezi pracujícími převažují</w:t>
      </w:r>
      <w:r w:rsidR="006178E3">
        <w:rPr>
          <w:sz w:val="20"/>
          <w:szCs w:val="20"/>
          <w:lang w:val="cs-CZ"/>
        </w:rPr>
        <w:t xml:space="preserve"> </w:t>
      </w:r>
      <w:r w:rsidR="008F45F4" w:rsidRPr="008F45F4">
        <w:rPr>
          <w:b/>
          <w:sz w:val="20"/>
          <w:szCs w:val="20"/>
          <w:lang w:val="cs-CZ"/>
        </w:rPr>
        <w:t>zaměstnanci</w:t>
      </w:r>
      <w:r w:rsidR="006178E3">
        <w:rPr>
          <w:sz w:val="20"/>
          <w:szCs w:val="20"/>
          <w:lang w:val="cs-CZ"/>
        </w:rPr>
        <w:t>. Jejich počet se meziročně zvýšil o </w:t>
      </w:r>
      <w:r w:rsidR="00031047">
        <w:rPr>
          <w:sz w:val="20"/>
          <w:szCs w:val="20"/>
          <w:lang w:val="cs-CZ"/>
        </w:rPr>
        <w:t>45,1</w:t>
      </w:r>
      <w:r w:rsidR="006178E3">
        <w:rPr>
          <w:sz w:val="20"/>
          <w:szCs w:val="20"/>
          <w:lang w:val="cs-CZ"/>
        </w:rPr>
        <w:t> tis. a dosáhl 4 </w:t>
      </w:r>
      <w:r w:rsidR="00031047">
        <w:rPr>
          <w:sz w:val="20"/>
          <w:szCs w:val="20"/>
          <w:lang w:val="cs-CZ"/>
        </w:rPr>
        <w:t>276,4</w:t>
      </w:r>
      <w:r w:rsidR="006178E3">
        <w:rPr>
          <w:sz w:val="20"/>
          <w:szCs w:val="20"/>
          <w:lang w:val="cs-CZ"/>
        </w:rPr>
        <w:t xml:space="preserve"> tis. </w:t>
      </w:r>
      <w:r w:rsidR="00B52FBD" w:rsidRPr="002E6D40">
        <w:rPr>
          <w:sz w:val="20"/>
          <w:szCs w:val="20"/>
          <w:lang w:val="cs-CZ"/>
        </w:rPr>
        <w:t>Podíl zaměstnanců na celkové zaměstnanosti se</w:t>
      </w:r>
      <w:r w:rsidR="00B52FBD" w:rsidRPr="002E6D40" w:rsidDel="00E753D2">
        <w:rPr>
          <w:sz w:val="20"/>
          <w:szCs w:val="20"/>
          <w:lang w:val="cs-CZ"/>
        </w:rPr>
        <w:t xml:space="preserve"> </w:t>
      </w:r>
      <w:r w:rsidR="00B52FBD" w:rsidRPr="002E6D40">
        <w:rPr>
          <w:sz w:val="20"/>
          <w:szCs w:val="20"/>
          <w:lang w:val="cs-CZ"/>
        </w:rPr>
        <w:t xml:space="preserve">v meziročním porovnání téměř </w:t>
      </w:r>
      <w:r w:rsidR="00B52FBD">
        <w:rPr>
          <w:sz w:val="20"/>
          <w:szCs w:val="20"/>
          <w:lang w:val="cs-CZ"/>
        </w:rPr>
        <w:t>ne</w:t>
      </w:r>
      <w:r w:rsidR="00A218C1">
        <w:rPr>
          <w:sz w:val="20"/>
          <w:szCs w:val="20"/>
          <w:lang w:val="cs-CZ"/>
        </w:rPr>
        <w:t>změnil</w:t>
      </w:r>
      <w:r w:rsidR="00B52FBD" w:rsidRPr="002E6D40">
        <w:rPr>
          <w:sz w:val="20"/>
          <w:szCs w:val="20"/>
          <w:lang w:val="cs-CZ"/>
        </w:rPr>
        <w:t xml:space="preserve"> (82,7 %). </w:t>
      </w:r>
      <w:r w:rsidR="002D5975">
        <w:rPr>
          <w:sz w:val="20"/>
          <w:szCs w:val="20"/>
          <w:lang w:val="cs-CZ"/>
        </w:rPr>
        <w:t>Z</w:t>
      </w:r>
      <w:r w:rsidR="009807C9">
        <w:rPr>
          <w:sz w:val="20"/>
          <w:szCs w:val="20"/>
          <w:lang w:val="cs-CZ"/>
        </w:rPr>
        <w:t xml:space="preserve">výšil </w:t>
      </w:r>
      <w:r w:rsidR="002D5975">
        <w:rPr>
          <w:sz w:val="20"/>
          <w:szCs w:val="20"/>
          <w:lang w:val="cs-CZ"/>
        </w:rPr>
        <w:t xml:space="preserve">se především </w:t>
      </w:r>
      <w:r w:rsidR="00767EC8">
        <w:rPr>
          <w:sz w:val="20"/>
          <w:szCs w:val="20"/>
          <w:lang w:val="cs-CZ"/>
        </w:rPr>
        <w:t>počet zaměstnanců pracujících na dobu neurčitou (meziročně o </w:t>
      </w:r>
      <w:r w:rsidR="00031047">
        <w:rPr>
          <w:sz w:val="20"/>
          <w:szCs w:val="20"/>
          <w:lang w:val="cs-CZ"/>
        </w:rPr>
        <w:t>37,9</w:t>
      </w:r>
      <w:r w:rsidR="00767EC8">
        <w:rPr>
          <w:sz w:val="20"/>
          <w:szCs w:val="20"/>
          <w:lang w:val="cs-CZ"/>
        </w:rPr>
        <w:t> tis.).</w:t>
      </w:r>
      <w:r w:rsidR="008A11E2">
        <w:rPr>
          <w:sz w:val="20"/>
          <w:szCs w:val="20"/>
          <w:lang w:val="cs-CZ"/>
        </w:rPr>
        <w:t xml:space="preserve"> </w:t>
      </w:r>
      <w:r w:rsidR="00AC14CC" w:rsidRPr="002E6D40">
        <w:rPr>
          <w:bCs/>
          <w:sz w:val="20"/>
          <w:szCs w:val="20"/>
          <w:lang w:val="cs-CZ"/>
        </w:rPr>
        <w:t>V</w:t>
      </w:r>
      <w:r w:rsidR="00AC14CC">
        <w:rPr>
          <w:bCs/>
          <w:sz w:val="20"/>
          <w:szCs w:val="20"/>
          <w:lang w:val="cs-CZ"/>
        </w:rPr>
        <w:t xml:space="preserve">e srovnání s </w:t>
      </w:r>
      <w:r w:rsidR="00031047">
        <w:rPr>
          <w:bCs/>
          <w:sz w:val="20"/>
          <w:szCs w:val="20"/>
          <w:lang w:val="cs-CZ"/>
        </w:rPr>
        <w:t>1</w:t>
      </w:r>
      <w:r w:rsidR="00AC14CC">
        <w:rPr>
          <w:bCs/>
          <w:sz w:val="20"/>
          <w:szCs w:val="20"/>
          <w:lang w:val="cs-CZ"/>
        </w:rPr>
        <w:t>. čtvrtletím 201</w:t>
      </w:r>
      <w:r w:rsidR="00031047">
        <w:rPr>
          <w:bCs/>
          <w:sz w:val="20"/>
          <w:szCs w:val="20"/>
          <w:lang w:val="cs-CZ"/>
        </w:rPr>
        <w:t>6</w:t>
      </w:r>
      <w:r w:rsidR="00AC14CC">
        <w:rPr>
          <w:bCs/>
          <w:sz w:val="20"/>
          <w:szCs w:val="20"/>
          <w:lang w:val="cs-CZ"/>
        </w:rPr>
        <w:t xml:space="preserve"> meziročně </w:t>
      </w:r>
      <w:r w:rsidR="002D5975">
        <w:rPr>
          <w:bCs/>
          <w:sz w:val="20"/>
          <w:szCs w:val="20"/>
          <w:lang w:val="cs-CZ"/>
        </w:rPr>
        <w:t xml:space="preserve">rychle </w:t>
      </w:r>
      <w:r w:rsidR="00AC14CC">
        <w:rPr>
          <w:sz w:val="20"/>
          <w:szCs w:val="20"/>
          <w:lang w:val="cs-CZ"/>
        </w:rPr>
        <w:t>rostl p</w:t>
      </w:r>
      <w:r w:rsidR="00DD686E">
        <w:rPr>
          <w:sz w:val="20"/>
          <w:szCs w:val="20"/>
          <w:lang w:val="cs-CZ"/>
        </w:rPr>
        <w:t xml:space="preserve">očet </w:t>
      </w:r>
      <w:r w:rsidR="00DD686E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8F45F4" w:rsidRPr="008F45F4">
        <w:rPr>
          <w:bCs/>
          <w:sz w:val="20"/>
          <w:szCs w:val="20"/>
          <w:lang w:val="cs-CZ"/>
        </w:rPr>
        <w:t xml:space="preserve"> </w:t>
      </w:r>
      <w:r w:rsidR="00EB7B74">
        <w:rPr>
          <w:bCs/>
          <w:sz w:val="20"/>
          <w:szCs w:val="20"/>
          <w:lang w:val="cs-CZ"/>
        </w:rPr>
        <w:t>(přírůstek</w:t>
      </w:r>
      <w:r w:rsidR="00982A07">
        <w:rPr>
          <w:bCs/>
          <w:sz w:val="20"/>
          <w:szCs w:val="20"/>
          <w:lang w:val="cs-CZ"/>
        </w:rPr>
        <w:t> </w:t>
      </w:r>
      <w:r w:rsidR="00DD686E">
        <w:rPr>
          <w:sz w:val="20"/>
          <w:szCs w:val="20"/>
          <w:lang w:val="cs-CZ"/>
        </w:rPr>
        <w:t>o</w:t>
      </w:r>
      <w:r w:rsidR="00FF66FB">
        <w:rPr>
          <w:sz w:val="20"/>
          <w:szCs w:val="20"/>
          <w:lang w:val="cs-CZ"/>
        </w:rPr>
        <w:t> </w:t>
      </w:r>
      <w:r w:rsidR="00AC14CC">
        <w:rPr>
          <w:sz w:val="20"/>
          <w:szCs w:val="20"/>
          <w:lang w:val="cs-CZ"/>
        </w:rPr>
        <w:t>3</w:t>
      </w:r>
      <w:r w:rsidR="00031047">
        <w:rPr>
          <w:sz w:val="20"/>
          <w:szCs w:val="20"/>
          <w:lang w:val="cs-CZ"/>
        </w:rPr>
        <w:t>7,4</w:t>
      </w:r>
      <w:r w:rsidR="00DD686E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na </w:t>
      </w:r>
      <w:r w:rsidR="00031047">
        <w:rPr>
          <w:sz w:val="20"/>
          <w:szCs w:val="20"/>
          <w:lang w:val="cs-CZ"/>
        </w:rPr>
        <w:t>892,7</w:t>
      </w:r>
      <w:r w:rsidR="00EB7B74">
        <w:rPr>
          <w:sz w:val="20"/>
          <w:szCs w:val="20"/>
          <w:lang w:val="cs-CZ"/>
        </w:rPr>
        <w:t> tis.).</w:t>
      </w:r>
      <w:r w:rsidR="002D5975">
        <w:rPr>
          <w:sz w:val="20"/>
          <w:szCs w:val="20"/>
          <w:lang w:val="cs-CZ"/>
        </w:rPr>
        <w:t xml:space="preserve"> </w:t>
      </w:r>
      <w:r w:rsidR="00D33D4B">
        <w:rPr>
          <w:sz w:val="20"/>
          <w:szCs w:val="20"/>
          <w:lang w:val="cs-CZ"/>
        </w:rPr>
        <w:t>To bylo způsobeno</w:t>
      </w:r>
      <w:r w:rsidR="002A2B7F">
        <w:rPr>
          <w:sz w:val="20"/>
          <w:szCs w:val="20"/>
          <w:lang w:val="cs-CZ"/>
        </w:rPr>
        <w:t xml:space="preserve"> převážně</w:t>
      </w:r>
      <w:r w:rsidR="00D33D4B">
        <w:rPr>
          <w:sz w:val="20"/>
          <w:szCs w:val="20"/>
          <w:lang w:val="cs-CZ"/>
        </w:rPr>
        <w:t xml:space="preserve"> nárůstem </w:t>
      </w:r>
      <w:r w:rsidR="00EB7B74">
        <w:rPr>
          <w:sz w:val="20"/>
          <w:szCs w:val="20"/>
          <w:lang w:val="cs-CZ"/>
        </w:rPr>
        <w:t>poč</w:t>
      </w:r>
      <w:r w:rsidR="00D33D4B">
        <w:rPr>
          <w:sz w:val="20"/>
          <w:szCs w:val="20"/>
          <w:lang w:val="cs-CZ"/>
        </w:rPr>
        <w:t>tu</w:t>
      </w:r>
      <w:r w:rsidR="00EB7B74">
        <w:rPr>
          <w:sz w:val="20"/>
          <w:szCs w:val="20"/>
          <w:lang w:val="cs-CZ"/>
        </w:rPr>
        <w:t xml:space="preserve"> </w:t>
      </w:r>
      <w:r w:rsidR="00F22EA8" w:rsidRPr="00F22EA8">
        <w:rPr>
          <w:b/>
          <w:sz w:val="20"/>
          <w:szCs w:val="20"/>
          <w:lang w:val="cs-CZ"/>
        </w:rPr>
        <w:t>podnikatelů bez zaměstnanců</w:t>
      </w:r>
      <w:r w:rsidR="00EB7B74">
        <w:rPr>
          <w:sz w:val="20"/>
          <w:szCs w:val="20"/>
          <w:lang w:val="cs-CZ"/>
        </w:rPr>
        <w:t xml:space="preserve"> o </w:t>
      </w:r>
      <w:r w:rsidR="00031047">
        <w:rPr>
          <w:sz w:val="20"/>
          <w:szCs w:val="20"/>
          <w:lang w:val="cs-CZ"/>
        </w:rPr>
        <w:t>37,2</w:t>
      </w:r>
      <w:r w:rsidR="00EB7B74">
        <w:rPr>
          <w:sz w:val="20"/>
          <w:szCs w:val="20"/>
          <w:lang w:val="cs-CZ"/>
        </w:rPr>
        <w:t xml:space="preserve"> tis. </w:t>
      </w:r>
      <w:r w:rsidR="00D33D4B">
        <w:rPr>
          <w:sz w:val="20"/>
          <w:szCs w:val="20"/>
          <w:lang w:val="cs-CZ"/>
        </w:rPr>
        <w:t>na</w:t>
      </w:r>
      <w:r w:rsidR="00EB7B74">
        <w:rPr>
          <w:sz w:val="20"/>
          <w:szCs w:val="20"/>
          <w:lang w:val="cs-CZ"/>
        </w:rPr>
        <w:t xml:space="preserve"> </w:t>
      </w:r>
      <w:r w:rsidR="00031047">
        <w:rPr>
          <w:sz w:val="20"/>
          <w:szCs w:val="20"/>
          <w:lang w:val="cs-CZ"/>
        </w:rPr>
        <w:t>699,5</w:t>
      </w:r>
      <w:r w:rsidR="00EB7B74">
        <w:rPr>
          <w:sz w:val="20"/>
          <w:szCs w:val="20"/>
          <w:lang w:val="cs-CZ"/>
        </w:rPr>
        <w:t> tis.</w:t>
      </w:r>
      <w:r w:rsidR="00DD686E">
        <w:rPr>
          <w:sz w:val="20"/>
          <w:szCs w:val="20"/>
          <w:lang w:val="cs-CZ"/>
        </w:rPr>
        <w:t xml:space="preserve"> </w:t>
      </w:r>
      <w:r w:rsidR="00B643C9">
        <w:rPr>
          <w:sz w:val="20"/>
          <w:szCs w:val="20"/>
          <w:lang w:val="cs-CZ"/>
        </w:rPr>
        <w:t>Počet pracujících na vlastní účet se nejvíce zvýšil v zemědělství, lesnictví a</w:t>
      </w:r>
      <w:r w:rsidR="0050575A">
        <w:rPr>
          <w:sz w:val="20"/>
          <w:szCs w:val="20"/>
          <w:lang w:val="cs-CZ"/>
        </w:rPr>
        <w:t> </w:t>
      </w:r>
      <w:r w:rsidR="00B643C9">
        <w:rPr>
          <w:sz w:val="20"/>
          <w:szCs w:val="20"/>
          <w:lang w:val="cs-CZ"/>
        </w:rPr>
        <w:t>rybářství</w:t>
      </w:r>
      <w:r w:rsidR="001B2134">
        <w:rPr>
          <w:sz w:val="20"/>
          <w:szCs w:val="20"/>
          <w:lang w:val="cs-CZ"/>
        </w:rPr>
        <w:t xml:space="preserve">, </w:t>
      </w:r>
      <w:r w:rsidR="0050575A">
        <w:rPr>
          <w:sz w:val="20"/>
          <w:szCs w:val="20"/>
          <w:lang w:val="cs-CZ"/>
        </w:rPr>
        <w:t xml:space="preserve">ve </w:t>
      </w:r>
      <w:r w:rsidR="001B2134">
        <w:rPr>
          <w:sz w:val="20"/>
          <w:szCs w:val="20"/>
          <w:lang w:val="cs-CZ"/>
        </w:rPr>
        <w:t>stavebnictví, administrativních a podpůrných činnostech</w:t>
      </w:r>
      <w:r w:rsidR="0050575A">
        <w:rPr>
          <w:sz w:val="20"/>
          <w:szCs w:val="20"/>
          <w:lang w:val="cs-CZ"/>
        </w:rPr>
        <w:t xml:space="preserve">, </w:t>
      </w:r>
      <w:r w:rsidR="001B2134">
        <w:rPr>
          <w:sz w:val="20"/>
          <w:szCs w:val="20"/>
          <w:lang w:val="cs-CZ"/>
        </w:rPr>
        <w:t>informačních a</w:t>
      </w:r>
      <w:r w:rsidR="0050575A">
        <w:rPr>
          <w:sz w:val="20"/>
          <w:szCs w:val="20"/>
          <w:lang w:val="cs-CZ"/>
        </w:rPr>
        <w:t> </w:t>
      </w:r>
      <w:r w:rsidR="001B2134">
        <w:rPr>
          <w:sz w:val="20"/>
          <w:szCs w:val="20"/>
          <w:lang w:val="cs-CZ"/>
        </w:rPr>
        <w:t>komunikačních činnostech a v kulturních, zábavních a rekreačních činnostech.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6E503F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Zvýšil se</w:t>
      </w:r>
      <w:r w:rsidR="005015CC">
        <w:rPr>
          <w:sz w:val="20"/>
          <w:szCs w:val="20"/>
          <w:lang w:val="cs-CZ"/>
        </w:rPr>
        <w:t xml:space="preserve"> </w:t>
      </w:r>
      <w:r w:rsidR="002A2B7F">
        <w:rPr>
          <w:sz w:val="20"/>
          <w:szCs w:val="20"/>
          <w:lang w:val="cs-CZ"/>
        </w:rPr>
        <w:t xml:space="preserve">hlavně </w:t>
      </w:r>
      <w:r w:rsidR="007D3685" w:rsidRPr="007D3685">
        <w:rPr>
          <w:b/>
          <w:sz w:val="20"/>
          <w:szCs w:val="20"/>
          <w:lang w:val="cs-CZ"/>
        </w:rPr>
        <w:t xml:space="preserve">počet pracujících s dosaženým terciárním </w:t>
      </w:r>
      <w:r w:rsidR="007D3685" w:rsidRPr="004738EB">
        <w:rPr>
          <w:b/>
          <w:sz w:val="20"/>
          <w:szCs w:val="20"/>
          <w:lang w:val="cs-CZ"/>
        </w:rPr>
        <w:t>vzděláním</w:t>
      </w:r>
      <w:r w:rsidR="005015CC" w:rsidRPr="004738EB">
        <w:rPr>
          <w:sz w:val="20"/>
          <w:szCs w:val="20"/>
          <w:lang w:val="cs-CZ"/>
        </w:rPr>
        <w:t xml:space="preserve"> (o </w:t>
      </w:r>
      <w:r w:rsidR="008E3A0D" w:rsidRPr="004738EB">
        <w:rPr>
          <w:sz w:val="20"/>
          <w:szCs w:val="20"/>
          <w:lang w:val="cs-CZ"/>
        </w:rPr>
        <w:t>5,</w:t>
      </w:r>
      <w:r w:rsidR="00920157" w:rsidRPr="004738EB">
        <w:rPr>
          <w:sz w:val="20"/>
          <w:szCs w:val="20"/>
          <w:lang w:val="cs-CZ"/>
        </w:rPr>
        <w:t>5</w:t>
      </w:r>
      <w:r w:rsidR="005015CC" w:rsidRPr="004738EB">
        <w:rPr>
          <w:sz w:val="20"/>
          <w:szCs w:val="20"/>
          <w:lang w:val="cs-CZ"/>
        </w:rPr>
        <w:t> %)</w:t>
      </w:r>
      <w:r w:rsidR="001E3664" w:rsidRPr="004738EB">
        <w:rPr>
          <w:sz w:val="20"/>
          <w:szCs w:val="20"/>
          <w:lang w:val="cs-CZ"/>
        </w:rPr>
        <w:t>,</w:t>
      </w:r>
      <w:r w:rsidR="005015CC" w:rsidRPr="004738EB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 xml:space="preserve">vývoj </w:t>
      </w:r>
      <w:r w:rsidR="005015CC" w:rsidRPr="004738EB">
        <w:rPr>
          <w:sz w:val="20"/>
          <w:szCs w:val="20"/>
          <w:lang w:val="cs-CZ"/>
        </w:rPr>
        <w:t>poč</w:t>
      </w:r>
      <w:r w:rsidR="005F23C3">
        <w:rPr>
          <w:sz w:val="20"/>
          <w:szCs w:val="20"/>
          <w:lang w:val="cs-CZ"/>
        </w:rPr>
        <w:t>tu</w:t>
      </w:r>
      <w:r w:rsidR="005015CC">
        <w:rPr>
          <w:sz w:val="20"/>
          <w:szCs w:val="20"/>
          <w:lang w:val="cs-CZ"/>
        </w:rPr>
        <w:t xml:space="preserve"> pracujících v nejčetnějších skupinách středoškoláků bez maturity i s</w:t>
      </w:r>
      <w:r w:rsidR="001E3664">
        <w:rPr>
          <w:sz w:val="20"/>
          <w:szCs w:val="20"/>
          <w:lang w:val="cs-CZ"/>
        </w:rPr>
        <w:t> </w:t>
      </w:r>
      <w:r w:rsidR="005015CC">
        <w:rPr>
          <w:sz w:val="20"/>
          <w:szCs w:val="20"/>
          <w:lang w:val="cs-CZ"/>
        </w:rPr>
        <w:t>maturitou</w:t>
      </w:r>
      <w:r w:rsidR="001E3664">
        <w:rPr>
          <w:sz w:val="20"/>
          <w:szCs w:val="20"/>
          <w:lang w:val="cs-CZ"/>
        </w:rPr>
        <w:t xml:space="preserve"> </w:t>
      </w:r>
      <w:r w:rsidR="00920157">
        <w:rPr>
          <w:sz w:val="20"/>
          <w:szCs w:val="20"/>
          <w:lang w:val="cs-CZ"/>
        </w:rPr>
        <w:t>byl protichůdný</w:t>
      </w:r>
      <w:r w:rsidR="00B90210">
        <w:rPr>
          <w:sz w:val="20"/>
          <w:szCs w:val="20"/>
          <w:lang w:val="cs-CZ"/>
        </w:rPr>
        <w:t>. Zatímco počet zaměstnaných se středním vzděláním bez maturity klesl o 2,4 %, pracujících středoškoláků s maturitou přibylo o 2,5 %.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5015CC">
        <w:rPr>
          <w:sz w:val="20"/>
          <w:szCs w:val="20"/>
          <w:lang w:val="cs-CZ"/>
        </w:rPr>
        <w:t>72,</w:t>
      </w:r>
      <w:r w:rsidR="00FC5C1A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 a ve srovnání s </w:t>
      </w:r>
      <w:r w:rsidR="00FC5C1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. čtvrtletím roku </w:t>
      </w:r>
      <w:r w:rsidRPr="00CB35A9">
        <w:rPr>
          <w:sz w:val="20"/>
          <w:szCs w:val="20"/>
          <w:lang w:val="cs-CZ"/>
        </w:rPr>
        <w:t>201</w:t>
      </w:r>
      <w:r w:rsidR="0094521B" w:rsidRPr="00CB35A9">
        <w:rPr>
          <w:sz w:val="20"/>
          <w:szCs w:val="20"/>
          <w:lang w:val="cs-CZ"/>
        </w:rPr>
        <w:t>6</w:t>
      </w:r>
      <w:r w:rsidRPr="00CB35A9">
        <w:rPr>
          <w:sz w:val="20"/>
          <w:szCs w:val="20"/>
          <w:lang w:val="cs-CZ"/>
        </w:rPr>
        <w:t xml:space="preserve"> vzrostla o </w:t>
      </w:r>
      <w:r w:rsidR="0094521B" w:rsidRPr="00CB35A9">
        <w:rPr>
          <w:sz w:val="20"/>
          <w:szCs w:val="20"/>
          <w:lang w:val="cs-CZ"/>
        </w:rPr>
        <w:t>1,8</w:t>
      </w:r>
      <w:r w:rsidRPr="00CB35A9">
        <w:rPr>
          <w:sz w:val="20"/>
          <w:szCs w:val="20"/>
          <w:lang w:val="cs-CZ"/>
        </w:rPr>
        <w:t xml:space="preserve"> procentního bodu. Míra zaměstnanosti mužů se zvýšila o </w:t>
      </w:r>
      <w:r w:rsidR="005015CC" w:rsidRPr="00CB35A9">
        <w:rPr>
          <w:sz w:val="20"/>
          <w:szCs w:val="20"/>
          <w:lang w:val="cs-CZ"/>
        </w:rPr>
        <w:t>1,</w:t>
      </w:r>
      <w:r w:rsidR="0094521B" w:rsidRPr="00CB35A9">
        <w:rPr>
          <w:sz w:val="20"/>
          <w:szCs w:val="20"/>
          <w:lang w:val="cs-CZ"/>
        </w:rPr>
        <w:t>5</w:t>
      </w:r>
      <w:r w:rsidR="00BE03C0" w:rsidRPr="00CB35A9">
        <w:rPr>
          <w:sz w:val="20"/>
          <w:szCs w:val="20"/>
          <w:lang w:val="cs-CZ"/>
        </w:rPr>
        <w:t> </w:t>
      </w:r>
      <w:r w:rsidRPr="00CB35A9">
        <w:rPr>
          <w:sz w:val="20"/>
          <w:szCs w:val="20"/>
          <w:lang w:val="cs-CZ"/>
        </w:rPr>
        <w:t xml:space="preserve">procentního bodu na </w:t>
      </w:r>
      <w:r w:rsidR="00FB5DC4" w:rsidRPr="00CB35A9">
        <w:rPr>
          <w:sz w:val="20"/>
          <w:szCs w:val="20"/>
          <w:lang w:val="cs-CZ"/>
        </w:rPr>
        <w:t>80,0</w:t>
      </w:r>
      <w:r w:rsidRPr="00CB35A9">
        <w:rPr>
          <w:sz w:val="20"/>
          <w:szCs w:val="20"/>
          <w:lang w:val="cs-CZ"/>
        </w:rPr>
        <w:t xml:space="preserve"> %. </w:t>
      </w:r>
      <w:r w:rsidR="005015CC" w:rsidRPr="00CB35A9">
        <w:rPr>
          <w:sz w:val="20"/>
          <w:szCs w:val="20"/>
          <w:lang w:val="cs-CZ"/>
        </w:rPr>
        <w:t xml:space="preserve">Dobré </w:t>
      </w:r>
      <w:r w:rsidRPr="00CB35A9">
        <w:rPr>
          <w:sz w:val="20"/>
          <w:szCs w:val="20"/>
          <w:lang w:val="cs-CZ"/>
        </w:rPr>
        <w:t xml:space="preserve">podmínky na trhu práce </w:t>
      </w:r>
      <w:r w:rsidR="00D92913" w:rsidRPr="00CB35A9">
        <w:rPr>
          <w:sz w:val="20"/>
          <w:szCs w:val="20"/>
          <w:lang w:val="cs-CZ"/>
        </w:rPr>
        <w:t xml:space="preserve">se </w:t>
      </w:r>
      <w:r w:rsidR="00FF455F" w:rsidRPr="00CB35A9">
        <w:rPr>
          <w:sz w:val="20"/>
          <w:szCs w:val="20"/>
          <w:lang w:val="cs-CZ"/>
        </w:rPr>
        <w:t xml:space="preserve">projevují </w:t>
      </w:r>
      <w:r w:rsidR="001B3565" w:rsidRPr="00CB35A9">
        <w:rPr>
          <w:sz w:val="20"/>
          <w:szCs w:val="20"/>
          <w:lang w:val="cs-CZ"/>
        </w:rPr>
        <w:t xml:space="preserve">v růstu míry zaměstnanosti žen </w:t>
      </w:r>
      <w:r w:rsidR="00D92913" w:rsidRPr="00CB35A9">
        <w:rPr>
          <w:sz w:val="20"/>
          <w:szCs w:val="20"/>
          <w:lang w:val="cs-CZ"/>
        </w:rPr>
        <w:t>(</w:t>
      </w:r>
      <w:r w:rsidRPr="00CB35A9">
        <w:rPr>
          <w:sz w:val="20"/>
          <w:szCs w:val="20"/>
          <w:lang w:val="cs-CZ"/>
        </w:rPr>
        <w:t>o </w:t>
      </w:r>
      <w:r w:rsidR="00FB5DC4" w:rsidRPr="00CB35A9">
        <w:rPr>
          <w:sz w:val="20"/>
          <w:szCs w:val="20"/>
          <w:lang w:val="cs-CZ"/>
        </w:rPr>
        <w:t>2,</w:t>
      </w:r>
      <w:r w:rsidR="0094521B" w:rsidRPr="00CB35A9">
        <w:rPr>
          <w:sz w:val="20"/>
          <w:szCs w:val="20"/>
          <w:lang w:val="cs-CZ"/>
        </w:rPr>
        <w:t>0</w:t>
      </w:r>
      <w:r w:rsidRPr="00CB35A9">
        <w:rPr>
          <w:sz w:val="20"/>
          <w:szCs w:val="20"/>
          <w:lang w:val="cs-CZ"/>
        </w:rPr>
        <w:t xml:space="preserve"> procentního bodu na </w:t>
      </w:r>
      <w:r w:rsidR="00FB5DC4" w:rsidRPr="00CB35A9">
        <w:rPr>
          <w:sz w:val="20"/>
          <w:szCs w:val="20"/>
          <w:lang w:val="cs-CZ"/>
        </w:rPr>
        <w:t>65,</w:t>
      </w:r>
      <w:r w:rsidR="0094521B" w:rsidRPr="00CB35A9">
        <w:rPr>
          <w:sz w:val="20"/>
          <w:szCs w:val="20"/>
          <w:lang w:val="cs-CZ"/>
        </w:rPr>
        <w:t>4</w:t>
      </w:r>
      <w:r w:rsidRPr="00CB35A9">
        <w:rPr>
          <w:sz w:val="20"/>
          <w:szCs w:val="20"/>
          <w:lang w:val="cs-CZ"/>
        </w:rPr>
        <w:t> %</w:t>
      </w:r>
      <w:r w:rsidR="00D92913" w:rsidRPr="00CB35A9">
        <w:rPr>
          <w:sz w:val="20"/>
          <w:szCs w:val="20"/>
          <w:lang w:val="cs-CZ"/>
        </w:rPr>
        <w:t>)</w:t>
      </w:r>
      <w:r w:rsidRPr="00CB35A9">
        <w:rPr>
          <w:sz w:val="20"/>
          <w:szCs w:val="20"/>
          <w:lang w:val="cs-CZ"/>
        </w:rPr>
        <w:t>.</w:t>
      </w:r>
      <w:r w:rsidR="00920CD8" w:rsidRPr="00CB35A9">
        <w:rPr>
          <w:sz w:val="20"/>
          <w:szCs w:val="20"/>
          <w:lang w:val="cs-CZ"/>
        </w:rPr>
        <w:t xml:space="preserve"> V současné době </w:t>
      </w:r>
      <w:r w:rsidR="003E498A" w:rsidRPr="00CB35A9">
        <w:rPr>
          <w:sz w:val="20"/>
          <w:szCs w:val="20"/>
          <w:lang w:val="cs-CZ"/>
        </w:rPr>
        <w:t>činí</w:t>
      </w:r>
      <w:r w:rsidR="00920CD8" w:rsidRPr="00CB35A9">
        <w:rPr>
          <w:sz w:val="20"/>
          <w:szCs w:val="20"/>
          <w:lang w:val="cs-CZ"/>
        </w:rPr>
        <w:t xml:space="preserve"> podíl žen na cel</w:t>
      </w:r>
      <w:r w:rsidR="00AC4453" w:rsidRPr="00CB35A9">
        <w:rPr>
          <w:sz w:val="20"/>
          <w:szCs w:val="20"/>
          <w:lang w:val="cs-CZ"/>
        </w:rPr>
        <w:t xml:space="preserve">kové zaměstnanosti již </w:t>
      </w:r>
      <w:r w:rsidR="00D72EAF" w:rsidRPr="00CB35A9">
        <w:rPr>
          <w:sz w:val="20"/>
          <w:szCs w:val="20"/>
          <w:lang w:val="cs-CZ"/>
        </w:rPr>
        <w:t>44,1</w:t>
      </w:r>
      <w:r w:rsidR="00AC4453" w:rsidRPr="00CB35A9">
        <w:rPr>
          <w:sz w:val="20"/>
          <w:szCs w:val="20"/>
          <w:lang w:val="cs-CZ"/>
        </w:rPr>
        <w:t> %</w:t>
      </w:r>
      <w:r w:rsidR="00A602DC" w:rsidRPr="00CB35A9">
        <w:rPr>
          <w:sz w:val="20"/>
          <w:szCs w:val="20"/>
          <w:lang w:val="cs-CZ"/>
        </w:rPr>
        <w:t>.</w:t>
      </w:r>
      <w:r w:rsidR="00AC4453" w:rsidRPr="00CB35A9">
        <w:rPr>
          <w:sz w:val="20"/>
          <w:szCs w:val="20"/>
          <w:lang w:val="cs-CZ"/>
        </w:rPr>
        <w:t xml:space="preserve">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F755F8" w:rsidRDefault="00DD686E" w:rsidP="003900B3">
      <w:pPr>
        <w:pStyle w:val="Nadpis3"/>
        <w:spacing w:before="0" w:line="276" w:lineRule="auto"/>
      </w:pPr>
      <w:r w:rsidRPr="00F755F8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4D4B58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4D4B58">
        <w:rPr>
          <w:rStyle w:val="Znakapoznpodarou"/>
          <w:sz w:val="20"/>
          <w:szCs w:val="20"/>
          <w:lang w:val="cs-CZ"/>
        </w:rPr>
        <w:footnoteReference w:id="1"/>
      </w:r>
      <w:r w:rsidRPr="004D4B58">
        <w:rPr>
          <w:b/>
          <w:bCs/>
          <w:sz w:val="20"/>
          <w:szCs w:val="20"/>
          <w:vertAlign w:val="superscript"/>
          <w:lang w:val="cs-CZ"/>
        </w:rPr>
        <w:t>)</w:t>
      </w:r>
      <w:r w:rsidRPr="004D4B58">
        <w:rPr>
          <w:b/>
          <w:bCs/>
          <w:sz w:val="20"/>
          <w:szCs w:val="20"/>
          <w:lang w:val="cs-CZ"/>
        </w:rPr>
        <w:t xml:space="preserve">, </w:t>
      </w:r>
      <w:r w:rsidRPr="004D4B58">
        <w:rPr>
          <w:sz w:val="20"/>
          <w:szCs w:val="20"/>
          <w:lang w:val="cs-CZ"/>
        </w:rPr>
        <w:t xml:space="preserve">očištěný od sezónních vlivů, se </w:t>
      </w:r>
      <w:r w:rsidR="002C031B" w:rsidRPr="004D4B58">
        <w:rPr>
          <w:sz w:val="20"/>
          <w:szCs w:val="20"/>
          <w:lang w:val="cs-CZ"/>
        </w:rPr>
        <w:t xml:space="preserve">v 1. čtvrtletí 2017 </w:t>
      </w:r>
      <w:r w:rsidRPr="004D4B58">
        <w:rPr>
          <w:sz w:val="20"/>
          <w:szCs w:val="20"/>
          <w:lang w:val="cs-CZ"/>
        </w:rPr>
        <w:t xml:space="preserve">proti </w:t>
      </w:r>
      <w:r w:rsidR="0094521B" w:rsidRPr="004D4B58">
        <w:rPr>
          <w:sz w:val="20"/>
          <w:szCs w:val="20"/>
          <w:lang w:val="cs-CZ"/>
        </w:rPr>
        <w:t>4</w:t>
      </w:r>
      <w:r w:rsidRPr="004D4B58">
        <w:rPr>
          <w:sz w:val="20"/>
          <w:szCs w:val="20"/>
          <w:lang w:val="cs-CZ"/>
        </w:rPr>
        <w:t>. čtvrtletí 201</w:t>
      </w:r>
      <w:r w:rsidR="005A14D5" w:rsidRPr="004D4B58">
        <w:rPr>
          <w:sz w:val="20"/>
          <w:szCs w:val="20"/>
          <w:lang w:val="cs-CZ"/>
        </w:rPr>
        <w:t>6</w:t>
      </w:r>
      <w:r w:rsidRPr="004D4B58">
        <w:rPr>
          <w:sz w:val="20"/>
          <w:szCs w:val="20"/>
          <w:lang w:val="cs-CZ"/>
        </w:rPr>
        <w:t xml:space="preserve"> snížil o </w:t>
      </w:r>
      <w:r w:rsidR="00063887" w:rsidRPr="004D4B58">
        <w:rPr>
          <w:sz w:val="20"/>
          <w:szCs w:val="20"/>
          <w:lang w:val="cs-CZ"/>
        </w:rPr>
        <w:t>14,9</w:t>
      </w:r>
      <w:r w:rsidR="00DC4F92" w:rsidRPr="004D4B58">
        <w:rPr>
          <w:sz w:val="20"/>
          <w:szCs w:val="20"/>
          <w:lang w:val="cs-CZ"/>
        </w:rPr>
        <w:t> tis</w:t>
      </w:r>
      <w:r w:rsidRPr="004D4B58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BD6327">
        <w:rPr>
          <w:sz w:val="20"/>
          <w:szCs w:val="20"/>
          <w:lang w:val="cs-CZ"/>
        </w:rPr>
        <w:t>46,6</w:t>
      </w:r>
      <w:r w:rsidRPr="00DD686E">
        <w:rPr>
          <w:sz w:val="20"/>
          <w:szCs w:val="20"/>
          <w:lang w:val="cs-CZ"/>
        </w:rPr>
        <w:t xml:space="preserve"> tis. osob a dosáhl </w:t>
      </w:r>
      <w:r w:rsidR="00BD6327">
        <w:rPr>
          <w:sz w:val="20"/>
          <w:szCs w:val="20"/>
          <w:lang w:val="cs-CZ"/>
        </w:rPr>
        <w:t>184,6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BD6327">
        <w:rPr>
          <w:sz w:val="20"/>
          <w:szCs w:val="20"/>
          <w:lang w:val="cs-CZ"/>
        </w:rPr>
        <w:t>16,8</w:t>
      </w:r>
      <w:r w:rsidR="00ED0B24">
        <w:rPr>
          <w:sz w:val="20"/>
          <w:szCs w:val="20"/>
          <w:lang w:val="cs-CZ"/>
        </w:rPr>
        <w:t> tis.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BD6327">
        <w:rPr>
          <w:sz w:val="20"/>
          <w:szCs w:val="20"/>
          <w:lang w:val="cs-CZ"/>
        </w:rPr>
        <w:t>102,0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BD6327">
        <w:rPr>
          <w:sz w:val="20"/>
          <w:szCs w:val="20"/>
          <w:lang w:val="cs-CZ"/>
        </w:rPr>
        <w:t>29,8</w:t>
      </w:r>
      <w:r w:rsidRPr="00DD686E">
        <w:rPr>
          <w:sz w:val="20"/>
          <w:szCs w:val="20"/>
          <w:lang w:val="cs-CZ"/>
        </w:rPr>
        <w:t xml:space="preserve"> tis. na </w:t>
      </w:r>
      <w:r w:rsidR="00BD6327">
        <w:rPr>
          <w:sz w:val="20"/>
          <w:szCs w:val="20"/>
          <w:lang w:val="cs-CZ"/>
        </w:rPr>
        <w:t>82,6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>vývoj je důsledkem velkého poklesu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BD6327">
        <w:rPr>
          <w:sz w:val="20"/>
          <w:szCs w:val="20"/>
          <w:lang w:val="cs-CZ"/>
        </w:rPr>
        <w:t>36,9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BD6327">
        <w:rPr>
          <w:sz w:val="20"/>
          <w:szCs w:val="20"/>
          <w:lang w:val="cs-CZ"/>
        </w:rPr>
        <w:t>68,8</w:t>
      </w:r>
      <w:r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 </w:t>
      </w:r>
      <w:r w:rsidR="00860289">
        <w:rPr>
          <w:sz w:val="20"/>
          <w:szCs w:val="20"/>
          <w:lang w:val="cs-CZ"/>
        </w:rPr>
        <w:t>1</w:t>
      </w:r>
      <w:r w:rsidRPr="00C42723">
        <w:rPr>
          <w:sz w:val="20"/>
          <w:szCs w:val="20"/>
          <w:lang w:val="cs-CZ"/>
        </w:rPr>
        <w:t>. čtvrtletí 201</w:t>
      </w:r>
      <w:r w:rsidR="00860289">
        <w:rPr>
          <w:sz w:val="20"/>
          <w:szCs w:val="20"/>
          <w:lang w:val="cs-CZ"/>
        </w:rPr>
        <w:t>7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E26758">
        <w:rPr>
          <w:sz w:val="20"/>
          <w:szCs w:val="20"/>
          <w:lang w:val="cs-CZ"/>
        </w:rPr>
        <w:t>3,</w:t>
      </w:r>
      <w:r w:rsidR="00860289">
        <w:rPr>
          <w:sz w:val="20"/>
          <w:szCs w:val="20"/>
          <w:lang w:val="cs-CZ"/>
        </w:rPr>
        <w:t>5</w:t>
      </w:r>
      <w:r w:rsidRPr="00C42723">
        <w:rPr>
          <w:sz w:val="20"/>
          <w:szCs w:val="20"/>
          <w:lang w:val="cs-CZ"/>
        </w:rPr>
        <w:t xml:space="preserve"> % a proti </w:t>
      </w:r>
      <w:r w:rsidR="00860289">
        <w:rPr>
          <w:sz w:val="20"/>
          <w:szCs w:val="20"/>
          <w:lang w:val="cs-CZ"/>
        </w:rPr>
        <w:t>1</w:t>
      </w:r>
      <w:r w:rsidR="00A77D93" w:rsidRPr="00C42723">
        <w:rPr>
          <w:sz w:val="20"/>
          <w:szCs w:val="20"/>
          <w:lang w:val="cs-CZ"/>
        </w:rPr>
        <w:t xml:space="preserve">. čtvrtletí </w:t>
      </w:r>
      <w:r w:rsidR="00470C88">
        <w:rPr>
          <w:sz w:val="20"/>
          <w:szCs w:val="20"/>
          <w:lang w:val="cs-CZ"/>
        </w:rPr>
        <w:t>201</w:t>
      </w:r>
      <w:r w:rsidR="00860289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se snížila o </w:t>
      </w:r>
      <w:r w:rsidR="00D73A43">
        <w:rPr>
          <w:sz w:val="20"/>
          <w:szCs w:val="20"/>
          <w:lang w:val="cs-CZ"/>
        </w:rPr>
        <w:t>0,9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E26758">
        <w:rPr>
          <w:sz w:val="20"/>
          <w:szCs w:val="20"/>
          <w:lang w:val="cs-CZ"/>
        </w:rPr>
        <w:t>1,</w:t>
      </w:r>
      <w:r w:rsidR="00860289">
        <w:rPr>
          <w:sz w:val="20"/>
          <w:szCs w:val="20"/>
          <w:lang w:val="cs-CZ"/>
        </w:rPr>
        <w:t>5</w:t>
      </w:r>
      <w:r w:rsidR="00DD686E" w:rsidRPr="0056636F">
        <w:rPr>
          <w:sz w:val="20"/>
          <w:szCs w:val="20"/>
          <w:lang w:val="cs-CZ"/>
        </w:rPr>
        <w:t> 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D73A43">
        <w:rPr>
          <w:sz w:val="20"/>
          <w:szCs w:val="20"/>
          <w:lang w:val="cs-CZ"/>
        </w:rPr>
        <w:t>2,</w:t>
      </w:r>
      <w:r w:rsidR="00860289">
        <w:rPr>
          <w:sz w:val="20"/>
          <w:szCs w:val="20"/>
          <w:lang w:val="cs-CZ"/>
        </w:rPr>
        <w:t>5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0,</w:t>
      </w:r>
      <w:r w:rsidR="00860289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860289">
        <w:rPr>
          <w:sz w:val="20"/>
          <w:szCs w:val="20"/>
          <w:lang w:val="cs-CZ"/>
        </w:rPr>
        <w:t>4,1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</w:t>
      </w:r>
      <w:r w:rsidR="00275690">
        <w:rPr>
          <w:sz w:val="20"/>
          <w:szCs w:val="20"/>
          <w:lang w:val="cs-CZ"/>
        </w:rPr>
        <w:t>Přes velké snížení (meziročně o </w:t>
      </w:r>
      <w:r w:rsidR="00860289">
        <w:rPr>
          <w:sz w:val="20"/>
          <w:szCs w:val="20"/>
          <w:lang w:val="cs-CZ"/>
        </w:rPr>
        <w:t>6,0</w:t>
      </w:r>
      <w:r w:rsidR="00275690">
        <w:rPr>
          <w:sz w:val="20"/>
          <w:szCs w:val="20"/>
          <w:lang w:val="cs-CZ"/>
        </w:rPr>
        <w:t xml:space="preserve"> </w:t>
      </w:r>
      <w:r w:rsidR="00783158">
        <w:rPr>
          <w:sz w:val="20"/>
          <w:szCs w:val="20"/>
          <w:lang w:val="cs-CZ"/>
        </w:rPr>
        <w:t xml:space="preserve">procentního bodu) </w:t>
      </w:r>
      <w:r w:rsidR="00275690">
        <w:rPr>
          <w:sz w:val="20"/>
          <w:szCs w:val="20"/>
          <w:lang w:val="cs-CZ"/>
        </w:rPr>
        <w:t>zůst</w:t>
      </w:r>
      <w:r w:rsidR="008028CC">
        <w:rPr>
          <w:sz w:val="20"/>
          <w:szCs w:val="20"/>
          <w:lang w:val="cs-CZ"/>
        </w:rPr>
        <w:t>ala</w:t>
      </w:r>
      <w:r w:rsidR="00275690">
        <w:rPr>
          <w:sz w:val="20"/>
          <w:szCs w:val="20"/>
          <w:lang w:val="cs-CZ"/>
        </w:rPr>
        <w:t xml:space="preserve"> míra nezaměstnanosti ve skupině osob se základním vzděláním stále vysoká </w:t>
      </w:r>
      <w:r w:rsidR="00DD686E" w:rsidRPr="0056636F">
        <w:rPr>
          <w:sz w:val="20"/>
          <w:szCs w:val="20"/>
          <w:lang w:val="cs-CZ"/>
        </w:rPr>
        <w:t>(</w:t>
      </w:r>
      <w:r w:rsidR="00860289">
        <w:rPr>
          <w:sz w:val="20"/>
          <w:szCs w:val="20"/>
          <w:lang w:val="cs-CZ"/>
        </w:rPr>
        <w:t>16,2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rámci výběrového šetření jsou zjišťovány údaje i za </w:t>
      </w:r>
      <w:r w:rsidRPr="00DD686E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>
        <w:rPr>
          <w:b/>
          <w:bCs/>
          <w:sz w:val="20"/>
          <w:szCs w:val="20"/>
          <w:lang w:val="cs-CZ"/>
        </w:rPr>
        <w:t>,</w:t>
      </w:r>
      <w:r w:rsidRPr="00DD686E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DD686E">
        <w:rPr>
          <w:sz w:val="20"/>
          <w:szCs w:val="20"/>
          <w:lang w:val="cs-CZ"/>
        </w:rPr>
        <w:t xml:space="preserve">, ale přitom uvádějí, že by chtěly </w:t>
      </w:r>
      <w:r w:rsidRPr="0053246F">
        <w:rPr>
          <w:sz w:val="20"/>
          <w:szCs w:val="20"/>
          <w:lang w:val="cs-CZ"/>
        </w:rPr>
        <w:t xml:space="preserve">pracovat. V </w:t>
      </w:r>
      <w:r w:rsidR="00C250A3" w:rsidRPr="0053246F">
        <w:rPr>
          <w:sz w:val="20"/>
          <w:szCs w:val="20"/>
          <w:lang w:val="cs-CZ"/>
        </w:rPr>
        <w:t>1</w:t>
      </w:r>
      <w:r w:rsidRPr="0053246F">
        <w:rPr>
          <w:sz w:val="20"/>
          <w:szCs w:val="20"/>
          <w:lang w:val="cs-CZ"/>
        </w:rPr>
        <w:t>. čtvrtletí roku 201</w:t>
      </w:r>
      <w:r w:rsidR="00C250A3" w:rsidRPr="0053246F">
        <w:rPr>
          <w:sz w:val="20"/>
          <w:szCs w:val="20"/>
          <w:lang w:val="cs-CZ"/>
        </w:rPr>
        <w:t>7</w:t>
      </w:r>
      <w:r w:rsidRPr="0053246F">
        <w:rPr>
          <w:sz w:val="20"/>
          <w:szCs w:val="20"/>
          <w:lang w:val="cs-CZ"/>
        </w:rPr>
        <w:t xml:space="preserve"> činil jejich počet </w:t>
      </w:r>
      <w:r w:rsidR="000B3B38" w:rsidRPr="0053246F">
        <w:rPr>
          <w:sz w:val="20"/>
          <w:szCs w:val="20"/>
          <w:lang w:val="cs-CZ"/>
        </w:rPr>
        <w:t>1</w:t>
      </w:r>
      <w:r w:rsidR="00625E13" w:rsidRPr="0053246F">
        <w:rPr>
          <w:sz w:val="20"/>
          <w:szCs w:val="20"/>
          <w:lang w:val="cs-CZ"/>
        </w:rPr>
        <w:t>33,5</w:t>
      </w:r>
      <w:r w:rsidRPr="0053246F">
        <w:rPr>
          <w:sz w:val="20"/>
          <w:szCs w:val="20"/>
          <w:lang w:val="cs-CZ"/>
        </w:rPr>
        <w:t> tis. osob, tj. o </w:t>
      </w:r>
      <w:r w:rsidR="00625E13" w:rsidRPr="0053246F">
        <w:rPr>
          <w:sz w:val="20"/>
          <w:szCs w:val="20"/>
          <w:lang w:val="cs-CZ"/>
        </w:rPr>
        <w:t>7,6</w:t>
      </w:r>
      <w:r w:rsidRPr="0053246F">
        <w:rPr>
          <w:sz w:val="20"/>
          <w:szCs w:val="20"/>
          <w:lang w:val="cs-CZ"/>
        </w:rPr>
        <w:t xml:space="preserve"> tis. </w:t>
      </w:r>
      <w:r w:rsidR="0056044D" w:rsidRPr="0053246F">
        <w:rPr>
          <w:sz w:val="20"/>
          <w:szCs w:val="20"/>
          <w:lang w:val="cs-CZ"/>
        </w:rPr>
        <w:t xml:space="preserve">méně </w:t>
      </w:r>
      <w:r w:rsidRPr="0053246F">
        <w:rPr>
          <w:sz w:val="20"/>
          <w:szCs w:val="20"/>
          <w:lang w:val="cs-CZ"/>
        </w:rPr>
        <w:t>než ve stejném období roku 201</w:t>
      </w:r>
      <w:r w:rsidR="00C250A3" w:rsidRPr="0053246F">
        <w:rPr>
          <w:sz w:val="20"/>
          <w:szCs w:val="20"/>
          <w:lang w:val="cs-CZ"/>
        </w:rPr>
        <w:t>6</w:t>
      </w:r>
      <w:r w:rsidRPr="0053246F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4434BB" w:rsidRPr="0053246F">
        <w:rPr>
          <w:sz w:val="20"/>
          <w:szCs w:val="20"/>
          <w:lang w:val="cs-CZ"/>
        </w:rPr>
        <w:t>4</w:t>
      </w:r>
      <w:r w:rsidR="00625E13" w:rsidRPr="0053246F">
        <w:rPr>
          <w:sz w:val="20"/>
          <w:szCs w:val="20"/>
          <w:lang w:val="cs-CZ"/>
        </w:rPr>
        <w:t>5,0</w:t>
      </w:r>
      <w:r w:rsidRPr="0053246F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683D35" w:rsidRDefault="00DD686E" w:rsidP="003900B3">
      <w:pPr>
        <w:pStyle w:val="Poznmky0"/>
      </w:pPr>
      <w:r w:rsidRPr="00683D35">
        <w:t>Poznámky</w:t>
      </w: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  <w:t xml:space="preserve">Dalibor Holý,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A4DBE">
        <w:rPr>
          <w:i/>
          <w:iCs/>
          <w:color w:val="auto"/>
          <w:szCs w:val="16"/>
        </w:rPr>
        <w:t xml:space="preserve">Marta Petráňová, tel.: 274054357, e-mail: 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Autoři analýzy:</w:t>
      </w:r>
      <w:r w:rsidRPr="00683D35">
        <w:rPr>
          <w:i/>
          <w:iCs/>
          <w:color w:val="auto"/>
          <w:szCs w:val="16"/>
        </w:rPr>
        <w:tab/>
      </w:r>
      <w:r w:rsidR="008105AD" w:rsidRPr="00683D35">
        <w:rPr>
          <w:i/>
          <w:iCs/>
          <w:color w:val="auto"/>
          <w:szCs w:val="16"/>
        </w:rPr>
        <w:t>Gabriela Strašilová</w:t>
      </w:r>
      <w:r w:rsidR="008105AD">
        <w:rPr>
          <w:i/>
          <w:iCs/>
          <w:color w:val="auto"/>
          <w:szCs w:val="16"/>
        </w:rPr>
        <w:t>,</w:t>
      </w:r>
      <w:r w:rsidR="008105AD" w:rsidRPr="00683D35">
        <w:rPr>
          <w:i/>
          <w:iCs/>
          <w:color w:val="auto"/>
          <w:szCs w:val="16"/>
        </w:rPr>
        <w:t xml:space="preserve"> </w:t>
      </w:r>
      <w:r w:rsidRPr="00683D35">
        <w:rPr>
          <w:i/>
          <w:iCs/>
          <w:color w:val="auto"/>
          <w:szCs w:val="16"/>
        </w:rPr>
        <w:t>Bohuslav Mejstřík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  <w:szCs w:val="16"/>
        </w:rPr>
        <w:t>Zdroj dat:</w:t>
      </w:r>
      <w:r w:rsidRPr="00683D3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E60FB3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 xml:space="preserve">v </w:t>
      </w:r>
      <w:r w:rsidR="00C4180D">
        <w:rPr>
          <w:i/>
          <w:iCs/>
          <w:color w:val="auto"/>
        </w:rPr>
        <w:t>1. 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E60FB3">
        <w:rPr>
          <w:i/>
          <w:iCs/>
          <w:color w:val="auto"/>
        </w:rPr>
        <w:t>20</w:t>
      </w:r>
      <w:r w:rsidR="00E46AA3" w:rsidRPr="00683D35">
        <w:rPr>
          <w:i/>
          <w:iCs/>
          <w:color w:val="auto"/>
        </w:rPr>
        <w:t xml:space="preserve">. </w:t>
      </w:r>
      <w:r w:rsidR="00E60FB3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>. 201</w:t>
      </w:r>
      <w:r w:rsidR="00B62226" w:rsidRPr="00683D35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 xml:space="preserve"> / 2</w:t>
      </w:r>
      <w:r w:rsidR="00B62226" w:rsidRPr="00683D35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 xml:space="preserve">. </w:t>
      </w:r>
      <w:r w:rsidR="00E60FB3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>. 20</w:t>
      </w:r>
      <w:r w:rsidR="00524590">
        <w:rPr>
          <w:i/>
          <w:iCs/>
          <w:color w:val="auto"/>
        </w:rPr>
        <w:t>17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C4180D">
        <w:rPr>
          <w:i/>
          <w:iCs/>
          <w:color w:val="auto"/>
        </w:rPr>
        <w:t>1</w:t>
      </w:r>
      <w:r w:rsidRPr="00683D35">
        <w:rPr>
          <w:i/>
          <w:iCs/>
          <w:color w:val="auto"/>
        </w:rPr>
        <w:t>.</w:t>
      </w:r>
      <w:r w:rsidR="009C5B98" w:rsidRPr="00683D35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čtvrtletí 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C4180D">
        <w:rPr>
          <w:i/>
          <w:iCs/>
          <w:color w:val="auto"/>
        </w:rPr>
        <w:t>4</w:t>
      </w:r>
      <w:r w:rsidR="00CD67A0" w:rsidRPr="00683D35">
        <w:rPr>
          <w:i/>
          <w:iCs/>
          <w:color w:val="auto"/>
        </w:rPr>
        <w:t xml:space="preserve">. </w:t>
      </w:r>
      <w:r w:rsidR="00C4180D">
        <w:rPr>
          <w:i/>
          <w:iCs/>
          <w:color w:val="auto"/>
        </w:rPr>
        <w:t>8</w:t>
      </w:r>
      <w:r w:rsidR="00CD67A0" w:rsidRPr="00683D35">
        <w:rPr>
          <w:i/>
          <w:iCs/>
          <w:color w:val="auto"/>
        </w:rPr>
        <w:t>. 2017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FE" w:rsidRDefault="00DC5CFE" w:rsidP="00BA6370">
      <w:r>
        <w:separator/>
      </w:r>
    </w:p>
  </w:endnote>
  <w:endnote w:type="continuationSeparator" w:id="0">
    <w:p w:rsidR="00DC5CFE" w:rsidRDefault="00DC5CF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2393">
    <w:pPr>
      <w:pStyle w:val="Zpat"/>
    </w:pPr>
    <w:r w:rsidRPr="00F423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675CD5"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675CD5"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4239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42393" w:rsidRPr="004E479E">
                  <w:rPr>
                    <w:rFonts w:cs="Arial"/>
                    <w:szCs w:val="15"/>
                  </w:rPr>
                  <w:fldChar w:fldCharType="separate"/>
                </w:r>
                <w:r w:rsidR="002832CB">
                  <w:rPr>
                    <w:rFonts w:cs="Arial"/>
                    <w:noProof/>
                    <w:szCs w:val="15"/>
                  </w:rPr>
                  <w:t>1</w:t>
                </w:r>
                <w:r w:rsidR="00F4239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42393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FE" w:rsidRDefault="00DC5CFE" w:rsidP="00BA6370">
      <w:r>
        <w:separator/>
      </w:r>
    </w:p>
  </w:footnote>
  <w:footnote w:type="continuationSeparator" w:id="0">
    <w:p w:rsidR="00DC5CFE" w:rsidRDefault="00DC5CFE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2393">
    <w:pPr>
      <w:pStyle w:val="Zhlav"/>
    </w:pPr>
    <w:r w:rsidRPr="00F42393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173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2070C"/>
    <w:rsid w:val="0002303B"/>
    <w:rsid w:val="00024862"/>
    <w:rsid w:val="00031047"/>
    <w:rsid w:val="000368F5"/>
    <w:rsid w:val="00036CF1"/>
    <w:rsid w:val="00042165"/>
    <w:rsid w:val="00043BF4"/>
    <w:rsid w:val="000473DF"/>
    <w:rsid w:val="000522CF"/>
    <w:rsid w:val="00052C04"/>
    <w:rsid w:val="00061D8B"/>
    <w:rsid w:val="00063887"/>
    <w:rsid w:val="00064009"/>
    <w:rsid w:val="00071172"/>
    <w:rsid w:val="00072780"/>
    <w:rsid w:val="000738E0"/>
    <w:rsid w:val="00073992"/>
    <w:rsid w:val="00076397"/>
    <w:rsid w:val="00081F7D"/>
    <w:rsid w:val="0008288D"/>
    <w:rsid w:val="000843A5"/>
    <w:rsid w:val="0008691F"/>
    <w:rsid w:val="00094AEC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E2678"/>
    <w:rsid w:val="000E7D77"/>
    <w:rsid w:val="000F4260"/>
    <w:rsid w:val="00100B6C"/>
    <w:rsid w:val="00101B1C"/>
    <w:rsid w:val="001208E1"/>
    <w:rsid w:val="001232A7"/>
    <w:rsid w:val="001404AB"/>
    <w:rsid w:val="00141385"/>
    <w:rsid w:val="00141D88"/>
    <w:rsid w:val="001545B0"/>
    <w:rsid w:val="00161F2A"/>
    <w:rsid w:val="00166DE9"/>
    <w:rsid w:val="0017231D"/>
    <w:rsid w:val="00177CC7"/>
    <w:rsid w:val="001810DC"/>
    <w:rsid w:val="00184636"/>
    <w:rsid w:val="00184C5F"/>
    <w:rsid w:val="00184DFF"/>
    <w:rsid w:val="00195874"/>
    <w:rsid w:val="001A1440"/>
    <w:rsid w:val="001A28A7"/>
    <w:rsid w:val="001A605A"/>
    <w:rsid w:val="001B2134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535"/>
    <w:rsid w:val="001D06B5"/>
    <w:rsid w:val="001D369A"/>
    <w:rsid w:val="001D6113"/>
    <w:rsid w:val="001D7429"/>
    <w:rsid w:val="001E3664"/>
    <w:rsid w:val="001E5DC4"/>
    <w:rsid w:val="001F08B3"/>
    <w:rsid w:val="001F2FE0"/>
    <w:rsid w:val="00202235"/>
    <w:rsid w:val="00204E0D"/>
    <w:rsid w:val="002070FB"/>
    <w:rsid w:val="002110D9"/>
    <w:rsid w:val="00212E29"/>
    <w:rsid w:val="00213729"/>
    <w:rsid w:val="00225E9E"/>
    <w:rsid w:val="00231B1E"/>
    <w:rsid w:val="00234A1B"/>
    <w:rsid w:val="002406FA"/>
    <w:rsid w:val="002530A6"/>
    <w:rsid w:val="0026398B"/>
    <w:rsid w:val="00267F42"/>
    <w:rsid w:val="00275690"/>
    <w:rsid w:val="002832CB"/>
    <w:rsid w:val="0028550C"/>
    <w:rsid w:val="0028651F"/>
    <w:rsid w:val="00296888"/>
    <w:rsid w:val="002A138C"/>
    <w:rsid w:val="002A2B7F"/>
    <w:rsid w:val="002A6767"/>
    <w:rsid w:val="002B1C3A"/>
    <w:rsid w:val="002B2E47"/>
    <w:rsid w:val="002C031B"/>
    <w:rsid w:val="002C2554"/>
    <w:rsid w:val="002C55FE"/>
    <w:rsid w:val="002D0117"/>
    <w:rsid w:val="002D5975"/>
    <w:rsid w:val="002E6D40"/>
    <w:rsid w:val="002F1279"/>
    <w:rsid w:val="002F14C7"/>
    <w:rsid w:val="002F4070"/>
    <w:rsid w:val="0030222B"/>
    <w:rsid w:val="00305BDA"/>
    <w:rsid w:val="00313E14"/>
    <w:rsid w:val="00314597"/>
    <w:rsid w:val="00323FAA"/>
    <w:rsid w:val="003301A3"/>
    <w:rsid w:val="00334298"/>
    <w:rsid w:val="0034048F"/>
    <w:rsid w:val="00345B44"/>
    <w:rsid w:val="003467C8"/>
    <w:rsid w:val="00347993"/>
    <w:rsid w:val="00353F7B"/>
    <w:rsid w:val="003544CF"/>
    <w:rsid w:val="0035485D"/>
    <w:rsid w:val="00354F24"/>
    <w:rsid w:val="00363315"/>
    <w:rsid w:val="003656DA"/>
    <w:rsid w:val="0036777B"/>
    <w:rsid w:val="00372DAA"/>
    <w:rsid w:val="00375055"/>
    <w:rsid w:val="0038282A"/>
    <w:rsid w:val="003840F2"/>
    <w:rsid w:val="003900B3"/>
    <w:rsid w:val="00397580"/>
    <w:rsid w:val="003A3992"/>
    <w:rsid w:val="003A45C8"/>
    <w:rsid w:val="003B067D"/>
    <w:rsid w:val="003B1B00"/>
    <w:rsid w:val="003C23DC"/>
    <w:rsid w:val="003C2DCF"/>
    <w:rsid w:val="003C3320"/>
    <w:rsid w:val="003C7FE7"/>
    <w:rsid w:val="003D0499"/>
    <w:rsid w:val="003D0557"/>
    <w:rsid w:val="003D3576"/>
    <w:rsid w:val="003E498A"/>
    <w:rsid w:val="003E7661"/>
    <w:rsid w:val="003F3185"/>
    <w:rsid w:val="003F526A"/>
    <w:rsid w:val="003F7859"/>
    <w:rsid w:val="00405244"/>
    <w:rsid w:val="00406374"/>
    <w:rsid w:val="004121C5"/>
    <w:rsid w:val="00421211"/>
    <w:rsid w:val="004225DA"/>
    <w:rsid w:val="00425BE3"/>
    <w:rsid w:val="00431DB8"/>
    <w:rsid w:val="00435D68"/>
    <w:rsid w:val="00436D3D"/>
    <w:rsid w:val="00442EAF"/>
    <w:rsid w:val="004434BB"/>
    <w:rsid w:val="004436EE"/>
    <w:rsid w:val="0045547F"/>
    <w:rsid w:val="00456E71"/>
    <w:rsid w:val="00457C4C"/>
    <w:rsid w:val="00463D3F"/>
    <w:rsid w:val="004663B2"/>
    <w:rsid w:val="0046718E"/>
    <w:rsid w:val="0046745F"/>
    <w:rsid w:val="00470C55"/>
    <w:rsid w:val="00470C88"/>
    <w:rsid w:val="004738EB"/>
    <w:rsid w:val="00486223"/>
    <w:rsid w:val="00487274"/>
    <w:rsid w:val="00491B70"/>
    <w:rsid w:val="004920AD"/>
    <w:rsid w:val="00492971"/>
    <w:rsid w:val="004A2A00"/>
    <w:rsid w:val="004A2CD2"/>
    <w:rsid w:val="004A7E4D"/>
    <w:rsid w:val="004B386E"/>
    <w:rsid w:val="004B7701"/>
    <w:rsid w:val="004C40C7"/>
    <w:rsid w:val="004C4D8E"/>
    <w:rsid w:val="004D05B3"/>
    <w:rsid w:val="004D1C01"/>
    <w:rsid w:val="004D437E"/>
    <w:rsid w:val="004D4B58"/>
    <w:rsid w:val="004E28CC"/>
    <w:rsid w:val="004E479E"/>
    <w:rsid w:val="004E6BD2"/>
    <w:rsid w:val="004F200E"/>
    <w:rsid w:val="004F78E6"/>
    <w:rsid w:val="005001DE"/>
    <w:rsid w:val="005015CC"/>
    <w:rsid w:val="0050163E"/>
    <w:rsid w:val="0050420E"/>
    <w:rsid w:val="0050575A"/>
    <w:rsid w:val="00512D99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4C31"/>
    <w:rsid w:val="00537DF8"/>
    <w:rsid w:val="00544412"/>
    <w:rsid w:val="00546C1F"/>
    <w:rsid w:val="005477DA"/>
    <w:rsid w:val="00556117"/>
    <w:rsid w:val="0056044D"/>
    <w:rsid w:val="005623B7"/>
    <w:rsid w:val="00563237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6B4"/>
    <w:rsid w:val="00591328"/>
    <w:rsid w:val="00591BCF"/>
    <w:rsid w:val="005A14D5"/>
    <w:rsid w:val="005A45DA"/>
    <w:rsid w:val="005C3E2E"/>
    <w:rsid w:val="005C7801"/>
    <w:rsid w:val="005E01D1"/>
    <w:rsid w:val="005E4EA9"/>
    <w:rsid w:val="005F16BB"/>
    <w:rsid w:val="005F23C3"/>
    <w:rsid w:val="005F79FB"/>
    <w:rsid w:val="005F7D0D"/>
    <w:rsid w:val="00600E62"/>
    <w:rsid w:val="00602658"/>
    <w:rsid w:val="00604406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5E13"/>
    <w:rsid w:val="006265BA"/>
    <w:rsid w:val="00640F35"/>
    <w:rsid w:val="0064139A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70D33"/>
    <w:rsid w:val="00675CD5"/>
    <w:rsid w:val="006822DC"/>
    <w:rsid w:val="00683D35"/>
    <w:rsid w:val="006931CF"/>
    <w:rsid w:val="00694F8A"/>
    <w:rsid w:val="006A3E4C"/>
    <w:rsid w:val="006C42B2"/>
    <w:rsid w:val="006C613C"/>
    <w:rsid w:val="006E024F"/>
    <w:rsid w:val="006E1441"/>
    <w:rsid w:val="006E290C"/>
    <w:rsid w:val="006E4E81"/>
    <w:rsid w:val="006E503F"/>
    <w:rsid w:val="006E7864"/>
    <w:rsid w:val="00707E56"/>
    <w:rsid w:val="00707F7D"/>
    <w:rsid w:val="00717D99"/>
    <w:rsid w:val="00717EC5"/>
    <w:rsid w:val="00730958"/>
    <w:rsid w:val="007322F1"/>
    <w:rsid w:val="00732BA8"/>
    <w:rsid w:val="00734264"/>
    <w:rsid w:val="00746C0D"/>
    <w:rsid w:val="0075271F"/>
    <w:rsid w:val="00753EE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2F44"/>
    <w:rsid w:val="00783158"/>
    <w:rsid w:val="007873FF"/>
    <w:rsid w:val="00795AB1"/>
    <w:rsid w:val="007A3B24"/>
    <w:rsid w:val="007A57F2"/>
    <w:rsid w:val="007A661F"/>
    <w:rsid w:val="007B000D"/>
    <w:rsid w:val="007B1333"/>
    <w:rsid w:val="007C2532"/>
    <w:rsid w:val="007C3FFD"/>
    <w:rsid w:val="007C5DCA"/>
    <w:rsid w:val="007C62BC"/>
    <w:rsid w:val="007D0CD5"/>
    <w:rsid w:val="007D3685"/>
    <w:rsid w:val="007D6996"/>
    <w:rsid w:val="007F4AEB"/>
    <w:rsid w:val="007F73C8"/>
    <w:rsid w:val="007F75B2"/>
    <w:rsid w:val="008028CC"/>
    <w:rsid w:val="00803556"/>
    <w:rsid w:val="00803993"/>
    <w:rsid w:val="008043C4"/>
    <w:rsid w:val="008056B1"/>
    <w:rsid w:val="00807B9E"/>
    <w:rsid w:val="008105AD"/>
    <w:rsid w:val="008161F6"/>
    <w:rsid w:val="00820BB4"/>
    <w:rsid w:val="0082598E"/>
    <w:rsid w:val="00825E25"/>
    <w:rsid w:val="00830A80"/>
    <w:rsid w:val="00831B1B"/>
    <w:rsid w:val="00832C5A"/>
    <w:rsid w:val="00833974"/>
    <w:rsid w:val="00840B34"/>
    <w:rsid w:val="00842F46"/>
    <w:rsid w:val="0084315B"/>
    <w:rsid w:val="00855FB3"/>
    <w:rsid w:val="00860289"/>
    <w:rsid w:val="00861483"/>
    <w:rsid w:val="00861D0E"/>
    <w:rsid w:val="0086363F"/>
    <w:rsid w:val="008662BB"/>
    <w:rsid w:val="00867569"/>
    <w:rsid w:val="008765A8"/>
    <w:rsid w:val="0087671D"/>
    <w:rsid w:val="00896630"/>
    <w:rsid w:val="008A11E2"/>
    <w:rsid w:val="008A426A"/>
    <w:rsid w:val="008A5102"/>
    <w:rsid w:val="008A750A"/>
    <w:rsid w:val="008A7DB9"/>
    <w:rsid w:val="008B3970"/>
    <w:rsid w:val="008C384C"/>
    <w:rsid w:val="008C6D53"/>
    <w:rsid w:val="008D0F11"/>
    <w:rsid w:val="008E3A0D"/>
    <w:rsid w:val="008F209E"/>
    <w:rsid w:val="008F277A"/>
    <w:rsid w:val="008F45F4"/>
    <w:rsid w:val="008F73B4"/>
    <w:rsid w:val="00901275"/>
    <w:rsid w:val="009052BA"/>
    <w:rsid w:val="009103E9"/>
    <w:rsid w:val="009134C3"/>
    <w:rsid w:val="0091369C"/>
    <w:rsid w:val="00920157"/>
    <w:rsid w:val="00920CD8"/>
    <w:rsid w:val="00922B9E"/>
    <w:rsid w:val="00924A51"/>
    <w:rsid w:val="00930C34"/>
    <w:rsid w:val="00932DA1"/>
    <w:rsid w:val="0094521B"/>
    <w:rsid w:val="00951B54"/>
    <w:rsid w:val="009655D9"/>
    <w:rsid w:val="009656CD"/>
    <w:rsid w:val="009679E0"/>
    <w:rsid w:val="009807C9"/>
    <w:rsid w:val="00982A07"/>
    <w:rsid w:val="0098335D"/>
    <w:rsid w:val="00985A5C"/>
    <w:rsid w:val="00991346"/>
    <w:rsid w:val="00992FF5"/>
    <w:rsid w:val="00994833"/>
    <w:rsid w:val="00996831"/>
    <w:rsid w:val="009B4581"/>
    <w:rsid w:val="009B50B5"/>
    <w:rsid w:val="009B55B1"/>
    <w:rsid w:val="009C0FC0"/>
    <w:rsid w:val="009C3880"/>
    <w:rsid w:val="009C4F88"/>
    <w:rsid w:val="009C5B98"/>
    <w:rsid w:val="009C6EF2"/>
    <w:rsid w:val="009D2B63"/>
    <w:rsid w:val="009E1E46"/>
    <w:rsid w:val="009E222D"/>
    <w:rsid w:val="009F6E01"/>
    <w:rsid w:val="009F7E6B"/>
    <w:rsid w:val="00A03DF7"/>
    <w:rsid w:val="00A145D8"/>
    <w:rsid w:val="00A211B8"/>
    <w:rsid w:val="00A214DA"/>
    <w:rsid w:val="00A218C1"/>
    <w:rsid w:val="00A245A5"/>
    <w:rsid w:val="00A32C86"/>
    <w:rsid w:val="00A4343D"/>
    <w:rsid w:val="00A502F1"/>
    <w:rsid w:val="00A504FB"/>
    <w:rsid w:val="00A602DC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218"/>
    <w:rsid w:val="00A866E7"/>
    <w:rsid w:val="00A87828"/>
    <w:rsid w:val="00A905E9"/>
    <w:rsid w:val="00A9676E"/>
    <w:rsid w:val="00AA026A"/>
    <w:rsid w:val="00AA5C23"/>
    <w:rsid w:val="00AA7166"/>
    <w:rsid w:val="00AB3410"/>
    <w:rsid w:val="00AC14CC"/>
    <w:rsid w:val="00AC4453"/>
    <w:rsid w:val="00AC54B1"/>
    <w:rsid w:val="00AC6FC8"/>
    <w:rsid w:val="00AE3D13"/>
    <w:rsid w:val="00AF0512"/>
    <w:rsid w:val="00B00C1D"/>
    <w:rsid w:val="00B07FBB"/>
    <w:rsid w:val="00B139D9"/>
    <w:rsid w:val="00B1604B"/>
    <w:rsid w:val="00B30B92"/>
    <w:rsid w:val="00B33619"/>
    <w:rsid w:val="00B36666"/>
    <w:rsid w:val="00B3799F"/>
    <w:rsid w:val="00B47BE3"/>
    <w:rsid w:val="00B52FBD"/>
    <w:rsid w:val="00B55375"/>
    <w:rsid w:val="00B56473"/>
    <w:rsid w:val="00B611B5"/>
    <w:rsid w:val="00B62226"/>
    <w:rsid w:val="00B632CC"/>
    <w:rsid w:val="00B643C9"/>
    <w:rsid w:val="00B7640E"/>
    <w:rsid w:val="00B764AD"/>
    <w:rsid w:val="00B80BA3"/>
    <w:rsid w:val="00B81D89"/>
    <w:rsid w:val="00B83EDC"/>
    <w:rsid w:val="00B84414"/>
    <w:rsid w:val="00B8588B"/>
    <w:rsid w:val="00B90210"/>
    <w:rsid w:val="00BA12F1"/>
    <w:rsid w:val="00BA3EF4"/>
    <w:rsid w:val="00BA439F"/>
    <w:rsid w:val="00BA4DBE"/>
    <w:rsid w:val="00BA50CD"/>
    <w:rsid w:val="00BA5823"/>
    <w:rsid w:val="00BA6370"/>
    <w:rsid w:val="00BB3206"/>
    <w:rsid w:val="00BB3C2D"/>
    <w:rsid w:val="00BB4296"/>
    <w:rsid w:val="00BC6037"/>
    <w:rsid w:val="00BD31F7"/>
    <w:rsid w:val="00BD3312"/>
    <w:rsid w:val="00BD6327"/>
    <w:rsid w:val="00BD65F6"/>
    <w:rsid w:val="00BE03C0"/>
    <w:rsid w:val="00BE37C7"/>
    <w:rsid w:val="00BF65D5"/>
    <w:rsid w:val="00C03312"/>
    <w:rsid w:val="00C05C3E"/>
    <w:rsid w:val="00C1274C"/>
    <w:rsid w:val="00C14C65"/>
    <w:rsid w:val="00C2291F"/>
    <w:rsid w:val="00C250A3"/>
    <w:rsid w:val="00C25A45"/>
    <w:rsid w:val="00C269D4"/>
    <w:rsid w:val="00C3029C"/>
    <w:rsid w:val="00C3202A"/>
    <w:rsid w:val="00C37AB8"/>
    <w:rsid w:val="00C4160D"/>
    <w:rsid w:val="00C4180D"/>
    <w:rsid w:val="00C41BB0"/>
    <w:rsid w:val="00C42723"/>
    <w:rsid w:val="00C43488"/>
    <w:rsid w:val="00C45A4D"/>
    <w:rsid w:val="00C46754"/>
    <w:rsid w:val="00C530FC"/>
    <w:rsid w:val="00C54867"/>
    <w:rsid w:val="00C54F3C"/>
    <w:rsid w:val="00C56D17"/>
    <w:rsid w:val="00C57587"/>
    <w:rsid w:val="00C674D2"/>
    <w:rsid w:val="00C7042A"/>
    <w:rsid w:val="00C83AD6"/>
    <w:rsid w:val="00C8406E"/>
    <w:rsid w:val="00C85846"/>
    <w:rsid w:val="00C962D1"/>
    <w:rsid w:val="00C97BFB"/>
    <w:rsid w:val="00CA23C9"/>
    <w:rsid w:val="00CB2709"/>
    <w:rsid w:val="00CB35A9"/>
    <w:rsid w:val="00CB370D"/>
    <w:rsid w:val="00CB4E5F"/>
    <w:rsid w:val="00CB6F89"/>
    <w:rsid w:val="00CC561D"/>
    <w:rsid w:val="00CC7A5B"/>
    <w:rsid w:val="00CD51C4"/>
    <w:rsid w:val="00CD67A0"/>
    <w:rsid w:val="00CE1768"/>
    <w:rsid w:val="00CE228C"/>
    <w:rsid w:val="00CE5030"/>
    <w:rsid w:val="00CE53A7"/>
    <w:rsid w:val="00CE71D9"/>
    <w:rsid w:val="00CF128F"/>
    <w:rsid w:val="00CF1D87"/>
    <w:rsid w:val="00CF545B"/>
    <w:rsid w:val="00D02D15"/>
    <w:rsid w:val="00D056CE"/>
    <w:rsid w:val="00D11F26"/>
    <w:rsid w:val="00D149C7"/>
    <w:rsid w:val="00D2005B"/>
    <w:rsid w:val="00D209A7"/>
    <w:rsid w:val="00D22739"/>
    <w:rsid w:val="00D27D69"/>
    <w:rsid w:val="00D27E0C"/>
    <w:rsid w:val="00D318C0"/>
    <w:rsid w:val="00D33D4B"/>
    <w:rsid w:val="00D43904"/>
    <w:rsid w:val="00D446A3"/>
    <w:rsid w:val="00D448C2"/>
    <w:rsid w:val="00D54544"/>
    <w:rsid w:val="00D613B5"/>
    <w:rsid w:val="00D6417C"/>
    <w:rsid w:val="00D642EC"/>
    <w:rsid w:val="00D6634B"/>
    <w:rsid w:val="00D666C3"/>
    <w:rsid w:val="00D707B0"/>
    <w:rsid w:val="00D723BA"/>
    <w:rsid w:val="00D72EAF"/>
    <w:rsid w:val="00D73A43"/>
    <w:rsid w:val="00D75752"/>
    <w:rsid w:val="00D86EE9"/>
    <w:rsid w:val="00D9189F"/>
    <w:rsid w:val="00D92913"/>
    <w:rsid w:val="00D937DD"/>
    <w:rsid w:val="00DB2322"/>
    <w:rsid w:val="00DB2C0B"/>
    <w:rsid w:val="00DC4F92"/>
    <w:rsid w:val="00DC5CFE"/>
    <w:rsid w:val="00DC6B74"/>
    <w:rsid w:val="00DD378E"/>
    <w:rsid w:val="00DD6823"/>
    <w:rsid w:val="00DD686E"/>
    <w:rsid w:val="00DF47FE"/>
    <w:rsid w:val="00DF6723"/>
    <w:rsid w:val="00E00408"/>
    <w:rsid w:val="00E00AF3"/>
    <w:rsid w:val="00E0156A"/>
    <w:rsid w:val="00E20CBE"/>
    <w:rsid w:val="00E26704"/>
    <w:rsid w:val="00E26758"/>
    <w:rsid w:val="00E31980"/>
    <w:rsid w:val="00E3238A"/>
    <w:rsid w:val="00E44613"/>
    <w:rsid w:val="00E46AA3"/>
    <w:rsid w:val="00E50DDA"/>
    <w:rsid w:val="00E569FF"/>
    <w:rsid w:val="00E572BD"/>
    <w:rsid w:val="00E60FB3"/>
    <w:rsid w:val="00E6423C"/>
    <w:rsid w:val="00E6788C"/>
    <w:rsid w:val="00E753D2"/>
    <w:rsid w:val="00E862F0"/>
    <w:rsid w:val="00E93830"/>
    <w:rsid w:val="00E93E0E"/>
    <w:rsid w:val="00EA160A"/>
    <w:rsid w:val="00EA56AE"/>
    <w:rsid w:val="00EA6088"/>
    <w:rsid w:val="00EB1ED3"/>
    <w:rsid w:val="00EB7906"/>
    <w:rsid w:val="00EB7B74"/>
    <w:rsid w:val="00EC2FB9"/>
    <w:rsid w:val="00ED0B24"/>
    <w:rsid w:val="00ED1E07"/>
    <w:rsid w:val="00EE0ADE"/>
    <w:rsid w:val="00EF2AD6"/>
    <w:rsid w:val="00EF5469"/>
    <w:rsid w:val="00EF79E4"/>
    <w:rsid w:val="00F01CBB"/>
    <w:rsid w:val="00F22EA8"/>
    <w:rsid w:val="00F23469"/>
    <w:rsid w:val="00F310A7"/>
    <w:rsid w:val="00F42393"/>
    <w:rsid w:val="00F423AA"/>
    <w:rsid w:val="00F42F5C"/>
    <w:rsid w:val="00F56DFF"/>
    <w:rsid w:val="00F6298E"/>
    <w:rsid w:val="00F63E43"/>
    <w:rsid w:val="00F6789F"/>
    <w:rsid w:val="00F748FF"/>
    <w:rsid w:val="00F755F8"/>
    <w:rsid w:val="00F75D58"/>
    <w:rsid w:val="00F75F2A"/>
    <w:rsid w:val="00F81084"/>
    <w:rsid w:val="00F82EFB"/>
    <w:rsid w:val="00F83395"/>
    <w:rsid w:val="00F83533"/>
    <w:rsid w:val="00F9455E"/>
    <w:rsid w:val="00FA5841"/>
    <w:rsid w:val="00FB5DC4"/>
    <w:rsid w:val="00FB687C"/>
    <w:rsid w:val="00FC4C17"/>
    <w:rsid w:val="00FC5C1A"/>
    <w:rsid w:val="00FC6A05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08B6-C48A-4B6C-8AC9-79FC8F4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65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14</cp:revision>
  <cp:lastPrinted>2017-05-03T08:46:00Z</cp:lastPrinted>
  <dcterms:created xsi:type="dcterms:W3CDTF">2017-05-02T11:06:00Z</dcterms:created>
  <dcterms:modified xsi:type="dcterms:W3CDTF">2017-05-04T08:25:00Z</dcterms:modified>
</cp:coreProperties>
</file>