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F635B8" w:rsidP="00867569">
      <w:pPr>
        <w:pStyle w:val="Datum"/>
      </w:pPr>
      <w:r>
        <w:t>16</w:t>
      </w:r>
      <w:r w:rsidR="005F2D5D">
        <w:t xml:space="preserve">. </w:t>
      </w:r>
      <w:r w:rsidR="00EA747E">
        <w:t>8</w:t>
      </w:r>
      <w:r w:rsidR="00230547">
        <w:t>.</w:t>
      </w:r>
      <w:r w:rsidR="005F2D5D">
        <w:t xml:space="preserve"> 201</w:t>
      </w:r>
      <w:r w:rsidR="00A9450E">
        <w:t>7</w:t>
      </w:r>
    </w:p>
    <w:p w:rsidR="008B3970" w:rsidRPr="00BD5583" w:rsidRDefault="006A4468" w:rsidP="008B3970">
      <w:pPr>
        <w:pStyle w:val="Nzev"/>
      </w:pPr>
      <w:r>
        <w:t>HDP meziročně vzrostl o 4,5 %</w:t>
      </w:r>
    </w:p>
    <w:p w:rsidR="008B3970" w:rsidRPr="00BD5583" w:rsidRDefault="005F2D5D" w:rsidP="008B3970">
      <w:pPr>
        <w:pStyle w:val="Podtitulek"/>
      </w:pPr>
      <w:r w:rsidRPr="00BD5583">
        <w:t xml:space="preserve">Předběžný odhad HDP </w:t>
      </w:r>
      <w:r w:rsidR="005B2887" w:rsidRPr="00BD5583">
        <w:t>–</w:t>
      </w:r>
      <w:r w:rsidRPr="00BD5583">
        <w:t xml:space="preserve"> </w:t>
      </w:r>
      <w:r w:rsidR="00EA747E">
        <w:t>2</w:t>
      </w:r>
      <w:r w:rsidRPr="00BD5583">
        <w:t>. čtvrtletí 201</w:t>
      </w:r>
      <w:r w:rsidR="00915CD9">
        <w:t>7</w:t>
      </w:r>
    </w:p>
    <w:p w:rsidR="00867569" w:rsidRPr="00915CD9" w:rsidRDefault="005718CD" w:rsidP="00043BF4">
      <w:pPr>
        <w:pStyle w:val="Perex"/>
      </w:pPr>
      <w:r w:rsidRPr="00915CD9">
        <w:t xml:space="preserve">Podle předběžného odhadu </w:t>
      </w:r>
      <w:r w:rsidR="00752CCE" w:rsidRPr="00915CD9">
        <w:t xml:space="preserve">vzrostl </w:t>
      </w:r>
      <w:r w:rsidRPr="00915CD9">
        <w:t>h</w:t>
      </w:r>
      <w:r w:rsidR="005F2D5D" w:rsidRPr="00915CD9">
        <w:t xml:space="preserve">rubý domácí produkt </w:t>
      </w:r>
      <w:r w:rsidR="00A9450E" w:rsidRPr="00915CD9">
        <w:t>v</w:t>
      </w:r>
      <w:r w:rsidR="00A03E17">
        <w:t>e</w:t>
      </w:r>
      <w:r w:rsidR="00752CCE" w:rsidRPr="00915CD9">
        <w:t> </w:t>
      </w:r>
      <w:r w:rsidR="00EA747E">
        <w:t>2</w:t>
      </w:r>
      <w:r w:rsidR="00752CCE" w:rsidRPr="00915CD9">
        <w:t>.</w:t>
      </w:r>
      <w:r w:rsidR="00915CD9" w:rsidRPr="00915CD9">
        <w:t xml:space="preserve"> čtvrtletí </w:t>
      </w:r>
      <w:r w:rsidR="00D6142E">
        <w:t>mezičtvrtletně o </w:t>
      </w:r>
      <w:r w:rsidR="00EA747E">
        <w:t>2,3</w:t>
      </w:r>
      <w:r w:rsidR="00D6142E" w:rsidRPr="00915CD9">
        <w:t xml:space="preserve"> %</w:t>
      </w:r>
      <w:r w:rsidR="00D6142E">
        <w:t xml:space="preserve"> a </w:t>
      </w:r>
      <w:r w:rsidR="00915CD9" w:rsidRPr="00915CD9">
        <w:t xml:space="preserve">meziročně </w:t>
      </w:r>
      <w:r w:rsidR="00A9450E" w:rsidRPr="00915CD9">
        <w:t xml:space="preserve">o </w:t>
      </w:r>
      <w:r w:rsidR="00EA747E">
        <w:t>4,5</w:t>
      </w:r>
      <w:r w:rsidR="001D3B8B" w:rsidRPr="00915CD9">
        <w:t> </w:t>
      </w:r>
      <w:r w:rsidR="00A9450E" w:rsidRPr="00915CD9">
        <w:t>%</w:t>
      </w:r>
      <w:r w:rsidR="00915CD9" w:rsidRPr="00915CD9">
        <w:t xml:space="preserve">. </w:t>
      </w:r>
    </w:p>
    <w:p w:rsidR="006A277C" w:rsidRDefault="006A277C" w:rsidP="00A9450E">
      <w:pPr>
        <w:spacing w:before="240" w:after="240"/>
        <w:rPr>
          <w:rFonts w:cs="Arial"/>
          <w:bCs/>
          <w:szCs w:val="20"/>
        </w:rPr>
      </w:pPr>
      <w:r>
        <w:t>České ekonomice se ve 2. čtvrtletí dařilo</w:t>
      </w:r>
      <w:r w:rsidR="00EA747E">
        <w:t>.</w:t>
      </w:r>
      <w:r w:rsidR="00A87EC0" w:rsidRPr="00D6142E">
        <w:t xml:space="preserve"> </w:t>
      </w:r>
      <w:r w:rsidR="00E157AD">
        <w:rPr>
          <w:b/>
        </w:rPr>
        <w:t>Hrubý </w:t>
      </w:r>
      <w:r w:rsidR="00A9450E" w:rsidRPr="00D6142E">
        <w:rPr>
          <w:b/>
        </w:rPr>
        <w:t>domácí produkt</w:t>
      </w:r>
      <w:r w:rsidR="00A9450E" w:rsidRPr="00D6142E">
        <w:t xml:space="preserve"> (HDP) očištěný o cenové vlivy a sezónnost</w:t>
      </w:r>
      <w:r w:rsidR="00A9450E" w:rsidRPr="00D6142E">
        <w:rPr>
          <w:rStyle w:val="Znakapoznpodarou"/>
        </w:rPr>
        <w:footnoteReference w:id="1"/>
      </w:r>
      <w:r w:rsidR="00A9450E" w:rsidRPr="00D6142E">
        <w:rPr>
          <w:rFonts w:cs="Arial"/>
          <w:bCs/>
          <w:szCs w:val="20"/>
        </w:rPr>
        <w:t xml:space="preserve"> </w:t>
      </w:r>
      <w:r w:rsidR="00D6142E" w:rsidRPr="00D6142E">
        <w:rPr>
          <w:rFonts w:cs="Arial"/>
          <w:bCs/>
          <w:szCs w:val="20"/>
        </w:rPr>
        <w:t xml:space="preserve">byl podle předběžného odhadu </w:t>
      </w:r>
      <w:r w:rsidR="00327DE9">
        <w:rPr>
          <w:rFonts w:cs="Arial"/>
          <w:b/>
          <w:bCs/>
          <w:szCs w:val="20"/>
        </w:rPr>
        <w:t>o </w:t>
      </w:r>
      <w:r w:rsidR="00EA747E">
        <w:rPr>
          <w:rFonts w:cs="Arial"/>
          <w:b/>
          <w:bCs/>
          <w:szCs w:val="20"/>
        </w:rPr>
        <w:t>2</w:t>
      </w:r>
      <w:r w:rsidR="00D6142E" w:rsidRPr="00D6142E">
        <w:rPr>
          <w:rFonts w:cs="Arial"/>
          <w:b/>
          <w:bCs/>
          <w:szCs w:val="20"/>
        </w:rPr>
        <w:t>,3</w:t>
      </w:r>
      <w:r w:rsidR="00116FE0">
        <w:rPr>
          <w:rFonts w:cs="Arial"/>
          <w:b/>
          <w:bCs/>
          <w:szCs w:val="20"/>
        </w:rPr>
        <w:t> </w:t>
      </w:r>
      <w:r w:rsidR="00D6142E" w:rsidRPr="00D6142E">
        <w:rPr>
          <w:rFonts w:cs="Arial"/>
          <w:b/>
          <w:bCs/>
          <w:szCs w:val="20"/>
        </w:rPr>
        <w:t xml:space="preserve">% vyšší než </w:t>
      </w:r>
      <w:r w:rsidR="00D6142E">
        <w:rPr>
          <w:rFonts w:cs="Arial"/>
          <w:b/>
          <w:bCs/>
          <w:szCs w:val="20"/>
        </w:rPr>
        <w:t>v</w:t>
      </w:r>
      <w:r w:rsidR="00E157AD">
        <w:rPr>
          <w:rFonts w:cs="Arial"/>
          <w:b/>
          <w:bCs/>
          <w:szCs w:val="20"/>
        </w:rPr>
        <w:t> předchozím čtvrtletí</w:t>
      </w:r>
      <w:r>
        <w:rPr>
          <w:rFonts w:cs="Arial"/>
          <w:bCs/>
          <w:szCs w:val="20"/>
        </w:rPr>
        <w:t xml:space="preserve"> a </w:t>
      </w:r>
      <w:r w:rsidR="00E157AD" w:rsidRPr="00E61B9F">
        <w:rPr>
          <w:rFonts w:cs="Arial"/>
          <w:bCs/>
          <w:szCs w:val="20"/>
        </w:rPr>
        <w:t xml:space="preserve">v porovnání se stejným čtvrtletím loňského roku </w:t>
      </w:r>
      <w:r w:rsidR="00E157AD" w:rsidRPr="00E157AD">
        <w:rPr>
          <w:rFonts w:cs="Arial"/>
          <w:b/>
          <w:bCs/>
          <w:szCs w:val="20"/>
        </w:rPr>
        <w:t>vzrostl</w:t>
      </w:r>
      <w:r w:rsidR="00E157AD">
        <w:rPr>
          <w:rFonts w:cs="Arial"/>
          <w:bCs/>
          <w:szCs w:val="20"/>
        </w:rPr>
        <w:t xml:space="preserve"> </w:t>
      </w:r>
      <w:r w:rsidR="00EA747E">
        <w:rPr>
          <w:rFonts w:cs="Arial"/>
          <w:b/>
          <w:bCs/>
          <w:szCs w:val="20"/>
        </w:rPr>
        <w:t>o 4,5</w:t>
      </w:r>
      <w:r w:rsidR="00116FE0">
        <w:rPr>
          <w:rFonts w:cs="Arial"/>
          <w:b/>
          <w:bCs/>
          <w:szCs w:val="20"/>
        </w:rPr>
        <w:t> </w:t>
      </w:r>
      <w:r w:rsidR="00D6142E" w:rsidRPr="00E157AD">
        <w:rPr>
          <w:rFonts w:cs="Arial"/>
          <w:b/>
          <w:bCs/>
          <w:szCs w:val="20"/>
        </w:rPr>
        <w:t>%</w:t>
      </w:r>
      <w:r w:rsidR="00E157AD">
        <w:rPr>
          <w:rFonts w:cs="Arial"/>
          <w:bCs/>
          <w:szCs w:val="20"/>
        </w:rPr>
        <w:t>.</w:t>
      </w:r>
      <w:r w:rsidR="00EA747E">
        <w:rPr>
          <w:rFonts w:cs="Arial"/>
          <w:bCs/>
          <w:szCs w:val="20"/>
        </w:rPr>
        <w:t xml:space="preserve"> </w:t>
      </w:r>
      <w:r w:rsidR="006A4468" w:rsidRPr="006A4468">
        <w:rPr>
          <w:rFonts w:cs="Arial"/>
          <w:bCs/>
          <w:szCs w:val="20"/>
        </w:rPr>
        <w:t xml:space="preserve">Meziročně i </w:t>
      </w:r>
      <w:proofErr w:type="spellStart"/>
      <w:r w:rsidR="006A4468" w:rsidRPr="006A4468">
        <w:rPr>
          <w:rFonts w:cs="Arial"/>
          <w:bCs/>
          <w:szCs w:val="20"/>
        </w:rPr>
        <w:t>mezičtvrtletně</w:t>
      </w:r>
      <w:proofErr w:type="spellEnd"/>
      <w:r w:rsidR="006A4468" w:rsidRPr="006A4468">
        <w:rPr>
          <w:rFonts w:cs="Arial"/>
          <w:bCs/>
          <w:szCs w:val="20"/>
        </w:rPr>
        <w:t xml:space="preserve"> bylo ve 2. čtvrtletí 2017 o 4 pracovní dny méně.</w:t>
      </w:r>
      <w:bookmarkStart w:id="0" w:name="_GoBack"/>
      <w:bookmarkEnd w:id="0"/>
    </w:p>
    <w:p w:rsidR="00A9450E" w:rsidRPr="00F635B8" w:rsidRDefault="00F556E8" w:rsidP="00A9450E">
      <w:pPr>
        <w:spacing w:before="240" w:after="240"/>
        <w:rPr>
          <w:rFonts w:ascii="Segoe UI" w:eastAsia="Times New Roman" w:hAnsi="Segoe UI" w:cs="Segoe UI"/>
          <w:szCs w:val="20"/>
          <w:highlight w:val="yellow"/>
          <w:lang w:eastAsia="cs-CZ"/>
        </w:rPr>
      </w:pPr>
      <w:r>
        <w:t>Podle předběžného odhadu přispěla k</w:t>
      </w:r>
      <w:r w:rsidR="001B0FD7">
        <w:t> rychlému růstu zejména domácí poptávka</w:t>
      </w:r>
      <w:r w:rsidR="00AC0AD0">
        <w:t>, podpořená rostoucí spotřebou domácností i investiční aktivitou firem</w:t>
      </w:r>
      <w:r w:rsidR="001B0FD7">
        <w:t xml:space="preserve">. </w:t>
      </w:r>
      <w:r>
        <w:t>R</w:t>
      </w:r>
      <w:r w:rsidR="009B0F80">
        <w:t xml:space="preserve">ostla výkonnost </w:t>
      </w:r>
      <w:r w:rsidR="00BC557B">
        <w:t xml:space="preserve">většiny odvětví národního hospodářství, tj. </w:t>
      </w:r>
      <w:r w:rsidR="009B0F80">
        <w:t>nejen</w:t>
      </w:r>
      <w:r>
        <w:t xml:space="preserve"> zpracovatelského průmyslu, ale </w:t>
      </w:r>
      <w:r w:rsidR="009B0F80">
        <w:t xml:space="preserve">také většiny odvětví služeb. </w:t>
      </w:r>
    </w:p>
    <w:p w:rsidR="00A9450E" w:rsidRDefault="00F556E8" w:rsidP="00A9450E">
      <w:pPr>
        <w:spacing w:before="240" w:after="240"/>
        <w:rPr>
          <w:rFonts w:ascii="Times New Roman" w:hAnsi="Times New Roman"/>
          <w:sz w:val="24"/>
          <w:szCs w:val="24"/>
          <w:lang w:eastAsia="cs-CZ"/>
        </w:rPr>
      </w:pPr>
      <w:r>
        <w:rPr>
          <w:bCs/>
        </w:rPr>
        <w:t xml:space="preserve">Na trhu práce </w:t>
      </w:r>
      <w:r w:rsidR="00096D0A">
        <w:rPr>
          <w:bCs/>
        </w:rPr>
        <w:t>bylo z</w:t>
      </w:r>
      <w:r w:rsidR="00F52BCD">
        <w:rPr>
          <w:bCs/>
        </w:rPr>
        <w:t xml:space="preserve">výšení výkonnosti české ekonomiky i nadále doprovázeno rostoucí zaměstnaností. </w:t>
      </w:r>
      <w:r w:rsidR="001B0FD7">
        <w:rPr>
          <w:bCs/>
        </w:rPr>
        <w:t xml:space="preserve">Ve 2. čtvrtletí byla </w:t>
      </w:r>
      <w:r w:rsidR="001B0FD7">
        <w:rPr>
          <w:b/>
          <w:bCs/>
        </w:rPr>
        <w:t>z</w:t>
      </w:r>
      <w:r w:rsidR="00A9450E" w:rsidRPr="00E61B9F">
        <w:rPr>
          <w:b/>
          <w:bCs/>
        </w:rPr>
        <w:t>aměstnanost</w:t>
      </w:r>
      <w:r w:rsidR="00A9450E" w:rsidRPr="00E61B9F">
        <w:rPr>
          <w:rStyle w:val="Znakapoznpodarou"/>
        </w:rPr>
        <w:footnoteReference w:id="2"/>
      </w:r>
      <w:r w:rsidR="00CD00A9" w:rsidRPr="00E61B9F">
        <w:t xml:space="preserve"> </w:t>
      </w:r>
      <w:r w:rsidR="00A9450E" w:rsidRPr="00E61B9F">
        <w:rPr>
          <w:b/>
        </w:rPr>
        <w:t xml:space="preserve">o </w:t>
      </w:r>
      <w:r w:rsidR="00E61B9F" w:rsidRPr="00E61B9F">
        <w:rPr>
          <w:b/>
        </w:rPr>
        <w:t>0,</w:t>
      </w:r>
      <w:r w:rsidR="001B0FD7">
        <w:rPr>
          <w:b/>
        </w:rPr>
        <w:t>5</w:t>
      </w:r>
      <w:r w:rsidR="00E61B9F" w:rsidRPr="00E61B9F">
        <w:rPr>
          <w:b/>
        </w:rPr>
        <w:t xml:space="preserve"> % </w:t>
      </w:r>
      <w:r w:rsidR="00E61B9F">
        <w:rPr>
          <w:b/>
        </w:rPr>
        <w:t xml:space="preserve">vyšší než v předchozím čtvrtletí </w:t>
      </w:r>
      <w:r w:rsidR="0019313D">
        <w:t>a </w:t>
      </w:r>
      <w:r w:rsidR="00E61B9F" w:rsidRPr="00E61B9F">
        <w:t xml:space="preserve">oproti stejnému čtvrtletí loňského roku </w:t>
      </w:r>
      <w:r w:rsidR="00E61B9F">
        <w:rPr>
          <w:b/>
        </w:rPr>
        <w:t>vzrostla</w:t>
      </w:r>
      <w:r w:rsidR="00E61B9F" w:rsidRPr="00E61B9F">
        <w:rPr>
          <w:b/>
        </w:rPr>
        <w:t xml:space="preserve"> o </w:t>
      </w:r>
      <w:r w:rsidR="00A9450E" w:rsidRPr="00E61B9F">
        <w:rPr>
          <w:b/>
        </w:rPr>
        <w:t>1,</w:t>
      </w:r>
      <w:r w:rsidR="001B0FD7">
        <w:rPr>
          <w:b/>
        </w:rPr>
        <w:t>3</w:t>
      </w:r>
      <w:r w:rsidR="00A9450E" w:rsidRPr="00E61B9F">
        <w:rPr>
          <w:b/>
        </w:rPr>
        <w:t> %</w:t>
      </w:r>
      <w:r w:rsidR="00E61B9F" w:rsidRPr="00E61B9F">
        <w:t>.</w:t>
      </w:r>
    </w:p>
    <w:p w:rsidR="005F2D5D" w:rsidRPr="00304ECA" w:rsidRDefault="005F2D5D" w:rsidP="008D66BF">
      <w:pPr>
        <w:pStyle w:val="Poznmky"/>
        <w:tabs>
          <w:tab w:val="left" w:pos="284"/>
        </w:tabs>
        <w:spacing w:before="480"/>
        <w:ind w:left="4321" w:hanging="4321"/>
        <w:rPr>
          <w:i/>
        </w:rPr>
      </w:pPr>
      <w:r>
        <w:rPr>
          <w:i/>
        </w:rPr>
        <w:t>Zodpovědný vedoucí pracovník</w:t>
      </w:r>
      <w:r w:rsidRPr="00304ECA">
        <w:rPr>
          <w:i/>
        </w:rPr>
        <w:t>:</w:t>
      </w:r>
      <w:r w:rsidRPr="00304ECA">
        <w:rPr>
          <w:i/>
        </w:rPr>
        <w:tab/>
      </w:r>
      <w:r>
        <w:rPr>
          <w:i/>
        </w:rPr>
        <w:t xml:space="preserve">Vladimír </w:t>
      </w:r>
      <w:proofErr w:type="spellStart"/>
      <w:r>
        <w:rPr>
          <w:i/>
        </w:rPr>
        <w:t>Kermiet</w:t>
      </w:r>
      <w:proofErr w:type="spellEnd"/>
      <w:r w:rsidRPr="00304ECA">
        <w:rPr>
          <w:i/>
        </w:rPr>
        <w:t xml:space="preserve">, ředitel Odboru národních </w:t>
      </w:r>
      <w:r>
        <w:rPr>
          <w:i/>
        </w:rPr>
        <w:t>účtů, tel. </w:t>
      </w:r>
      <w:r w:rsidRPr="00304ECA">
        <w:rPr>
          <w:i/>
        </w:rPr>
        <w:t>274 05</w:t>
      </w:r>
      <w:r>
        <w:rPr>
          <w:i/>
        </w:rPr>
        <w:t>4 247</w:t>
      </w:r>
      <w:r w:rsidRPr="00304ECA">
        <w:rPr>
          <w:i/>
        </w:rPr>
        <w:t>,</w:t>
      </w:r>
      <w:r>
        <w:rPr>
          <w:i/>
        </w:rPr>
        <w:t xml:space="preserve"> </w:t>
      </w:r>
      <w:r w:rsidR="005F24BB">
        <w:rPr>
          <w:i/>
        </w:rPr>
        <w:br/>
      </w:r>
      <w:r>
        <w:rPr>
          <w:i/>
        </w:rPr>
        <w:t>e</w:t>
      </w:r>
      <w:r>
        <w:rPr>
          <w:i/>
        </w:rPr>
        <w:noBreakHyphen/>
        <w:t>mail: </w:t>
      </w:r>
      <w:hyperlink r:id="rId8" w:history="1">
        <w:r w:rsidRPr="002F0441">
          <w:rPr>
            <w:rStyle w:val="Hypertextovodkaz"/>
            <w:i/>
          </w:rPr>
          <w:t>vladimir.kermiet@czso.cz</w:t>
        </w:r>
      </w:hyperlink>
      <w:r>
        <w:rPr>
          <w:i/>
        </w:rPr>
        <w:t xml:space="preserve"> </w:t>
      </w:r>
    </w:p>
    <w:p w:rsidR="00613D09" w:rsidRPr="002D12BE" w:rsidRDefault="005F2D5D" w:rsidP="00613D09">
      <w:pPr>
        <w:pStyle w:val="Poznamkytexty"/>
        <w:ind w:left="4253" w:hanging="4253"/>
        <w:jc w:val="left"/>
      </w:pPr>
      <w:r>
        <w:t>Kontaktní osoba:</w:t>
      </w:r>
      <w:r>
        <w:tab/>
      </w:r>
      <w:r w:rsidR="000978A3">
        <w:t>Tereza Košťáková</w:t>
      </w:r>
      <w:r w:rsidR="00613D09" w:rsidRPr="002D12BE">
        <w:t xml:space="preserve">, </w:t>
      </w:r>
      <w:r w:rsidR="000978A3">
        <w:t>vedoucí Oddělení čtvrtletních odhadů</w:t>
      </w:r>
      <w:r w:rsidR="00613D09" w:rsidRPr="002D12BE">
        <w:t>, tel. 274 05</w:t>
      </w:r>
      <w:r w:rsidR="000978A3">
        <w:t>2</w:t>
      </w:r>
      <w:r w:rsidR="00613D09" w:rsidRPr="002D12BE">
        <w:t> </w:t>
      </w:r>
      <w:r w:rsidR="000978A3">
        <w:t>750</w:t>
      </w:r>
      <w:r w:rsidR="00613D09" w:rsidRPr="002D12BE">
        <w:t>, e</w:t>
      </w:r>
      <w:r w:rsidR="00613D09" w:rsidRPr="002D12BE">
        <w:noBreakHyphen/>
        <w:t>mail: </w:t>
      </w:r>
      <w:hyperlink r:id="rId9" w:history="1">
        <w:r w:rsidR="000978A3" w:rsidRPr="009D2E3A">
          <w:rPr>
            <w:rStyle w:val="Hypertextovodkaz"/>
          </w:rPr>
          <w:t>tereza.kostakova@czso.cz</w:t>
        </w:r>
      </w:hyperlink>
      <w:r w:rsidR="000978A3">
        <w:t xml:space="preserve"> </w:t>
      </w:r>
    </w:p>
    <w:p w:rsidR="005F2D5D" w:rsidRPr="00A75390" w:rsidRDefault="005F2D5D" w:rsidP="005F2D5D">
      <w:pPr>
        <w:pStyle w:val="Poznamkytexty"/>
        <w:ind w:left="4253" w:hanging="4253"/>
      </w:pPr>
      <w:r w:rsidRPr="00A75390">
        <w:t>Aktuálnost použitých datových zdrojů:</w:t>
      </w:r>
      <w:r w:rsidRPr="00A75390">
        <w:tab/>
      </w:r>
      <w:r w:rsidR="00A75390" w:rsidRPr="00A75390">
        <w:t>10</w:t>
      </w:r>
      <w:r w:rsidRPr="00A75390">
        <w:t xml:space="preserve">. </w:t>
      </w:r>
      <w:r w:rsidR="00F52BCD">
        <w:t>srpna</w:t>
      </w:r>
      <w:r w:rsidRPr="00A75390">
        <w:t xml:space="preserve"> 201</w:t>
      </w:r>
      <w:r w:rsidR="00A9450E" w:rsidRPr="00A75390">
        <w:t>7</w:t>
      </w:r>
    </w:p>
    <w:p w:rsidR="005F2D5D" w:rsidRPr="00A75390" w:rsidRDefault="005F2D5D" w:rsidP="005F2D5D">
      <w:pPr>
        <w:pStyle w:val="Poznamkytexty"/>
        <w:ind w:left="4253" w:hanging="4253"/>
        <w:rPr>
          <w:color w:val="auto"/>
        </w:rPr>
      </w:pPr>
      <w:r w:rsidRPr="00A75390">
        <w:t>Internetové stránky ČSÚ:</w:t>
      </w:r>
      <w:r w:rsidRPr="00A75390">
        <w:tab/>
      </w:r>
      <w:hyperlink r:id="rId10" w:history="1">
        <w:r w:rsidRPr="00A75390">
          <w:rPr>
            <w:rStyle w:val="Hypertextovodkaz"/>
          </w:rPr>
          <w:t>https://www.czso.cz/csu/czso/ctvrtletni-narodni-ucty-tvorba-a-uziti-hdp-a-predbezny-odhad-hdp</w:t>
        </w:r>
      </w:hyperlink>
      <w:r w:rsidRPr="00A75390">
        <w:rPr>
          <w:color w:val="auto"/>
        </w:rPr>
        <w:t xml:space="preserve"> </w:t>
      </w:r>
    </w:p>
    <w:p w:rsidR="00D209A7" w:rsidRPr="004920AD" w:rsidRDefault="005F2D5D" w:rsidP="005F2D5D">
      <w:pPr>
        <w:pStyle w:val="Poznamkytexty"/>
        <w:ind w:left="4253" w:hanging="4253"/>
        <w:jc w:val="left"/>
      </w:pPr>
      <w:r w:rsidRPr="00A75390">
        <w:t>Termín zveřejnění další RI:</w:t>
      </w:r>
      <w:r w:rsidRPr="00A75390">
        <w:tab/>
      </w:r>
      <w:r w:rsidR="00F52BCD">
        <w:t>1</w:t>
      </w:r>
      <w:r w:rsidR="000978A3" w:rsidRPr="00A75390">
        <w:t>.</w:t>
      </w:r>
      <w:r w:rsidRPr="00A75390">
        <w:t xml:space="preserve"> </w:t>
      </w:r>
      <w:r w:rsidR="00F52BCD">
        <w:t>září</w:t>
      </w:r>
      <w:r w:rsidRPr="00A75390">
        <w:t xml:space="preserve"> 201</w:t>
      </w:r>
      <w:r w:rsidR="00A9450E" w:rsidRPr="00A75390">
        <w:t>7</w:t>
      </w:r>
      <w:r w:rsidRPr="00A75390">
        <w:t xml:space="preserve"> </w:t>
      </w:r>
      <w:r w:rsidRPr="00A75390">
        <w:br/>
        <w:t xml:space="preserve">(Tvorba a užití HDP za </w:t>
      </w:r>
      <w:r w:rsidR="00F52BCD">
        <w:t>2</w:t>
      </w:r>
      <w:r w:rsidRPr="00A75390">
        <w:t>. čtvrtletí 201</w:t>
      </w:r>
      <w:r w:rsidR="00A75390" w:rsidRPr="00A75390">
        <w:t>7</w:t>
      </w:r>
      <w:r w:rsidRPr="00A75390">
        <w:t>)</w:t>
      </w:r>
    </w:p>
    <w:sectPr w:rsidR="00D209A7" w:rsidRPr="004920A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CC3" w:rsidRDefault="006F4CC3" w:rsidP="00BA6370">
      <w:r>
        <w:separator/>
      </w:r>
    </w:p>
  </w:endnote>
  <w:endnote w:type="continuationSeparator" w:id="0">
    <w:p w:rsidR="006F4CC3" w:rsidRDefault="006F4CC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8E" w:rsidRDefault="006A4468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036D8E" w:rsidRPr="001404AB" w:rsidRDefault="00036D8E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036D8E" w:rsidRPr="00A81EB3" w:rsidRDefault="00036D8E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A6037A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6037A" w:rsidRPr="004E479E">
                  <w:rPr>
                    <w:rFonts w:cs="Arial"/>
                    <w:szCs w:val="15"/>
                  </w:rPr>
                  <w:fldChar w:fldCharType="separate"/>
                </w:r>
                <w:r w:rsidR="006A4468">
                  <w:rPr>
                    <w:rFonts w:cs="Arial"/>
                    <w:noProof/>
                    <w:szCs w:val="15"/>
                  </w:rPr>
                  <w:t>1</w:t>
                </w:r>
                <w:r w:rsidR="00A6037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CC3" w:rsidRDefault="006F4CC3" w:rsidP="00BA6370">
      <w:r>
        <w:separator/>
      </w:r>
    </w:p>
  </w:footnote>
  <w:footnote w:type="continuationSeparator" w:id="0">
    <w:p w:rsidR="006F4CC3" w:rsidRDefault="006F4CC3" w:rsidP="00BA6370">
      <w:r>
        <w:continuationSeparator/>
      </w:r>
    </w:p>
  </w:footnote>
  <w:footnote w:id="1">
    <w:p w:rsidR="00A9450E" w:rsidRPr="00943006" w:rsidRDefault="00A9450E" w:rsidP="00A9450E">
      <w:pPr>
        <w:pStyle w:val="Textpoznpodarou"/>
        <w:spacing w:before="60"/>
        <w:rPr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rFonts w:ascii="Arial" w:hAnsi="Arial" w:cs="Arial"/>
          <w:i/>
          <w:sz w:val="18"/>
          <w:szCs w:val="18"/>
        </w:rPr>
        <w:t xml:space="preserve"> </w:t>
      </w:r>
      <w:r w:rsidR="00AC0AD0">
        <w:rPr>
          <w:rFonts w:ascii="Arial" w:hAnsi="Arial" w:cs="Arial"/>
          <w:i/>
          <w:sz w:val="18"/>
          <w:szCs w:val="18"/>
        </w:rPr>
        <w:t>Všechny</w:t>
      </w:r>
      <w:r w:rsidR="00677B67">
        <w:rPr>
          <w:rFonts w:ascii="Arial" w:hAnsi="Arial" w:cs="Arial"/>
          <w:i/>
          <w:sz w:val="18"/>
          <w:szCs w:val="18"/>
        </w:rPr>
        <w:t xml:space="preserve"> u</w:t>
      </w:r>
      <w:r w:rsidRPr="00943006">
        <w:rPr>
          <w:rFonts w:ascii="Arial" w:hAnsi="Arial" w:cs="Arial"/>
          <w:i/>
          <w:sz w:val="18"/>
          <w:szCs w:val="18"/>
        </w:rPr>
        <w:t xml:space="preserve">váděné údaje </w:t>
      </w:r>
      <w:r>
        <w:rPr>
          <w:rFonts w:ascii="Arial" w:hAnsi="Arial" w:cs="Arial"/>
          <w:i/>
          <w:sz w:val="18"/>
          <w:szCs w:val="18"/>
        </w:rPr>
        <w:t xml:space="preserve">jsou </w:t>
      </w:r>
      <w:r w:rsidRPr="00943006">
        <w:rPr>
          <w:rFonts w:ascii="Arial" w:hAnsi="Arial" w:cs="Arial"/>
          <w:i/>
          <w:sz w:val="18"/>
          <w:szCs w:val="18"/>
        </w:rPr>
        <w:t xml:space="preserve">očištěny o sezónní vlivy a nestejný počet pracovních dní. </w:t>
      </w:r>
    </w:p>
  </w:footnote>
  <w:footnote w:id="2">
    <w:p w:rsidR="00A9450E" w:rsidRPr="00943006" w:rsidRDefault="00A9450E" w:rsidP="00A9450E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 w:rsidR="00C57512">
        <w:rPr>
          <w:rFonts w:ascii="Arial" w:hAnsi="Arial" w:cs="Arial"/>
          <w:i/>
          <w:sz w:val="18"/>
          <w:szCs w:val="18"/>
        </w:rPr>
        <w:t>V</w:t>
      </w:r>
      <w:r w:rsidRPr="00943006">
        <w:rPr>
          <w:rFonts w:ascii="Arial" w:hAnsi="Arial" w:cs="Arial"/>
          <w:i/>
          <w:sz w:val="18"/>
          <w:szCs w:val="18"/>
        </w:rPr>
        <w:t> pojetí národních účtů.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8E" w:rsidRDefault="006A4468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D5D"/>
    <w:rsid w:val="00010B27"/>
    <w:rsid w:val="000273CF"/>
    <w:rsid w:val="00036D8E"/>
    <w:rsid w:val="000435D6"/>
    <w:rsid w:val="000436FC"/>
    <w:rsid w:val="00043BF4"/>
    <w:rsid w:val="00053982"/>
    <w:rsid w:val="00054CE5"/>
    <w:rsid w:val="000577F1"/>
    <w:rsid w:val="00067CFD"/>
    <w:rsid w:val="00076BF6"/>
    <w:rsid w:val="000843A5"/>
    <w:rsid w:val="00086D19"/>
    <w:rsid w:val="000910DA"/>
    <w:rsid w:val="000915F8"/>
    <w:rsid w:val="00096D0A"/>
    <w:rsid w:val="00096D6C"/>
    <w:rsid w:val="000978A3"/>
    <w:rsid w:val="000B6F63"/>
    <w:rsid w:val="000C31D9"/>
    <w:rsid w:val="000D093F"/>
    <w:rsid w:val="000D20B7"/>
    <w:rsid w:val="000D4CEC"/>
    <w:rsid w:val="000E43CC"/>
    <w:rsid w:val="000F172B"/>
    <w:rsid w:val="00101F6A"/>
    <w:rsid w:val="00116FE0"/>
    <w:rsid w:val="001243B1"/>
    <w:rsid w:val="00125E46"/>
    <w:rsid w:val="001404AB"/>
    <w:rsid w:val="00140A64"/>
    <w:rsid w:val="00154A61"/>
    <w:rsid w:val="0017231D"/>
    <w:rsid w:val="001810DC"/>
    <w:rsid w:val="0018745A"/>
    <w:rsid w:val="00190944"/>
    <w:rsid w:val="001918E9"/>
    <w:rsid w:val="00192A6E"/>
    <w:rsid w:val="0019313D"/>
    <w:rsid w:val="001B0FD7"/>
    <w:rsid w:val="001B26F8"/>
    <w:rsid w:val="001B5892"/>
    <w:rsid w:val="001B607F"/>
    <w:rsid w:val="001D369A"/>
    <w:rsid w:val="001D3B8B"/>
    <w:rsid w:val="001E2C3B"/>
    <w:rsid w:val="001E5970"/>
    <w:rsid w:val="001F08B3"/>
    <w:rsid w:val="001F2FE0"/>
    <w:rsid w:val="001F6ACF"/>
    <w:rsid w:val="00200854"/>
    <w:rsid w:val="002070FB"/>
    <w:rsid w:val="00207BF7"/>
    <w:rsid w:val="00213729"/>
    <w:rsid w:val="002161DA"/>
    <w:rsid w:val="00217610"/>
    <w:rsid w:val="00227CC2"/>
    <w:rsid w:val="00230134"/>
    <w:rsid w:val="00230547"/>
    <w:rsid w:val="002406FA"/>
    <w:rsid w:val="00257BC9"/>
    <w:rsid w:val="0026107B"/>
    <w:rsid w:val="002615CF"/>
    <w:rsid w:val="002A21F4"/>
    <w:rsid w:val="002B2E47"/>
    <w:rsid w:val="002D1FAD"/>
    <w:rsid w:val="002E496D"/>
    <w:rsid w:val="003037C2"/>
    <w:rsid w:val="00327DE9"/>
    <w:rsid w:val="003301A3"/>
    <w:rsid w:val="00337F6D"/>
    <w:rsid w:val="0034104F"/>
    <w:rsid w:val="0036777B"/>
    <w:rsid w:val="00380954"/>
    <w:rsid w:val="0038282A"/>
    <w:rsid w:val="00386974"/>
    <w:rsid w:val="0039211E"/>
    <w:rsid w:val="00397580"/>
    <w:rsid w:val="003A45C8"/>
    <w:rsid w:val="003C2DCF"/>
    <w:rsid w:val="003C7FE7"/>
    <w:rsid w:val="003D0499"/>
    <w:rsid w:val="003D3576"/>
    <w:rsid w:val="003E1946"/>
    <w:rsid w:val="003E52C4"/>
    <w:rsid w:val="003F526A"/>
    <w:rsid w:val="00405244"/>
    <w:rsid w:val="004061B1"/>
    <w:rsid w:val="00407A6D"/>
    <w:rsid w:val="00407D84"/>
    <w:rsid w:val="0041231A"/>
    <w:rsid w:val="00412DB2"/>
    <w:rsid w:val="004154C7"/>
    <w:rsid w:val="004436EE"/>
    <w:rsid w:val="0045547F"/>
    <w:rsid w:val="004626A4"/>
    <w:rsid w:val="00466887"/>
    <w:rsid w:val="00471DEF"/>
    <w:rsid w:val="00482E4F"/>
    <w:rsid w:val="0049009F"/>
    <w:rsid w:val="004920AD"/>
    <w:rsid w:val="004B0D6E"/>
    <w:rsid w:val="004B262F"/>
    <w:rsid w:val="004B71BA"/>
    <w:rsid w:val="004D05B3"/>
    <w:rsid w:val="004E479E"/>
    <w:rsid w:val="004F686C"/>
    <w:rsid w:val="004F78E6"/>
    <w:rsid w:val="0050420E"/>
    <w:rsid w:val="00512D99"/>
    <w:rsid w:val="00522E87"/>
    <w:rsid w:val="00525AB6"/>
    <w:rsid w:val="00527391"/>
    <w:rsid w:val="00531DBB"/>
    <w:rsid w:val="005362B9"/>
    <w:rsid w:val="00556C45"/>
    <w:rsid w:val="00565338"/>
    <w:rsid w:val="005718CD"/>
    <w:rsid w:val="00573994"/>
    <w:rsid w:val="00574EF3"/>
    <w:rsid w:val="0059766D"/>
    <w:rsid w:val="005B2887"/>
    <w:rsid w:val="005D7FC8"/>
    <w:rsid w:val="005E0C5F"/>
    <w:rsid w:val="005E45C7"/>
    <w:rsid w:val="005F24BB"/>
    <w:rsid w:val="005F2D5D"/>
    <w:rsid w:val="005F3DA6"/>
    <w:rsid w:val="005F4A97"/>
    <w:rsid w:val="005F79FB"/>
    <w:rsid w:val="00603E0D"/>
    <w:rsid w:val="00604406"/>
    <w:rsid w:val="00604F25"/>
    <w:rsid w:val="00605F4A"/>
    <w:rsid w:val="00607822"/>
    <w:rsid w:val="006103AA"/>
    <w:rsid w:val="00610566"/>
    <w:rsid w:val="00613BBF"/>
    <w:rsid w:val="00613D09"/>
    <w:rsid w:val="006207A2"/>
    <w:rsid w:val="00622B80"/>
    <w:rsid w:val="006307E6"/>
    <w:rsid w:val="006379DA"/>
    <w:rsid w:val="0064139A"/>
    <w:rsid w:val="00644049"/>
    <w:rsid w:val="00677B67"/>
    <w:rsid w:val="006931CF"/>
    <w:rsid w:val="006A00DA"/>
    <w:rsid w:val="006A0A83"/>
    <w:rsid w:val="006A277C"/>
    <w:rsid w:val="006A4468"/>
    <w:rsid w:val="006E024F"/>
    <w:rsid w:val="006E4E81"/>
    <w:rsid w:val="006F0C84"/>
    <w:rsid w:val="006F2615"/>
    <w:rsid w:val="006F4CC3"/>
    <w:rsid w:val="0070207F"/>
    <w:rsid w:val="00707F7D"/>
    <w:rsid w:val="00717EC5"/>
    <w:rsid w:val="00735AE7"/>
    <w:rsid w:val="00745A0F"/>
    <w:rsid w:val="00752CCE"/>
    <w:rsid w:val="00752E85"/>
    <w:rsid w:val="00754C20"/>
    <w:rsid w:val="00770D94"/>
    <w:rsid w:val="007751C5"/>
    <w:rsid w:val="00781CFB"/>
    <w:rsid w:val="00782BC0"/>
    <w:rsid w:val="00782D64"/>
    <w:rsid w:val="007856AD"/>
    <w:rsid w:val="00797F5D"/>
    <w:rsid w:val="007A2048"/>
    <w:rsid w:val="007A238E"/>
    <w:rsid w:val="007A57F2"/>
    <w:rsid w:val="007B1333"/>
    <w:rsid w:val="007B5629"/>
    <w:rsid w:val="007B6C26"/>
    <w:rsid w:val="007B7582"/>
    <w:rsid w:val="007E2358"/>
    <w:rsid w:val="007F4AEB"/>
    <w:rsid w:val="007F54BA"/>
    <w:rsid w:val="007F75B2"/>
    <w:rsid w:val="00803993"/>
    <w:rsid w:val="008043C4"/>
    <w:rsid w:val="00813F28"/>
    <w:rsid w:val="00822991"/>
    <w:rsid w:val="00831B1B"/>
    <w:rsid w:val="00842F3D"/>
    <w:rsid w:val="00852BD2"/>
    <w:rsid w:val="00852DE1"/>
    <w:rsid w:val="00855FB3"/>
    <w:rsid w:val="00856D99"/>
    <w:rsid w:val="00861643"/>
    <w:rsid w:val="00861D0E"/>
    <w:rsid w:val="008662BB"/>
    <w:rsid w:val="00867569"/>
    <w:rsid w:val="00877E55"/>
    <w:rsid w:val="00882498"/>
    <w:rsid w:val="00892CF8"/>
    <w:rsid w:val="008A750A"/>
    <w:rsid w:val="008B3970"/>
    <w:rsid w:val="008C384C"/>
    <w:rsid w:val="008D0F11"/>
    <w:rsid w:val="008D66BF"/>
    <w:rsid w:val="008E307A"/>
    <w:rsid w:val="008F3EAA"/>
    <w:rsid w:val="008F5785"/>
    <w:rsid w:val="008F73B4"/>
    <w:rsid w:val="00915CD9"/>
    <w:rsid w:val="00943006"/>
    <w:rsid w:val="00945D59"/>
    <w:rsid w:val="00974DE9"/>
    <w:rsid w:val="0097650A"/>
    <w:rsid w:val="009834A2"/>
    <w:rsid w:val="00984CC1"/>
    <w:rsid w:val="00986DD7"/>
    <w:rsid w:val="0098781C"/>
    <w:rsid w:val="009A212E"/>
    <w:rsid w:val="009A6A20"/>
    <w:rsid w:val="009A7178"/>
    <w:rsid w:val="009B0761"/>
    <w:rsid w:val="009B0F80"/>
    <w:rsid w:val="009B55B1"/>
    <w:rsid w:val="009C63B5"/>
    <w:rsid w:val="009C7CC3"/>
    <w:rsid w:val="009F676B"/>
    <w:rsid w:val="00A00387"/>
    <w:rsid w:val="00A03E17"/>
    <w:rsid w:val="00A0762A"/>
    <w:rsid w:val="00A10D97"/>
    <w:rsid w:val="00A213D5"/>
    <w:rsid w:val="00A4343D"/>
    <w:rsid w:val="00A502F1"/>
    <w:rsid w:val="00A55111"/>
    <w:rsid w:val="00A6037A"/>
    <w:rsid w:val="00A70A83"/>
    <w:rsid w:val="00A75390"/>
    <w:rsid w:val="00A81EB3"/>
    <w:rsid w:val="00A8454B"/>
    <w:rsid w:val="00A868A0"/>
    <w:rsid w:val="00A87EC0"/>
    <w:rsid w:val="00A9450E"/>
    <w:rsid w:val="00AB3410"/>
    <w:rsid w:val="00AC0AD0"/>
    <w:rsid w:val="00AD492D"/>
    <w:rsid w:val="00AE3B5C"/>
    <w:rsid w:val="00B009E1"/>
    <w:rsid w:val="00B00C1D"/>
    <w:rsid w:val="00B051F1"/>
    <w:rsid w:val="00B352F9"/>
    <w:rsid w:val="00B36613"/>
    <w:rsid w:val="00B45DB0"/>
    <w:rsid w:val="00B525A5"/>
    <w:rsid w:val="00B55375"/>
    <w:rsid w:val="00B56AE9"/>
    <w:rsid w:val="00B632CC"/>
    <w:rsid w:val="00B63FF5"/>
    <w:rsid w:val="00B74DF9"/>
    <w:rsid w:val="00B8082D"/>
    <w:rsid w:val="00BA12F1"/>
    <w:rsid w:val="00BA439F"/>
    <w:rsid w:val="00BA43D5"/>
    <w:rsid w:val="00BA5CC6"/>
    <w:rsid w:val="00BA6370"/>
    <w:rsid w:val="00BC0A53"/>
    <w:rsid w:val="00BC557B"/>
    <w:rsid w:val="00BC5EC5"/>
    <w:rsid w:val="00BD5583"/>
    <w:rsid w:val="00BE208B"/>
    <w:rsid w:val="00BF0FDA"/>
    <w:rsid w:val="00C05535"/>
    <w:rsid w:val="00C269D4"/>
    <w:rsid w:val="00C3782F"/>
    <w:rsid w:val="00C37ADB"/>
    <w:rsid w:val="00C4160D"/>
    <w:rsid w:val="00C43CB3"/>
    <w:rsid w:val="00C57512"/>
    <w:rsid w:val="00C70DB6"/>
    <w:rsid w:val="00C73CF6"/>
    <w:rsid w:val="00C82360"/>
    <w:rsid w:val="00C8406E"/>
    <w:rsid w:val="00C94B4D"/>
    <w:rsid w:val="00C97A90"/>
    <w:rsid w:val="00CB2709"/>
    <w:rsid w:val="00CB5F40"/>
    <w:rsid w:val="00CB6F89"/>
    <w:rsid w:val="00CC0AE9"/>
    <w:rsid w:val="00CC0AF5"/>
    <w:rsid w:val="00CC4DD2"/>
    <w:rsid w:val="00CD00A9"/>
    <w:rsid w:val="00CE228C"/>
    <w:rsid w:val="00CE71D9"/>
    <w:rsid w:val="00CF545B"/>
    <w:rsid w:val="00D019A8"/>
    <w:rsid w:val="00D01A10"/>
    <w:rsid w:val="00D127B7"/>
    <w:rsid w:val="00D209A7"/>
    <w:rsid w:val="00D23694"/>
    <w:rsid w:val="00D27D69"/>
    <w:rsid w:val="00D33658"/>
    <w:rsid w:val="00D448C2"/>
    <w:rsid w:val="00D56BA3"/>
    <w:rsid w:val="00D6142E"/>
    <w:rsid w:val="00D666C3"/>
    <w:rsid w:val="00D674BD"/>
    <w:rsid w:val="00D71886"/>
    <w:rsid w:val="00D801BB"/>
    <w:rsid w:val="00D82768"/>
    <w:rsid w:val="00D9189F"/>
    <w:rsid w:val="00DA2D8E"/>
    <w:rsid w:val="00DD2ACD"/>
    <w:rsid w:val="00DF47FE"/>
    <w:rsid w:val="00DF78E2"/>
    <w:rsid w:val="00E0156A"/>
    <w:rsid w:val="00E157AD"/>
    <w:rsid w:val="00E16372"/>
    <w:rsid w:val="00E202A0"/>
    <w:rsid w:val="00E22684"/>
    <w:rsid w:val="00E229F5"/>
    <w:rsid w:val="00E26704"/>
    <w:rsid w:val="00E31980"/>
    <w:rsid w:val="00E469D2"/>
    <w:rsid w:val="00E51545"/>
    <w:rsid w:val="00E56ADD"/>
    <w:rsid w:val="00E61B9F"/>
    <w:rsid w:val="00E6423C"/>
    <w:rsid w:val="00E7275C"/>
    <w:rsid w:val="00E75887"/>
    <w:rsid w:val="00E919A1"/>
    <w:rsid w:val="00E93830"/>
    <w:rsid w:val="00E93CEF"/>
    <w:rsid w:val="00E93E0E"/>
    <w:rsid w:val="00EA747E"/>
    <w:rsid w:val="00EB1ED3"/>
    <w:rsid w:val="00ED3B20"/>
    <w:rsid w:val="00EE6C7A"/>
    <w:rsid w:val="00F23B1A"/>
    <w:rsid w:val="00F256DD"/>
    <w:rsid w:val="00F50BEA"/>
    <w:rsid w:val="00F52BCD"/>
    <w:rsid w:val="00F531F8"/>
    <w:rsid w:val="00F556E8"/>
    <w:rsid w:val="00F57FEF"/>
    <w:rsid w:val="00F635B8"/>
    <w:rsid w:val="00F64E0D"/>
    <w:rsid w:val="00F65748"/>
    <w:rsid w:val="00F75F2A"/>
    <w:rsid w:val="00F975C8"/>
    <w:rsid w:val="00FB687C"/>
    <w:rsid w:val="00FE13D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5F2D5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Zvraznn">
    <w:name w:val="Emphasis"/>
    <w:uiPriority w:val="20"/>
    <w:qFormat/>
    <w:rsid w:val="00B36613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037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0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ctvrtletni-narodni-ucty-tvorba-a-uziti-hdp-a-predbezny-odhad-hd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a.kostak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HDP\VYS\RI\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23DBB-C73D-4A52-BF8B-A20B485F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0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1743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Košťáková</dc:creator>
  <cp:lastModifiedBy>Jana Švecová</cp:lastModifiedBy>
  <cp:revision>2</cp:revision>
  <cp:lastPrinted>2017-08-14T15:46:00Z</cp:lastPrinted>
  <dcterms:created xsi:type="dcterms:W3CDTF">2017-08-15T08:21:00Z</dcterms:created>
  <dcterms:modified xsi:type="dcterms:W3CDTF">2017-08-15T08:21:00Z</dcterms:modified>
</cp:coreProperties>
</file>