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Default="00736729" w:rsidP="008A677F">
      <w:pPr>
        <w:pStyle w:val="datum0"/>
      </w:pPr>
      <w:r>
        <w:t>5</w:t>
      </w:r>
      <w:r w:rsidR="00A62463">
        <w:t>.</w:t>
      </w:r>
      <w:r w:rsidR="00C877E3">
        <w:t xml:space="preserve"> </w:t>
      </w:r>
      <w:r>
        <w:t>2</w:t>
      </w:r>
      <w:r w:rsidR="00C877E3">
        <w:t>.</w:t>
      </w:r>
      <w:r w:rsidR="00034CC9">
        <w:t xml:space="preserve"> </w:t>
      </w:r>
      <w:r w:rsidR="00AE3808">
        <w:t>201</w:t>
      </w:r>
      <w:r w:rsidR="0076052E">
        <w:t>8</w:t>
      </w:r>
    </w:p>
    <w:p w:rsidR="00E0166D" w:rsidRPr="00C51127" w:rsidRDefault="00176ED6" w:rsidP="00416C4B">
      <w:pPr>
        <w:pStyle w:val="Nzev"/>
        <w:spacing w:after="120" w:line="240" w:lineRule="auto"/>
      </w:pPr>
      <w:r>
        <w:t>Deficit</w:t>
      </w:r>
      <w:r w:rsidR="00CF547D">
        <w:t xml:space="preserve"> bilance se meziročně zlepšil</w:t>
      </w:r>
    </w:p>
    <w:p w:rsidR="008A677F" w:rsidRPr="00E0166D" w:rsidRDefault="002A38DE" w:rsidP="00654AB5">
      <w:pPr>
        <w:pStyle w:val="Nadpis2"/>
        <w:spacing w:after="280" w:line="320" w:lineRule="exact"/>
      </w:pPr>
      <w:r>
        <w:t xml:space="preserve">Zahraniční obchod – </w:t>
      </w:r>
      <w:r w:rsidR="00736729">
        <w:t>prosinec</w:t>
      </w:r>
      <w:r>
        <w:t xml:space="preserve"> 2017</w:t>
      </w:r>
    </w:p>
    <w:p w:rsidR="00015B6A" w:rsidRPr="007D79D1" w:rsidRDefault="00015B6A" w:rsidP="003871CD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D46E79">
        <w:rPr>
          <w:rFonts w:cs="Arial"/>
          <w:b/>
          <w:szCs w:val="18"/>
        </w:rPr>
        <w:t xml:space="preserve"> </w:t>
      </w:r>
      <w:r w:rsidR="00736729">
        <w:rPr>
          <w:rFonts w:cs="Arial"/>
          <w:b/>
          <w:szCs w:val="18"/>
        </w:rPr>
        <w:t>prosinci</w:t>
      </w:r>
      <w:r w:rsidRPr="00534D5E">
        <w:rPr>
          <w:rFonts w:cs="Arial"/>
          <w:b/>
          <w:szCs w:val="18"/>
        </w:rPr>
        <w:t xml:space="preserve"> bilance zahraničního obchodu se zbožím v</w:t>
      </w:r>
      <w:r w:rsidR="00994B3A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běžných cenách </w:t>
      </w:r>
      <w:r w:rsidR="0092228B">
        <w:rPr>
          <w:rFonts w:cs="Arial"/>
          <w:b/>
          <w:szCs w:val="18"/>
        </w:rPr>
        <w:t>schodkem 2,2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>mld.</w:t>
      </w:r>
      <w:r w:rsidR="00D46E79">
        <w:rPr>
          <w:rFonts w:cs="Arial"/>
          <w:b/>
          <w:szCs w:val="18"/>
        </w:rPr>
        <w:t xml:space="preserve"> </w:t>
      </w:r>
      <w:r w:rsidRPr="00F43741">
        <w:rPr>
          <w:rFonts w:cs="Arial"/>
          <w:b/>
          <w:szCs w:val="18"/>
        </w:rPr>
        <w:t xml:space="preserve">Kč, </w:t>
      </w:r>
      <w:r w:rsidR="0092228B">
        <w:rPr>
          <w:rFonts w:cs="Arial"/>
          <w:b/>
          <w:szCs w:val="18"/>
        </w:rPr>
        <w:t>což</w:t>
      </w:r>
      <w:r w:rsidR="00035021">
        <w:rPr>
          <w:rFonts w:cs="Arial"/>
          <w:b/>
          <w:szCs w:val="18"/>
        </w:rPr>
        <w:t xml:space="preserve"> byl v meziročním srovnání</w:t>
      </w:r>
      <w:r w:rsidR="0092228B">
        <w:rPr>
          <w:rFonts w:cs="Arial"/>
          <w:b/>
          <w:szCs w:val="18"/>
        </w:rPr>
        <w:t xml:space="preserve"> </w:t>
      </w:r>
      <w:r w:rsidR="00035021">
        <w:rPr>
          <w:rFonts w:cs="Arial"/>
          <w:b/>
          <w:szCs w:val="18"/>
        </w:rPr>
        <w:t>o 6,2 </w:t>
      </w:r>
      <w:r w:rsidR="0092228B">
        <w:rPr>
          <w:rFonts w:cs="Arial"/>
          <w:b/>
          <w:szCs w:val="18"/>
        </w:rPr>
        <w:t>mld. Kč lepší výsledek</w:t>
      </w:r>
      <w:r w:rsidRPr="007D79D1">
        <w:rPr>
          <w:rFonts w:cs="Arial"/>
          <w:b/>
          <w:szCs w:val="18"/>
        </w:rPr>
        <w:t>.</w:t>
      </w:r>
    </w:p>
    <w:p w:rsidR="009E3730" w:rsidRDefault="0088058D" w:rsidP="00B32503">
      <w:pPr>
        <w:keepNext/>
        <w:keepLines/>
        <w:spacing w:after="160"/>
        <w:outlineLvl w:val="1"/>
      </w:pPr>
      <w:r>
        <w:t xml:space="preserve">Celkovou bilanci </w:t>
      </w:r>
      <w:r w:rsidRPr="00AD6EAB">
        <w:rPr>
          <w:b/>
        </w:rPr>
        <w:t>v</w:t>
      </w:r>
      <w:r>
        <w:t> </w:t>
      </w:r>
      <w:r w:rsidRPr="00AD6EAB">
        <w:rPr>
          <w:b/>
        </w:rPr>
        <w:t>národním pojetí</w:t>
      </w:r>
      <w:r w:rsidRPr="00AD6EAB">
        <w:rPr>
          <w:rFonts w:cs="Arial"/>
          <w:b/>
          <w:color w:val="000000"/>
          <w:szCs w:val="18"/>
          <w:vertAlign w:val="superscript"/>
        </w:rPr>
        <w:t>1)</w:t>
      </w:r>
      <w:r>
        <w:t xml:space="preserve"> příznivě ovlivnil především </w:t>
      </w:r>
      <w:r w:rsidR="009E3730">
        <w:t>přírůstek kladné bilance motorových vozidel o 5,9 mld. Kč a strojů a zařízení o 2,5 mld. Kč.</w:t>
      </w:r>
    </w:p>
    <w:p w:rsidR="009E3730" w:rsidRDefault="009E3730" w:rsidP="00B32503">
      <w:pPr>
        <w:keepNext/>
        <w:keepLines/>
        <w:spacing w:after="160"/>
        <w:outlineLvl w:val="1"/>
      </w:pPr>
      <w:r>
        <w:t>Negativně se na celkovém saldu odrazilo prohloubení deficitu bilance se základními kovy o 1,6 mld. Kč, koksem a rafinovanými ropnými produkty o 1,0 mld. Kč a produkty zemědělství a myslivosti o 0,9 mld. Kč.</w:t>
      </w:r>
    </w:p>
    <w:p w:rsidR="001A7DDA" w:rsidRPr="007D79D1" w:rsidRDefault="001A7DDA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EU28 skončila v</w:t>
      </w:r>
      <w:r w:rsidR="007D79D1">
        <w:rPr>
          <w:rFonts w:cs="Arial"/>
          <w:szCs w:val="18"/>
        </w:rPr>
        <w:t xml:space="preserve"> </w:t>
      </w:r>
      <w:r w:rsidR="00736729">
        <w:rPr>
          <w:rFonts w:cs="Arial"/>
          <w:szCs w:val="18"/>
        </w:rPr>
        <w:t>prosinci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910794">
        <w:rPr>
          <w:rFonts w:cs="Arial"/>
          <w:szCs w:val="18"/>
        </w:rPr>
        <w:t>35,9</w:t>
      </w:r>
      <w:r w:rsidR="008E1E18">
        <w:rPr>
          <w:rFonts w:cs="Arial"/>
          <w:szCs w:val="18"/>
        </w:rPr>
        <w:t xml:space="preserve"> mld. 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7D79D1">
        <w:rPr>
          <w:rFonts w:cs="Arial"/>
          <w:szCs w:val="18"/>
        </w:rPr>
        <w:t xml:space="preserve"> </w:t>
      </w:r>
      <w:r w:rsidR="00910794">
        <w:rPr>
          <w:rFonts w:cs="Arial"/>
          <w:szCs w:val="18"/>
        </w:rPr>
        <w:t>5,2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>mld.</w:t>
      </w:r>
      <w:r w:rsidR="00D46E79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Kč </w:t>
      </w:r>
      <w:r w:rsidR="002E3B8E"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 xml:space="preserve">mimo EU se </w:t>
      </w:r>
      <w:r w:rsidR="00932C40">
        <w:rPr>
          <w:rFonts w:cs="Arial"/>
          <w:szCs w:val="18"/>
        </w:rPr>
        <w:t>zmenšil</w:t>
      </w:r>
      <w:r w:rsidRPr="007D79D1">
        <w:rPr>
          <w:rFonts w:cs="Arial"/>
          <w:szCs w:val="18"/>
        </w:rPr>
        <w:t xml:space="preserve"> o </w:t>
      </w:r>
      <w:r w:rsidR="00910794">
        <w:rPr>
          <w:rFonts w:cs="Arial"/>
          <w:szCs w:val="18"/>
        </w:rPr>
        <w:t>0,8</w:t>
      </w:r>
      <w:r w:rsidR="005F459C" w:rsidRPr="007D79D1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 Kč na </w:t>
      </w:r>
      <w:r w:rsidR="00910794">
        <w:rPr>
          <w:rFonts w:cs="Arial"/>
          <w:szCs w:val="18"/>
        </w:rPr>
        <w:t>36,4</w:t>
      </w:r>
      <w:r w:rsidRPr="007D79D1">
        <w:rPr>
          <w:rFonts w:cs="Arial"/>
          <w:szCs w:val="18"/>
        </w:rPr>
        <w:t xml:space="preserve"> mld. Kč. </w:t>
      </w:r>
    </w:p>
    <w:p w:rsidR="007747DF" w:rsidRPr="00AA0E9C" w:rsidRDefault="00BD3D89" w:rsidP="00526556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>Meziměsíčně</w:t>
      </w:r>
      <w:r w:rsidR="007747DF" w:rsidRPr="007C6A28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 xml:space="preserve">se po sezónním očištění v národním pojetí </w:t>
      </w:r>
      <w:r w:rsidR="001C6650">
        <w:rPr>
          <w:rFonts w:cs="Arial"/>
          <w:szCs w:val="18"/>
        </w:rPr>
        <w:t>zvýšil</w:t>
      </w:r>
      <w:r w:rsidR="00CC4C8B" w:rsidRPr="001A4D93">
        <w:rPr>
          <w:rFonts w:cs="Arial"/>
          <w:szCs w:val="18"/>
        </w:rPr>
        <w:t xml:space="preserve"> </w:t>
      </w:r>
      <w:r w:rsidR="00DD4CA2" w:rsidRPr="001A4D93">
        <w:rPr>
          <w:rFonts w:cs="Arial"/>
          <w:szCs w:val="18"/>
        </w:rPr>
        <w:t xml:space="preserve">vývoz </w:t>
      </w:r>
      <w:r w:rsidR="007747DF" w:rsidRPr="001A4D93">
        <w:rPr>
          <w:rFonts w:cs="Arial"/>
          <w:szCs w:val="18"/>
        </w:rPr>
        <w:t xml:space="preserve">o </w:t>
      </w:r>
      <w:r w:rsidR="001C6650">
        <w:rPr>
          <w:rFonts w:cs="Arial"/>
          <w:szCs w:val="18"/>
        </w:rPr>
        <w:t>2,2</w:t>
      </w:r>
      <w:r w:rsidR="007747DF" w:rsidRPr="001A4D93">
        <w:rPr>
          <w:rFonts w:cs="Arial"/>
          <w:szCs w:val="18"/>
        </w:rPr>
        <w:t xml:space="preserve"> %</w:t>
      </w:r>
      <w:r w:rsidR="00DD4CA2" w:rsidRPr="001A4D93">
        <w:rPr>
          <w:rFonts w:cs="Arial"/>
          <w:szCs w:val="18"/>
        </w:rPr>
        <w:t xml:space="preserve"> a</w:t>
      </w:r>
      <w:r w:rsidR="007747DF" w:rsidRPr="001A4D93">
        <w:rPr>
          <w:rFonts w:cs="Arial"/>
          <w:szCs w:val="18"/>
        </w:rPr>
        <w:t xml:space="preserve"> dovoz</w:t>
      </w:r>
      <w:r w:rsidR="00117F45" w:rsidRPr="001A4D93">
        <w:rPr>
          <w:rFonts w:cs="Arial"/>
          <w:szCs w:val="18"/>
        </w:rPr>
        <w:t xml:space="preserve"> </w:t>
      </w:r>
      <w:r w:rsidR="00B87659" w:rsidRPr="001A4D93">
        <w:rPr>
          <w:rFonts w:cs="Arial"/>
          <w:szCs w:val="18"/>
        </w:rPr>
        <w:t>o </w:t>
      </w:r>
      <w:r w:rsidR="001C6650">
        <w:rPr>
          <w:rFonts w:cs="Arial"/>
          <w:szCs w:val="18"/>
        </w:rPr>
        <w:t>1,3</w:t>
      </w:r>
      <w:r w:rsidR="00254C4F">
        <w:rPr>
          <w:rFonts w:cs="Arial"/>
          <w:szCs w:val="18"/>
        </w:rPr>
        <w:t> </w:t>
      </w:r>
      <w:r w:rsidR="007747DF" w:rsidRPr="001A4D93">
        <w:rPr>
          <w:rFonts w:cs="Arial"/>
          <w:szCs w:val="18"/>
        </w:rPr>
        <w:t xml:space="preserve">%. Trend vývoje ukazuje na </w:t>
      </w:r>
      <w:r w:rsidR="001C6650">
        <w:rPr>
          <w:rFonts w:cs="Arial"/>
          <w:szCs w:val="18"/>
        </w:rPr>
        <w:t>růst</w:t>
      </w:r>
      <w:r w:rsidR="005F3421">
        <w:rPr>
          <w:rFonts w:cs="Arial"/>
          <w:szCs w:val="18"/>
        </w:rPr>
        <w:t xml:space="preserve"> </w:t>
      </w:r>
      <w:r w:rsidR="007747DF" w:rsidRPr="001A4D93">
        <w:rPr>
          <w:rFonts w:cs="Arial"/>
          <w:szCs w:val="18"/>
        </w:rPr>
        <w:t>vývozu</w:t>
      </w:r>
      <w:r w:rsidR="00A21BB6" w:rsidRPr="001A4D93">
        <w:rPr>
          <w:rFonts w:cs="Arial"/>
          <w:szCs w:val="18"/>
        </w:rPr>
        <w:t xml:space="preserve"> </w:t>
      </w:r>
      <w:r w:rsidR="005F3421">
        <w:rPr>
          <w:rFonts w:cs="Arial"/>
          <w:szCs w:val="18"/>
        </w:rPr>
        <w:t>o 0,</w:t>
      </w:r>
      <w:r w:rsidR="001C6650">
        <w:rPr>
          <w:rFonts w:cs="Arial"/>
          <w:szCs w:val="18"/>
        </w:rPr>
        <w:t>4</w:t>
      </w:r>
      <w:r w:rsidR="005F3421">
        <w:rPr>
          <w:rFonts w:cs="Arial"/>
          <w:szCs w:val="18"/>
        </w:rPr>
        <w:t xml:space="preserve"> % </w:t>
      </w:r>
      <w:r w:rsidR="00AA0E9C" w:rsidRPr="001A4D93">
        <w:rPr>
          <w:rFonts w:cs="Arial"/>
          <w:szCs w:val="18"/>
        </w:rPr>
        <w:t xml:space="preserve">a </w:t>
      </w:r>
      <w:r w:rsidR="001C6650">
        <w:rPr>
          <w:rFonts w:cs="Arial"/>
          <w:szCs w:val="18"/>
        </w:rPr>
        <w:t xml:space="preserve">stagnaci </w:t>
      </w:r>
      <w:r w:rsidR="00AA0E9C" w:rsidRPr="001A4D93">
        <w:rPr>
          <w:rFonts w:cs="Arial"/>
          <w:szCs w:val="18"/>
        </w:rPr>
        <w:t>dovozu</w:t>
      </w:r>
      <w:r w:rsidR="001C6650">
        <w:rPr>
          <w:rFonts w:cs="Arial"/>
          <w:szCs w:val="18"/>
        </w:rPr>
        <w:t>.</w:t>
      </w:r>
      <w:r w:rsidR="00AA0E9C" w:rsidRPr="001A4D93">
        <w:rPr>
          <w:rFonts w:cs="Arial"/>
          <w:szCs w:val="18"/>
        </w:rPr>
        <w:t xml:space="preserve"> </w:t>
      </w:r>
    </w:p>
    <w:p w:rsidR="00B84123" w:rsidRPr="005416F1" w:rsidRDefault="00CF492F" w:rsidP="00526556">
      <w:pPr>
        <w:spacing w:after="160"/>
        <w:rPr>
          <w:rFonts w:cs="Arial"/>
          <w:szCs w:val="18"/>
        </w:rPr>
      </w:pPr>
      <w:r>
        <w:rPr>
          <w:rFonts w:cs="Arial"/>
          <w:szCs w:val="18"/>
        </w:rPr>
        <w:t>V meziročním srovnání</w:t>
      </w:r>
      <w:bookmarkStart w:id="0" w:name="_GoBack"/>
      <w:bookmarkEnd w:id="0"/>
      <w:r w:rsidR="0039654E" w:rsidRPr="00534D5E">
        <w:rPr>
          <w:rFonts w:cs="Arial"/>
          <w:szCs w:val="18"/>
        </w:rPr>
        <w:t xml:space="preserve"> </w:t>
      </w:r>
      <w:r w:rsidR="00EE6195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v prosinci </w:t>
      </w:r>
      <w:r w:rsidR="00647CBB">
        <w:rPr>
          <w:rFonts w:cs="Arial"/>
          <w:szCs w:val="18"/>
        </w:rPr>
        <w:t>vývoz</w:t>
      </w:r>
      <w:r w:rsidR="007747DF" w:rsidRPr="00534D5E">
        <w:rPr>
          <w:rFonts w:cs="Arial"/>
          <w:szCs w:val="18"/>
        </w:rPr>
        <w:t xml:space="preserve"> </w:t>
      </w:r>
      <w:r w:rsidR="00B84123" w:rsidRPr="005416F1">
        <w:rPr>
          <w:rFonts w:cs="Arial"/>
          <w:szCs w:val="18"/>
        </w:rPr>
        <w:t xml:space="preserve">o </w:t>
      </w:r>
      <w:r w:rsidR="00EE6195">
        <w:rPr>
          <w:rFonts w:cs="Arial"/>
          <w:szCs w:val="18"/>
        </w:rPr>
        <w:t>0,1</w:t>
      </w:r>
      <w:r w:rsidR="00B84123" w:rsidRPr="005416F1">
        <w:rPr>
          <w:rFonts w:cs="Arial"/>
          <w:szCs w:val="18"/>
        </w:rPr>
        <w:t xml:space="preserve"> % (na </w:t>
      </w:r>
      <w:r w:rsidR="00EE6195">
        <w:rPr>
          <w:rFonts w:cs="Arial"/>
          <w:szCs w:val="18"/>
        </w:rPr>
        <w:t>247,2</w:t>
      </w:r>
      <w:r w:rsidR="004607AB" w:rsidRPr="005416F1">
        <w:rPr>
          <w:rFonts w:cs="Arial"/>
          <w:szCs w:val="18"/>
        </w:rPr>
        <w:t xml:space="preserve"> mld. Kč) </w:t>
      </w:r>
      <w:r w:rsidR="00ED00A8" w:rsidRPr="005416F1">
        <w:rPr>
          <w:rFonts w:cs="Arial"/>
          <w:szCs w:val="18"/>
        </w:rPr>
        <w:t>a</w:t>
      </w:r>
      <w:r w:rsidR="00B84123" w:rsidRPr="005416F1">
        <w:rPr>
          <w:rFonts w:cs="Arial"/>
          <w:szCs w:val="18"/>
        </w:rPr>
        <w:t> dovoz o </w:t>
      </w:r>
      <w:r w:rsidR="00EE6195">
        <w:rPr>
          <w:rFonts w:cs="Arial"/>
          <w:szCs w:val="18"/>
        </w:rPr>
        <w:t>2,5</w:t>
      </w:r>
      <w:r w:rsidR="00AF1ADD" w:rsidRPr="005416F1">
        <w:rPr>
          <w:rFonts w:cs="Arial"/>
          <w:szCs w:val="18"/>
        </w:rPr>
        <w:t> </w:t>
      </w:r>
      <w:r w:rsidR="004B7C26" w:rsidRPr="005416F1">
        <w:rPr>
          <w:rFonts w:cs="Arial"/>
          <w:szCs w:val="18"/>
        </w:rPr>
        <w:t>% (na </w:t>
      </w:r>
      <w:r w:rsidR="00EE6195">
        <w:rPr>
          <w:rFonts w:cs="Arial"/>
          <w:szCs w:val="18"/>
        </w:rPr>
        <w:t>249,4</w:t>
      </w:r>
      <w:r w:rsidR="003F1389" w:rsidRPr="005416F1">
        <w:rPr>
          <w:rFonts w:cs="Arial"/>
          <w:szCs w:val="18"/>
        </w:rPr>
        <w:t> </w:t>
      </w:r>
      <w:r w:rsidR="00B84123" w:rsidRPr="005416F1">
        <w:rPr>
          <w:rFonts w:cs="Arial"/>
          <w:szCs w:val="18"/>
        </w:rPr>
        <w:t>mld. Kč).</w:t>
      </w:r>
    </w:p>
    <w:p w:rsidR="00452DD6" w:rsidRDefault="00417F56" w:rsidP="006B1C1B">
      <w:pPr>
        <w:spacing w:after="160"/>
        <w:rPr>
          <w:rFonts w:cs="Arial"/>
          <w:szCs w:val="20"/>
        </w:rPr>
      </w:pPr>
      <w:r w:rsidRPr="00F50FBA">
        <w:rPr>
          <w:rFonts w:cs="Arial"/>
          <w:b/>
          <w:szCs w:val="18"/>
        </w:rPr>
        <w:t>V</w:t>
      </w:r>
      <w:r w:rsidR="004738C7">
        <w:rPr>
          <w:rFonts w:cs="Arial"/>
          <w:b/>
          <w:szCs w:val="18"/>
        </w:rPr>
        <w:t xml:space="preserve"> roce </w:t>
      </w:r>
      <w:r w:rsidRPr="00534D5E">
        <w:rPr>
          <w:rFonts w:cs="Arial"/>
          <w:b/>
          <w:szCs w:val="18"/>
        </w:rPr>
        <w:t>2017</w:t>
      </w:r>
      <w:r w:rsidRPr="00534D5E">
        <w:rPr>
          <w:rFonts w:cs="Arial"/>
          <w:szCs w:val="18"/>
        </w:rPr>
        <w:t xml:space="preserve"> dosáhl přebytek obchodní bilance v</w:t>
      </w:r>
      <w:r w:rsidR="004738C7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>národním pojetí</w:t>
      </w:r>
      <w:r w:rsidRPr="00534D5E">
        <w:rPr>
          <w:rFonts w:cs="Arial"/>
          <w:color w:val="FF0000"/>
          <w:szCs w:val="18"/>
        </w:rPr>
        <w:t xml:space="preserve"> </w:t>
      </w:r>
      <w:r w:rsidR="00687E31">
        <w:rPr>
          <w:rFonts w:cs="Arial"/>
          <w:szCs w:val="18"/>
        </w:rPr>
        <w:t>152,6</w:t>
      </w:r>
      <w:r w:rsidR="00EE36A9">
        <w:rPr>
          <w:rFonts w:cs="Arial"/>
          <w:szCs w:val="18"/>
        </w:rPr>
        <w:t xml:space="preserve"> </w:t>
      </w:r>
      <w:r w:rsidRPr="00D53B7B">
        <w:rPr>
          <w:rFonts w:cs="Arial"/>
          <w:szCs w:val="18"/>
        </w:rPr>
        <w:t>mld.</w:t>
      </w:r>
      <w:r w:rsidR="00EE36A9">
        <w:rPr>
          <w:rFonts w:cs="Arial"/>
          <w:szCs w:val="18"/>
        </w:rPr>
        <w:t xml:space="preserve"> </w:t>
      </w:r>
      <w:r w:rsidRPr="00D53B7B">
        <w:rPr>
          <w:rFonts w:cs="Arial"/>
          <w:szCs w:val="18"/>
        </w:rPr>
        <w:t>Kč, což</w:t>
      </w:r>
      <w:r w:rsidR="00EE36A9">
        <w:rPr>
          <w:rFonts w:cs="Arial"/>
          <w:szCs w:val="18"/>
        </w:rPr>
        <w:t xml:space="preserve"> </w:t>
      </w:r>
      <w:r w:rsidRPr="00D53B7B">
        <w:rPr>
          <w:rFonts w:cs="Arial"/>
          <w:szCs w:val="18"/>
        </w:rPr>
        <w:t xml:space="preserve">představovalo </w:t>
      </w:r>
      <w:r w:rsidRPr="005416F1">
        <w:rPr>
          <w:rFonts w:cs="Arial"/>
          <w:szCs w:val="18"/>
        </w:rPr>
        <w:t xml:space="preserve">meziroční </w:t>
      </w:r>
      <w:r w:rsidR="005416F1" w:rsidRPr="005416F1">
        <w:rPr>
          <w:rFonts w:cs="Arial"/>
          <w:szCs w:val="18"/>
        </w:rPr>
        <w:t>pokles</w:t>
      </w:r>
      <w:r w:rsidRPr="005416F1">
        <w:rPr>
          <w:rFonts w:cs="Arial"/>
          <w:szCs w:val="18"/>
        </w:rPr>
        <w:t xml:space="preserve"> o </w:t>
      </w:r>
      <w:r w:rsidR="00687E31">
        <w:rPr>
          <w:rFonts w:cs="Arial"/>
          <w:szCs w:val="18"/>
        </w:rPr>
        <w:t>11,1</w:t>
      </w:r>
      <w:r w:rsidRPr="005416F1">
        <w:rPr>
          <w:rFonts w:cs="Arial"/>
          <w:szCs w:val="18"/>
        </w:rPr>
        <w:t xml:space="preserve"> mld. Kč. </w:t>
      </w:r>
      <w:r w:rsidR="00687E31">
        <w:rPr>
          <w:rFonts w:cs="Arial"/>
          <w:szCs w:val="18"/>
        </w:rPr>
        <w:t>V</w:t>
      </w:r>
      <w:r w:rsidR="00EE36A9">
        <w:rPr>
          <w:rFonts w:cs="Arial"/>
          <w:szCs w:val="18"/>
        </w:rPr>
        <w:t xml:space="preserve"> </w:t>
      </w:r>
      <w:r w:rsidR="00687E31">
        <w:rPr>
          <w:rFonts w:cs="Arial"/>
          <w:szCs w:val="18"/>
        </w:rPr>
        <w:t>porovnání s</w:t>
      </w:r>
      <w:r w:rsidR="00EE36A9">
        <w:rPr>
          <w:rFonts w:cs="Arial"/>
          <w:szCs w:val="18"/>
        </w:rPr>
        <w:t xml:space="preserve"> </w:t>
      </w:r>
      <w:r w:rsidR="00687E31">
        <w:rPr>
          <w:rFonts w:cs="Arial"/>
          <w:szCs w:val="18"/>
        </w:rPr>
        <w:t>r</w:t>
      </w:r>
      <w:r w:rsidR="00EE36A9">
        <w:rPr>
          <w:rFonts w:cs="Arial"/>
          <w:szCs w:val="18"/>
        </w:rPr>
        <w:t>okem 2016 se zvýšil vývoz o 5,6 </w:t>
      </w:r>
      <w:r w:rsidR="00687E31">
        <w:rPr>
          <w:rFonts w:cs="Arial"/>
          <w:szCs w:val="18"/>
        </w:rPr>
        <w:t>% a dovoz o 6,3 %.</w:t>
      </w:r>
    </w:p>
    <w:p w:rsidR="00A656D1" w:rsidRPr="00994B3A" w:rsidRDefault="006E245B" w:rsidP="006E245B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 zahraničním obchodu v národním pojetí:</w:t>
      </w:r>
    </w:p>
    <w:p w:rsidR="006E245B" w:rsidRPr="00196ABA" w:rsidRDefault="000E7F98" w:rsidP="00A92CFC">
      <w:pPr>
        <w:spacing w:after="120"/>
        <w:rPr>
          <w:szCs w:val="20"/>
        </w:rPr>
      </w:pPr>
      <w:hyperlink r:id="rId8" w:history="1">
        <w:r w:rsidR="006E245B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F4064C" w:rsidRPr="00C0066E">
        <w:rPr>
          <w:rFonts w:cs="Arial"/>
          <w:szCs w:val="18"/>
        </w:rPr>
        <w:t>.</w:t>
      </w:r>
    </w:p>
    <w:p w:rsidR="006E245B" w:rsidRPr="00994B3A" w:rsidRDefault="006E245B" w:rsidP="00A92CFC">
      <w:pPr>
        <w:spacing w:after="120"/>
        <w:rPr>
          <w:b/>
          <w:szCs w:val="20"/>
        </w:rPr>
      </w:pPr>
    </w:p>
    <w:p w:rsidR="00A92CFC" w:rsidRPr="00994B3A" w:rsidRDefault="00A44B26" w:rsidP="00526556">
      <w:pPr>
        <w:spacing w:after="160"/>
        <w:rPr>
          <w:b/>
          <w:szCs w:val="20"/>
        </w:rPr>
      </w:pPr>
      <w:r w:rsidRPr="00994B3A">
        <w:rPr>
          <w:b/>
          <w:szCs w:val="20"/>
        </w:rPr>
        <w:t>Informace o pohybu zboží přes hranice</w:t>
      </w:r>
    </w:p>
    <w:p w:rsidR="001A350A" w:rsidRDefault="00A44B26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>Podle předběžných údajů</w:t>
      </w:r>
      <w:r w:rsidR="00395404" w:rsidRPr="00994B3A">
        <w:rPr>
          <w:rFonts w:cs="Arial"/>
          <w:szCs w:val="20"/>
        </w:rPr>
        <w:t xml:space="preserve">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 w:rsidR="00554265">
        <w:rPr>
          <w:rFonts w:cs="Arial"/>
          <w:szCs w:val="20"/>
        </w:rPr>
        <w:t xml:space="preserve">v </w:t>
      </w:r>
      <w:r w:rsidR="00736729">
        <w:rPr>
          <w:rFonts w:cs="Arial"/>
          <w:szCs w:val="20"/>
        </w:rPr>
        <w:t>prosinci</w:t>
      </w:r>
      <w:r w:rsidR="00EE4C5C" w:rsidRPr="00994B3A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201</w:t>
      </w:r>
      <w:r w:rsidR="00EE4C5C" w:rsidRPr="00994B3A">
        <w:rPr>
          <w:rFonts w:cs="Arial"/>
          <w:szCs w:val="20"/>
        </w:rPr>
        <w:t>7</w:t>
      </w:r>
      <w:r w:rsidRPr="00994B3A">
        <w:rPr>
          <w:rFonts w:cs="Arial"/>
          <w:szCs w:val="20"/>
        </w:rPr>
        <w:t xml:space="preserve"> </w:t>
      </w:r>
      <w:r w:rsidR="00395404" w:rsidRPr="00994B3A">
        <w:rPr>
          <w:rFonts w:cs="Arial"/>
          <w:szCs w:val="20"/>
        </w:rPr>
        <w:t>v běžných cenách</w:t>
      </w:r>
      <w:r w:rsidR="00F127AD" w:rsidRPr="00994B3A">
        <w:rPr>
          <w:rFonts w:cs="Arial"/>
          <w:szCs w:val="20"/>
        </w:rPr>
        <w:t xml:space="preserve"> </w:t>
      </w:r>
      <w:r w:rsidR="005F3437" w:rsidRPr="00994B3A">
        <w:rPr>
          <w:rFonts w:cs="Arial"/>
          <w:szCs w:val="20"/>
        </w:rPr>
        <w:t>meziročně</w:t>
      </w:r>
      <w:r w:rsidR="005F5B85" w:rsidRPr="00994B3A">
        <w:rPr>
          <w:rFonts w:cs="Arial"/>
          <w:szCs w:val="20"/>
        </w:rPr>
        <w:t xml:space="preserve"> </w:t>
      </w:r>
      <w:r w:rsidR="0001273F">
        <w:rPr>
          <w:rFonts w:cs="Arial"/>
          <w:szCs w:val="20"/>
        </w:rPr>
        <w:t>zvýšil</w:t>
      </w:r>
      <w:r w:rsidR="005F3437" w:rsidRPr="00994B3A">
        <w:rPr>
          <w:rFonts w:cs="Arial"/>
          <w:szCs w:val="20"/>
        </w:rPr>
        <w:t xml:space="preserve"> </w:t>
      </w:r>
      <w:r w:rsidR="00181F2F" w:rsidRPr="00994B3A">
        <w:rPr>
          <w:rFonts w:cs="Arial"/>
          <w:szCs w:val="20"/>
        </w:rPr>
        <w:t xml:space="preserve">vývoz </w:t>
      </w:r>
      <w:r w:rsidR="005F3437" w:rsidRPr="00994B3A">
        <w:rPr>
          <w:rFonts w:cs="Arial"/>
          <w:szCs w:val="20"/>
        </w:rPr>
        <w:t xml:space="preserve">o </w:t>
      </w:r>
      <w:r w:rsidR="00EA6F0F">
        <w:rPr>
          <w:rFonts w:cs="Arial"/>
          <w:szCs w:val="20"/>
        </w:rPr>
        <w:t>1,1</w:t>
      </w:r>
      <w:r w:rsidR="005F3437" w:rsidRPr="00994B3A">
        <w:rPr>
          <w:rFonts w:cs="Arial"/>
          <w:szCs w:val="20"/>
        </w:rPr>
        <w:t xml:space="preserve"> %</w:t>
      </w:r>
      <w:r w:rsidR="00EA6F0F">
        <w:rPr>
          <w:rFonts w:cs="Arial"/>
          <w:szCs w:val="20"/>
        </w:rPr>
        <w:t>, zatímco dovoz klesl o 0,1 %.</w:t>
      </w:r>
      <w:r w:rsidR="005F5B85" w:rsidRPr="00994B3A">
        <w:rPr>
          <w:rFonts w:cs="Arial"/>
          <w:szCs w:val="20"/>
        </w:rPr>
        <w:t xml:space="preserve"> </w:t>
      </w:r>
      <w:r w:rsidR="009B3080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ývoz zboží dosáhl hodnoty </w:t>
      </w:r>
      <w:r w:rsidR="009B3080">
        <w:rPr>
          <w:rFonts w:cs="Arial"/>
          <w:szCs w:val="20"/>
        </w:rPr>
        <w:t>309,4</w:t>
      </w:r>
      <w:r w:rsidR="0009786C">
        <w:rPr>
          <w:rFonts w:cs="Arial"/>
          <w:szCs w:val="20"/>
        </w:rPr>
        <w:t> mld. </w:t>
      </w:r>
      <w:r w:rsidR="007668A9" w:rsidRPr="00994B3A">
        <w:rPr>
          <w:rFonts w:cs="Arial"/>
          <w:szCs w:val="20"/>
        </w:rPr>
        <w:t xml:space="preserve">Kč a dovoz </w:t>
      </w:r>
      <w:r w:rsidR="009B3080">
        <w:rPr>
          <w:rFonts w:cs="Arial"/>
          <w:szCs w:val="20"/>
        </w:rPr>
        <w:t>zboží 287,0</w:t>
      </w:r>
      <w:r w:rsidR="00B03DE4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mld. Kč.</w:t>
      </w:r>
    </w:p>
    <w:p w:rsidR="00CF492F" w:rsidRPr="00994B3A" w:rsidRDefault="00CF492F" w:rsidP="00526556">
      <w:pPr>
        <w:spacing w:after="160"/>
        <w:rPr>
          <w:rFonts w:cs="Arial"/>
          <w:szCs w:val="20"/>
        </w:rPr>
      </w:pPr>
      <w:r>
        <w:rPr>
          <w:rFonts w:cs="Arial"/>
          <w:szCs w:val="18"/>
        </w:rPr>
        <w:t>V </w:t>
      </w:r>
      <w:r>
        <w:rPr>
          <w:rFonts w:cs="Arial"/>
          <w:b/>
          <w:szCs w:val="18"/>
        </w:rPr>
        <w:t xml:space="preserve">roce 2017 </w:t>
      </w:r>
      <w:r>
        <w:rPr>
          <w:rFonts w:cs="Arial"/>
          <w:szCs w:val="18"/>
        </w:rPr>
        <w:t xml:space="preserve">ve srovnání s rokem 2016 stoupl v přeshraničním pojetí vývoz o </w:t>
      </w:r>
      <w:r w:rsidR="009B3080">
        <w:rPr>
          <w:rFonts w:cs="Arial"/>
          <w:szCs w:val="18"/>
        </w:rPr>
        <w:t>5,7</w:t>
      </w:r>
      <w:r>
        <w:rPr>
          <w:rFonts w:cs="Arial"/>
          <w:szCs w:val="18"/>
        </w:rPr>
        <w:t xml:space="preserve"> % </w:t>
      </w:r>
      <w:r w:rsidR="009B3080">
        <w:rPr>
          <w:rFonts w:cs="Arial"/>
          <w:szCs w:val="18"/>
        </w:rPr>
        <w:t xml:space="preserve">a </w:t>
      </w:r>
      <w:r>
        <w:rPr>
          <w:rFonts w:cs="Arial"/>
          <w:szCs w:val="18"/>
        </w:rPr>
        <w:t xml:space="preserve">dovoz </w:t>
      </w:r>
      <w:r w:rsidR="00397C86">
        <w:rPr>
          <w:rFonts w:cs="Arial"/>
          <w:szCs w:val="18"/>
        </w:rPr>
        <w:t>o </w:t>
      </w:r>
      <w:r w:rsidR="009B3080">
        <w:rPr>
          <w:rFonts w:cs="Arial"/>
          <w:szCs w:val="18"/>
        </w:rPr>
        <w:t>7,9</w:t>
      </w:r>
      <w:r>
        <w:rPr>
          <w:rFonts w:cs="Arial"/>
          <w:szCs w:val="18"/>
        </w:rPr>
        <w:t xml:space="preserve"> %. Obrat zahraničního obchodu meziročně vzrostl o </w:t>
      </w:r>
      <w:r w:rsidR="009B3080">
        <w:rPr>
          <w:rFonts w:cs="Arial"/>
          <w:szCs w:val="18"/>
        </w:rPr>
        <w:t>503,4</w:t>
      </w:r>
      <w:r>
        <w:rPr>
          <w:rFonts w:cs="Arial"/>
          <w:szCs w:val="18"/>
        </w:rPr>
        <w:t xml:space="preserve"> mld. Kč na </w:t>
      </w:r>
      <w:r w:rsidR="000673BF">
        <w:rPr>
          <w:rFonts w:cs="Arial"/>
          <w:szCs w:val="18"/>
        </w:rPr>
        <w:t>7 972,1</w:t>
      </w:r>
      <w:r>
        <w:rPr>
          <w:rFonts w:cs="Arial"/>
          <w:szCs w:val="18"/>
        </w:rPr>
        <w:t> mld. Kč</w:t>
      </w:r>
    </w:p>
    <w:p w:rsidR="00772293" w:rsidRPr="00994B3A" w:rsidRDefault="00772293" w:rsidP="00526556">
      <w:pPr>
        <w:spacing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dat Eurostatu byl v </w:t>
      </w:r>
      <w:r w:rsidR="00736729">
        <w:rPr>
          <w:rFonts w:cs="Arial"/>
          <w:szCs w:val="20"/>
        </w:rPr>
        <w:t>listopadu</w:t>
      </w:r>
      <w:r w:rsidRPr="00994B3A">
        <w:rPr>
          <w:rFonts w:cs="Arial"/>
          <w:szCs w:val="20"/>
        </w:rPr>
        <w:t xml:space="preserve"> 2017 podíl České republiky na celkovém vývozu a dovozu E</w:t>
      </w:r>
      <w:r w:rsidR="00A656D1" w:rsidRPr="00994B3A">
        <w:rPr>
          <w:rFonts w:cs="Arial"/>
          <w:szCs w:val="20"/>
        </w:rPr>
        <w:t>v</w:t>
      </w:r>
      <w:r w:rsidRPr="00994B3A">
        <w:rPr>
          <w:rFonts w:cs="Arial"/>
          <w:szCs w:val="20"/>
        </w:rPr>
        <w:t xml:space="preserve">ropské unie </w:t>
      </w:r>
      <w:r w:rsidR="008A6E13">
        <w:rPr>
          <w:rFonts w:cs="Arial"/>
          <w:szCs w:val="20"/>
        </w:rPr>
        <w:t>3,</w:t>
      </w:r>
      <w:r w:rsidR="00B35001">
        <w:rPr>
          <w:rFonts w:cs="Arial"/>
          <w:szCs w:val="20"/>
        </w:rPr>
        <w:t>3</w:t>
      </w:r>
      <w:r w:rsidRPr="00994B3A">
        <w:rPr>
          <w:rFonts w:cs="Arial"/>
          <w:szCs w:val="20"/>
        </w:rPr>
        <w:t xml:space="preserve"> % a </w:t>
      </w:r>
      <w:r w:rsidR="00B35001">
        <w:rPr>
          <w:rFonts w:cs="Arial"/>
          <w:szCs w:val="20"/>
        </w:rPr>
        <w:t>3,</w:t>
      </w:r>
      <w:r w:rsidR="00DE60D5">
        <w:rPr>
          <w:rFonts w:cs="Arial"/>
          <w:szCs w:val="20"/>
        </w:rPr>
        <w:t>1</w:t>
      </w:r>
      <w:r w:rsidR="008A6E13">
        <w:rPr>
          <w:rFonts w:cs="Arial"/>
          <w:szCs w:val="20"/>
        </w:rPr>
        <w:t xml:space="preserve"> </w:t>
      </w:r>
      <w:r w:rsidRPr="00994B3A">
        <w:rPr>
          <w:rFonts w:cs="Arial"/>
          <w:szCs w:val="20"/>
        </w:rPr>
        <w:t>%.</w:t>
      </w:r>
      <w:r w:rsidR="004F7EAC" w:rsidRPr="00994B3A">
        <w:rPr>
          <w:rFonts w:cs="Arial"/>
          <w:szCs w:val="20"/>
        </w:rPr>
        <w:t xml:space="preserve">  </w:t>
      </w:r>
    </w:p>
    <w:p w:rsidR="006E245B" w:rsidRPr="00994B3A" w:rsidRDefault="006E245B" w:rsidP="00A656D1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 xml:space="preserve">Podrobnější informace o </w:t>
      </w:r>
      <w:r w:rsidR="00CE625B" w:rsidRPr="00994B3A">
        <w:rPr>
          <w:i w:val="0"/>
          <w:sz w:val="20"/>
          <w:szCs w:val="20"/>
        </w:rPr>
        <w:t>zahraničním obchodu</w:t>
      </w:r>
      <w:r w:rsidRPr="00994B3A">
        <w:rPr>
          <w:i w:val="0"/>
          <w:sz w:val="20"/>
          <w:szCs w:val="20"/>
        </w:rPr>
        <w:t xml:space="preserve">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6E245B" w:rsidRPr="00F4064C" w:rsidRDefault="000E7F98" w:rsidP="00A656D1">
      <w:pPr>
        <w:pStyle w:val="Poznamkytexty"/>
        <w:rPr>
          <w:rStyle w:val="Hypertextovodkaz"/>
          <w:i w:val="0"/>
          <w:sz w:val="20"/>
          <w:szCs w:val="20"/>
          <w:u w:val="none"/>
        </w:rPr>
      </w:pPr>
      <w:hyperlink r:id="rId9" w:history="1">
        <w:r w:rsidR="006E245B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C0066E" w:rsidRPr="00C0066E">
        <w:rPr>
          <w:rFonts w:cs="Arial"/>
          <w:i w:val="0"/>
          <w:color w:val="auto"/>
          <w:sz w:val="20"/>
          <w:szCs w:val="20"/>
        </w:rPr>
        <w:t>.</w:t>
      </w:r>
    </w:p>
    <w:p w:rsidR="006B1C1B" w:rsidRPr="00994B3A" w:rsidRDefault="006B1C1B" w:rsidP="00A656D1">
      <w:pPr>
        <w:pStyle w:val="Poznamkytexty"/>
        <w:rPr>
          <w:i w:val="0"/>
          <w:sz w:val="20"/>
          <w:szCs w:val="20"/>
        </w:rPr>
      </w:pPr>
    </w:p>
    <w:p w:rsidR="00A656D1" w:rsidRDefault="00A656D1" w:rsidP="00A656D1">
      <w:pPr>
        <w:pStyle w:val="Poznamkytexty"/>
        <w:jc w:val="left"/>
        <w:rPr>
          <w:rStyle w:val="Hypertextovodkaz"/>
        </w:rPr>
      </w:pPr>
      <w:r>
        <w:t xml:space="preserve">          </w:t>
      </w:r>
    </w:p>
    <w:p w:rsidR="00D83907" w:rsidRDefault="002D09CF" w:rsidP="00526556">
      <w:pPr>
        <w:pStyle w:val="Poznmky"/>
        <w:spacing w:before="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EB1606" w:rsidRPr="003871CD" w:rsidRDefault="002D09CF" w:rsidP="003871CD">
      <w:pPr>
        <w:pStyle w:val="Poznmky"/>
        <w:spacing w:before="120" w:after="12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2D09CF" w:rsidRPr="00B367AA" w:rsidRDefault="002D09CF" w:rsidP="00EB1606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2D09CF" w:rsidRPr="008C64D8" w:rsidRDefault="002D09CF" w:rsidP="002D09CF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AD2ABE" w:rsidRPr="0054338D" w:rsidRDefault="00AD2ABE" w:rsidP="00AD2ABE">
      <w:pPr>
        <w:pStyle w:val="Poznamkytexty"/>
        <w:spacing w:before="120" w:after="120"/>
        <w:rPr>
          <w:b/>
        </w:rPr>
      </w:pPr>
      <w:r w:rsidRPr="0054338D">
        <w:rPr>
          <w:b/>
        </w:rPr>
        <w:t xml:space="preserve">Údaje </w:t>
      </w:r>
      <w:r w:rsidR="008011FE" w:rsidRPr="0054338D">
        <w:rPr>
          <w:b/>
        </w:rPr>
        <w:t>rok</w:t>
      </w:r>
      <w:r w:rsidR="00665875">
        <w:rPr>
          <w:b/>
        </w:rPr>
        <w:t>u</w:t>
      </w:r>
      <w:r w:rsidR="008011FE" w:rsidRPr="0054338D">
        <w:rPr>
          <w:b/>
        </w:rPr>
        <w:t xml:space="preserve"> </w:t>
      </w:r>
      <w:r w:rsidRPr="0054338D">
        <w:rPr>
          <w:b/>
        </w:rPr>
        <w:t xml:space="preserve">2016 </w:t>
      </w:r>
      <w:r w:rsidR="00665875">
        <w:rPr>
          <w:b/>
        </w:rPr>
        <w:t>jsou definitivní, údaje roku</w:t>
      </w:r>
      <w:r w:rsidRPr="0054338D">
        <w:rPr>
          <w:b/>
        </w:rPr>
        <w:t xml:space="preserve"> 2017 </w:t>
      </w:r>
      <w:r w:rsidR="00665875">
        <w:rPr>
          <w:b/>
        </w:rPr>
        <w:t xml:space="preserve">jsou </w:t>
      </w:r>
      <w:r w:rsidRPr="0054338D">
        <w:rPr>
          <w:b/>
          <w:bCs/>
        </w:rPr>
        <w:t>předběžn</w:t>
      </w:r>
      <w:r w:rsidR="00665875">
        <w:rPr>
          <w:b/>
          <w:bCs/>
        </w:rPr>
        <w:t>é</w:t>
      </w:r>
      <w:r w:rsidRPr="0054338D">
        <w:rPr>
          <w:b/>
          <w:bCs/>
        </w:rPr>
        <w:t xml:space="preserve">. </w:t>
      </w:r>
    </w:p>
    <w:p w:rsidR="00175178" w:rsidRDefault="00175178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A656D1" w:rsidRDefault="00A656D1" w:rsidP="004C0E97">
      <w:pPr>
        <w:pStyle w:val="Poznamkytexty"/>
        <w:spacing w:after="120"/>
        <w:jc w:val="left"/>
        <w:rPr>
          <w:rFonts w:cs="Arial"/>
          <w:i w:val="0"/>
          <w:iCs/>
        </w:rPr>
      </w:pPr>
    </w:p>
    <w:p w:rsidR="006443C9" w:rsidRPr="00A02059" w:rsidRDefault="00A656D1" w:rsidP="006443C9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6443C9" w:rsidRPr="00A02059">
        <w:rPr>
          <w:rFonts w:cs="Arial"/>
          <w:i/>
          <w:iCs/>
          <w:sz w:val="18"/>
          <w:szCs w:val="18"/>
        </w:rPr>
        <w:t>odpovědný vedoucí pracovník ČSÚ</w:t>
      </w:r>
      <w:r w:rsidR="006443C9">
        <w:rPr>
          <w:rFonts w:cs="Arial"/>
          <w:i/>
          <w:iCs/>
          <w:sz w:val="18"/>
          <w:szCs w:val="18"/>
        </w:rPr>
        <w:t>:</w:t>
      </w:r>
      <w:r w:rsidR="006443C9">
        <w:rPr>
          <w:rFonts w:cs="Arial"/>
          <w:i/>
          <w:iCs/>
          <w:sz w:val="18"/>
          <w:szCs w:val="18"/>
        </w:rPr>
        <w:tab/>
        <w:t>doc. Ing. Jaroslav Sixta, Ph.D.,</w:t>
      </w:r>
      <w:r w:rsidR="001F127B">
        <w:rPr>
          <w:rFonts w:cs="Arial"/>
          <w:i/>
          <w:iCs/>
          <w:sz w:val="18"/>
          <w:szCs w:val="18"/>
        </w:rPr>
        <w:t xml:space="preserve"> ředitel sekce makroekonomických statistik, </w:t>
      </w:r>
      <w:r w:rsidR="006443C9" w:rsidRPr="00A02059">
        <w:rPr>
          <w:rFonts w:cs="Arial"/>
          <w:i/>
          <w:iCs/>
          <w:sz w:val="18"/>
          <w:szCs w:val="18"/>
        </w:rPr>
        <w:t>tel. 274 05</w:t>
      </w:r>
      <w:r w:rsidR="006443C9">
        <w:rPr>
          <w:rFonts w:cs="Arial"/>
          <w:i/>
          <w:iCs/>
          <w:sz w:val="18"/>
          <w:szCs w:val="18"/>
        </w:rPr>
        <w:t>4</w:t>
      </w:r>
      <w:r w:rsidR="006443C9" w:rsidRPr="00A02059">
        <w:rPr>
          <w:rFonts w:cs="Arial"/>
          <w:i/>
          <w:iCs/>
          <w:sz w:val="18"/>
          <w:szCs w:val="18"/>
        </w:rPr>
        <w:t> </w:t>
      </w:r>
      <w:r w:rsidR="006443C9">
        <w:rPr>
          <w:rFonts w:cs="Arial"/>
          <w:i/>
          <w:iCs/>
          <w:sz w:val="18"/>
          <w:szCs w:val="18"/>
        </w:rPr>
        <w:t>253</w:t>
      </w:r>
      <w:r w:rsidR="006443C9"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0" w:history="1">
        <w:r w:rsidR="006443C9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>Mgr. Karel Král,</w:t>
      </w:r>
      <w:r w:rsidR="001F127B">
        <w:rPr>
          <w:rFonts w:cs="Arial"/>
          <w:i/>
          <w:iCs/>
          <w:sz w:val="18"/>
          <w:szCs w:val="18"/>
        </w:rPr>
        <w:t xml:space="preserve"> ředitel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1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6443C9" w:rsidRPr="00A0205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</w:p>
    <w:p w:rsidR="006443C9" w:rsidRDefault="006443C9" w:rsidP="006443C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FD6C39" w:rsidRDefault="00FD6C39" w:rsidP="00FD6C39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E245B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26056C">
        <w:rPr>
          <w:rFonts w:cs="Arial"/>
          <w:i/>
          <w:iCs/>
          <w:sz w:val="18"/>
          <w:szCs w:val="18"/>
        </w:rPr>
        <w:t>y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 xml:space="preserve">241013-17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736729" w:rsidRDefault="00740DCF" w:rsidP="00551238">
      <w:pPr>
        <w:ind w:left="3600" w:hanging="3600"/>
        <w:jc w:val="left"/>
        <w:rPr>
          <w:rStyle w:val="Hypertextovodkaz"/>
          <w:rFonts w:ascii="Segoe UI" w:hAnsi="Segoe UI" w:cs="Segoe UI"/>
          <w:i/>
          <w:sz w:val="18"/>
          <w:szCs w:val="18"/>
          <w:lang w:eastAsia="cs-CZ"/>
        </w:rPr>
      </w:pP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736729" w:rsidRPr="00740DCF" w:rsidRDefault="00BF1FA0" w:rsidP="00736729">
      <w:pPr>
        <w:ind w:left="3600" w:hanging="3600"/>
        <w:jc w:val="left"/>
      </w:pPr>
      <w:r>
        <w:rPr>
          <w:rFonts w:cs="Arial"/>
          <w:i/>
          <w:iCs/>
          <w:sz w:val="18"/>
          <w:szCs w:val="18"/>
        </w:rPr>
        <w:tab/>
      </w:r>
      <w:r w:rsidR="00736729" w:rsidRPr="00740DCF">
        <w:rPr>
          <w:rFonts w:cs="Arial"/>
          <w:i/>
          <w:iCs/>
          <w:sz w:val="18"/>
          <w:szCs w:val="18"/>
        </w:rPr>
        <w:t xml:space="preserve">241014-17 Zahraniční obchod ČR </w:t>
      </w:r>
      <w:r w:rsidR="00736729" w:rsidRPr="00740DCF">
        <w:rPr>
          <w:i/>
          <w:sz w:val="18"/>
          <w:szCs w:val="18"/>
        </w:rPr>
        <w:t xml:space="preserve">podle CZ-CPA </w:t>
      </w:r>
      <w:r w:rsidR="00736729" w:rsidRPr="00740DCF">
        <w:rPr>
          <w:rFonts w:cs="Arial"/>
          <w:i/>
          <w:iCs/>
          <w:sz w:val="18"/>
          <w:szCs w:val="18"/>
        </w:rPr>
        <w:t xml:space="preserve"> (čtvrtletní periodicita). </w:t>
      </w:r>
    </w:p>
    <w:p w:rsidR="00FD6C39" w:rsidRPr="00FD6C39" w:rsidRDefault="000E7F98" w:rsidP="00736729">
      <w:pPr>
        <w:ind w:left="3600"/>
        <w:jc w:val="left"/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hyperlink r:id="rId13" w:history="1">
        <w:r w:rsidR="00736729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:rsidR="000D1A24" w:rsidRPr="00A01344" w:rsidRDefault="000D1A24" w:rsidP="000D1A24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4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0D1A24" w:rsidRDefault="000D1A24" w:rsidP="000D1A24">
      <w:pPr>
        <w:jc w:val="left"/>
        <w:rPr>
          <w:rFonts w:cs="Arial"/>
          <w:i/>
          <w:iCs/>
          <w:sz w:val="18"/>
          <w:szCs w:val="18"/>
        </w:rPr>
      </w:pPr>
    </w:p>
    <w:p w:rsidR="004C0E97" w:rsidRDefault="006443C9" w:rsidP="000D1A24">
      <w:pPr>
        <w:jc w:val="left"/>
        <w:rPr>
          <w:rFonts w:cs="Arial"/>
          <w:i/>
          <w:sz w:val="18"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D83907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770B00">
        <w:rPr>
          <w:rFonts w:cs="Arial"/>
          <w:i/>
          <w:sz w:val="18"/>
          <w:szCs w:val="18"/>
        </w:rPr>
        <w:t>9.</w:t>
      </w:r>
      <w:r w:rsidR="000D692B">
        <w:rPr>
          <w:rFonts w:cs="Arial"/>
          <w:i/>
          <w:sz w:val="18"/>
          <w:szCs w:val="18"/>
        </w:rPr>
        <w:t xml:space="preserve"> </w:t>
      </w:r>
      <w:r w:rsidR="00770B00">
        <w:rPr>
          <w:rFonts w:cs="Arial"/>
          <w:i/>
          <w:sz w:val="18"/>
          <w:szCs w:val="18"/>
        </w:rPr>
        <w:t>3</w:t>
      </w:r>
      <w:r w:rsidR="000C223C"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 w:rsidR="00551238">
        <w:rPr>
          <w:rFonts w:cs="Arial"/>
          <w:i/>
          <w:sz w:val="18"/>
          <w:szCs w:val="18"/>
        </w:rPr>
        <w:t>8</w:t>
      </w: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0D692B" w:rsidRDefault="000D692B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4C0E97" w:rsidRPr="000830AE" w:rsidRDefault="004C0E97" w:rsidP="004C0E9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4C0E97" w:rsidRPr="000D692B" w:rsidRDefault="004C0E97" w:rsidP="00E32F50">
      <w:pPr>
        <w:rPr>
          <w:spacing w:val="-4"/>
          <w:szCs w:val="20"/>
        </w:rPr>
      </w:pPr>
      <w:r w:rsidRPr="000D692B">
        <w:rPr>
          <w:spacing w:val="-4"/>
          <w:szCs w:val="20"/>
        </w:rPr>
        <w:t xml:space="preserve">Graf 1 </w:t>
      </w:r>
      <w:r w:rsidR="000D692B" w:rsidRPr="000D692B">
        <w:rPr>
          <w:spacing w:val="-4"/>
          <w:szCs w:val="20"/>
        </w:rPr>
        <w:t>-</w:t>
      </w:r>
      <w:r w:rsidRPr="000D692B">
        <w:rPr>
          <w:spacing w:val="-4"/>
          <w:szCs w:val="20"/>
        </w:rPr>
        <w:t xml:space="preserve"> </w:t>
      </w:r>
      <w:r w:rsidR="00D57446" w:rsidRPr="000D692B">
        <w:rPr>
          <w:spacing w:val="-4"/>
          <w:szCs w:val="20"/>
        </w:rPr>
        <w:t>Bilance zahraničního obchodu</w:t>
      </w:r>
      <w:r w:rsidRPr="000D692B">
        <w:rPr>
          <w:spacing w:val="-4"/>
          <w:szCs w:val="20"/>
        </w:rPr>
        <w:t xml:space="preserve"> v národním pojetí </w:t>
      </w:r>
      <w:r w:rsidR="0061284D" w:rsidRPr="000D692B">
        <w:rPr>
          <w:spacing w:val="-4"/>
          <w:szCs w:val="20"/>
        </w:rPr>
        <w:t xml:space="preserve">(celkem, </w:t>
      </w:r>
      <w:r w:rsidR="00E32F50" w:rsidRPr="000D692B">
        <w:rPr>
          <w:spacing w:val="-4"/>
          <w:szCs w:val="20"/>
        </w:rPr>
        <w:t xml:space="preserve">se státy </w:t>
      </w:r>
      <w:r w:rsidR="0061284D" w:rsidRPr="000D692B">
        <w:rPr>
          <w:spacing w:val="-4"/>
          <w:szCs w:val="20"/>
        </w:rPr>
        <w:t>EU</w:t>
      </w:r>
      <w:r w:rsidR="00E32F50" w:rsidRPr="000D692B">
        <w:rPr>
          <w:i/>
          <w:spacing w:val="-4"/>
          <w:szCs w:val="20"/>
        </w:rPr>
        <w:t xml:space="preserve"> </w:t>
      </w:r>
      <w:r w:rsidR="00E32F50" w:rsidRPr="000D692B">
        <w:rPr>
          <w:spacing w:val="-4"/>
          <w:szCs w:val="20"/>
        </w:rPr>
        <w:t>a</w:t>
      </w:r>
      <w:r w:rsidR="00E32F50" w:rsidRPr="000D692B">
        <w:rPr>
          <w:i/>
          <w:spacing w:val="-4"/>
          <w:szCs w:val="20"/>
        </w:rPr>
        <w:t> </w:t>
      </w:r>
      <w:r w:rsidR="000830AE" w:rsidRPr="000D692B">
        <w:rPr>
          <w:spacing w:val="-4"/>
          <w:szCs w:val="20"/>
        </w:rPr>
        <w:t>se </w:t>
      </w:r>
      <w:r w:rsidR="00E32F50" w:rsidRPr="000D692B">
        <w:rPr>
          <w:spacing w:val="-4"/>
          <w:szCs w:val="20"/>
        </w:rPr>
        <w:t>státy</w:t>
      </w:r>
      <w:r w:rsidR="00E32F50" w:rsidRPr="000D692B">
        <w:rPr>
          <w:i/>
          <w:spacing w:val="-4"/>
          <w:szCs w:val="20"/>
        </w:rPr>
        <w:t xml:space="preserve"> </w:t>
      </w:r>
      <w:r w:rsidR="0061284D" w:rsidRPr="000D692B">
        <w:rPr>
          <w:spacing w:val="-4"/>
          <w:szCs w:val="20"/>
        </w:rPr>
        <w:t>mimo EU)</w:t>
      </w:r>
    </w:p>
    <w:sectPr w:rsidR="004C0E97" w:rsidRPr="000D692B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98" w:rsidRDefault="000E7F98" w:rsidP="00BA6370">
      <w:r>
        <w:separator/>
      </w:r>
    </w:p>
  </w:endnote>
  <w:endnote w:type="continuationSeparator" w:id="0">
    <w:p w:rsidR="000E7F98" w:rsidRDefault="000E7F9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99F1F7" wp14:editId="40E4583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C0B8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C0B8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18F466" wp14:editId="3F64AC4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98" w:rsidRDefault="000E7F98" w:rsidP="00BA6370">
      <w:r>
        <w:separator/>
      </w:r>
    </w:p>
  </w:footnote>
  <w:footnote w:type="continuationSeparator" w:id="0">
    <w:p w:rsidR="000E7F98" w:rsidRDefault="000E7F9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6D4404D" wp14:editId="57B3B7A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5F1"/>
    <w:rsid w:val="000066A5"/>
    <w:rsid w:val="0001273F"/>
    <w:rsid w:val="00015B6A"/>
    <w:rsid w:val="00016200"/>
    <w:rsid w:val="00016FF5"/>
    <w:rsid w:val="00020DF9"/>
    <w:rsid w:val="00021AD2"/>
    <w:rsid w:val="00022FAF"/>
    <w:rsid w:val="00023890"/>
    <w:rsid w:val="00023FBC"/>
    <w:rsid w:val="00024122"/>
    <w:rsid w:val="00025186"/>
    <w:rsid w:val="000254BF"/>
    <w:rsid w:val="000257F7"/>
    <w:rsid w:val="00027063"/>
    <w:rsid w:val="000322ED"/>
    <w:rsid w:val="00032934"/>
    <w:rsid w:val="00032E24"/>
    <w:rsid w:val="00033DA7"/>
    <w:rsid w:val="00034CC9"/>
    <w:rsid w:val="00035021"/>
    <w:rsid w:val="000354E0"/>
    <w:rsid w:val="00035685"/>
    <w:rsid w:val="000371F2"/>
    <w:rsid w:val="000379B0"/>
    <w:rsid w:val="00040705"/>
    <w:rsid w:val="00040D04"/>
    <w:rsid w:val="00040F09"/>
    <w:rsid w:val="00041DB6"/>
    <w:rsid w:val="00042BAF"/>
    <w:rsid w:val="00043301"/>
    <w:rsid w:val="000435C2"/>
    <w:rsid w:val="0004387D"/>
    <w:rsid w:val="00043BF4"/>
    <w:rsid w:val="00043D66"/>
    <w:rsid w:val="00045AB8"/>
    <w:rsid w:val="00045F22"/>
    <w:rsid w:val="0005141A"/>
    <w:rsid w:val="000527F3"/>
    <w:rsid w:val="0005351C"/>
    <w:rsid w:val="0005387D"/>
    <w:rsid w:val="00054918"/>
    <w:rsid w:val="0005492B"/>
    <w:rsid w:val="00055050"/>
    <w:rsid w:val="00055595"/>
    <w:rsid w:val="00056F85"/>
    <w:rsid w:val="000575F5"/>
    <w:rsid w:val="00060500"/>
    <w:rsid w:val="00060B35"/>
    <w:rsid w:val="00062500"/>
    <w:rsid w:val="00062997"/>
    <w:rsid w:val="00063650"/>
    <w:rsid w:val="000653F9"/>
    <w:rsid w:val="0006714D"/>
    <w:rsid w:val="000673BF"/>
    <w:rsid w:val="00071041"/>
    <w:rsid w:val="00071D05"/>
    <w:rsid w:val="0007311F"/>
    <w:rsid w:val="00073829"/>
    <w:rsid w:val="00073EB8"/>
    <w:rsid w:val="0007589E"/>
    <w:rsid w:val="0007674B"/>
    <w:rsid w:val="0007684D"/>
    <w:rsid w:val="00076BC2"/>
    <w:rsid w:val="0007785B"/>
    <w:rsid w:val="00080CDC"/>
    <w:rsid w:val="00081490"/>
    <w:rsid w:val="00082015"/>
    <w:rsid w:val="00082430"/>
    <w:rsid w:val="00082CD2"/>
    <w:rsid w:val="000830AE"/>
    <w:rsid w:val="00083B72"/>
    <w:rsid w:val="000843A5"/>
    <w:rsid w:val="00084DA0"/>
    <w:rsid w:val="000852B9"/>
    <w:rsid w:val="00085605"/>
    <w:rsid w:val="00085C19"/>
    <w:rsid w:val="0009015D"/>
    <w:rsid w:val="00090FBA"/>
    <w:rsid w:val="00092A2B"/>
    <w:rsid w:val="00094DBC"/>
    <w:rsid w:val="000953C0"/>
    <w:rsid w:val="00096D6C"/>
    <w:rsid w:val="0009786C"/>
    <w:rsid w:val="000A253C"/>
    <w:rsid w:val="000A26E1"/>
    <w:rsid w:val="000A2895"/>
    <w:rsid w:val="000A3B5D"/>
    <w:rsid w:val="000A4D39"/>
    <w:rsid w:val="000A5A3C"/>
    <w:rsid w:val="000A7674"/>
    <w:rsid w:val="000B0944"/>
    <w:rsid w:val="000B0BE8"/>
    <w:rsid w:val="000B12A9"/>
    <w:rsid w:val="000B2EB8"/>
    <w:rsid w:val="000B3B7C"/>
    <w:rsid w:val="000B4B7D"/>
    <w:rsid w:val="000B640D"/>
    <w:rsid w:val="000B66A4"/>
    <w:rsid w:val="000B6F63"/>
    <w:rsid w:val="000C0925"/>
    <w:rsid w:val="000C223C"/>
    <w:rsid w:val="000C2FB4"/>
    <w:rsid w:val="000C3EE1"/>
    <w:rsid w:val="000C43FC"/>
    <w:rsid w:val="000C4A80"/>
    <w:rsid w:val="000C577E"/>
    <w:rsid w:val="000C7A7F"/>
    <w:rsid w:val="000C7BCD"/>
    <w:rsid w:val="000D010C"/>
    <w:rsid w:val="000D093F"/>
    <w:rsid w:val="000D09D4"/>
    <w:rsid w:val="000D128A"/>
    <w:rsid w:val="000D1946"/>
    <w:rsid w:val="000D1A24"/>
    <w:rsid w:val="000D29E4"/>
    <w:rsid w:val="000D5CA3"/>
    <w:rsid w:val="000D6252"/>
    <w:rsid w:val="000D692B"/>
    <w:rsid w:val="000D73CD"/>
    <w:rsid w:val="000E0021"/>
    <w:rsid w:val="000E0352"/>
    <w:rsid w:val="000E089A"/>
    <w:rsid w:val="000E153D"/>
    <w:rsid w:val="000E2947"/>
    <w:rsid w:val="000E2F8F"/>
    <w:rsid w:val="000E42DB"/>
    <w:rsid w:val="000E4794"/>
    <w:rsid w:val="000E50E6"/>
    <w:rsid w:val="000E6E04"/>
    <w:rsid w:val="000E7D1B"/>
    <w:rsid w:val="000E7F98"/>
    <w:rsid w:val="000F105B"/>
    <w:rsid w:val="000F1D91"/>
    <w:rsid w:val="000F206E"/>
    <w:rsid w:val="000F233F"/>
    <w:rsid w:val="000F25B5"/>
    <w:rsid w:val="000F34FC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5B88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6EB8"/>
    <w:rsid w:val="001275B5"/>
    <w:rsid w:val="00127DC0"/>
    <w:rsid w:val="00127F8E"/>
    <w:rsid w:val="00127FA2"/>
    <w:rsid w:val="00130A57"/>
    <w:rsid w:val="00130B7B"/>
    <w:rsid w:val="00133B40"/>
    <w:rsid w:val="00133C9E"/>
    <w:rsid w:val="0013546B"/>
    <w:rsid w:val="00136058"/>
    <w:rsid w:val="001364E9"/>
    <w:rsid w:val="001402C4"/>
    <w:rsid w:val="001404AB"/>
    <w:rsid w:val="001409E5"/>
    <w:rsid w:val="0014217D"/>
    <w:rsid w:val="00142251"/>
    <w:rsid w:val="001431A5"/>
    <w:rsid w:val="00143B8F"/>
    <w:rsid w:val="0014587B"/>
    <w:rsid w:val="00146703"/>
    <w:rsid w:val="0014780D"/>
    <w:rsid w:val="001505BA"/>
    <w:rsid w:val="00150CD0"/>
    <w:rsid w:val="0015133B"/>
    <w:rsid w:val="001516B3"/>
    <w:rsid w:val="00154006"/>
    <w:rsid w:val="00154142"/>
    <w:rsid w:val="00154585"/>
    <w:rsid w:val="00154882"/>
    <w:rsid w:val="00154F9C"/>
    <w:rsid w:val="00155DAE"/>
    <w:rsid w:val="00155EEF"/>
    <w:rsid w:val="0015740E"/>
    <w:rsid w:val="00157D95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06A2"/>
    <w:rsid w:val="001714A6"/>
    <w:rsid w:val="00171EC2"/>
    <w:rsid w:val="001721D8"/>
    <w:rsid w:val="0017231D"/>
    <w:rsid w:val="0017233B"/>
    <w:rsid w:val="0017282C"/>
    <w:rsid w:val="00173389"/>
    <w:rsid w:val="00174F8F"/>
    <w:rsid w:val="00175107"/>
    <w:rsid w:val="00175178"/>
    <w:rsid w:val="0017580A"/>
    <w:rsid w:val="00176D1C"/>
    <w:rsid w:val="00176ED6"/>
    <w:rsid w:val="0018057B"/>
    <w:rsid w:val="001810DC"/>
    <w:rsid w:val="00181334"/>
    <w:rsid w:val="00181747"/>
    <w:rsid w:val="00181F2F"/>
    <w:rsid w:val="00181F40"/>
    <w:rsid w:val="00181F93"/>
    <w:rsid w:val="001822EC"/>
    <w:rsid w:val="00182CF8"/>
    <w:rsid w:val="00183E01"/>
    <w:rsid w:val="00186EE2"/>
    <w:rsid w:val="00187E2D"/>
    <w:rsid w:val="001907CA"/>
    <w:rsid w:val="001907E2"/>
    <w:rsid w:val="00191434"/>
    <w:rsid w:val="00192CD0"/>
    <w:rsid w:val="001963C2"/>
    <w:rsid w:val="00196ABA"/>
    <w:rsid w:val="001972F7"/>
    <w:rsid w:val="00197B94"/>
    <w:rsid w:val="00197BB2"/>
    <w:rsid w:val="001A0228"/>
    <w:rsid w:val="001A0F6D"/>
    <w:rsid w:val="001A1E7F"/>
    <w:rsid w:val="001A27FC"/>
    <w:rsid w:val="001A350A"/>
    <w:rsid w:val="001A431D"/>
    <w:rsid w:val="001A482F"/>
    <w:rsid w:val="001A4D93"/>
    <w:rsid w:val="001A59CE"/>
    <w:rsid w:val="001A6F62"/>
    <w:rsid w:val="001A7DDA"/>
    <w:rsid w:val="001B143A"/>
    <w:rsid w:val="001B26C4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6650"/>
    <w:rsid w:val="001C7382"/>
    <w:rsid w:val="001C7CF9"/>
    <w:rsid w:val="001D1E26"/>
    <w:rsid w:val="001D2AEB"/>
    <w:rsid w:val="001D3349"/>
    <w:rsid w:val="001D369A"/>
    <w:rsid w:val="001D397E"/>
    <w:rsid w:val="001D686E"/>
    <w:rsid w:val="001D7D5E"/>
    <w:rsid w:val="001E07B0"/>
    <w:rsid w:val="001E57A4"/>
    <w:rsid w:val="001E63D9"/>
    <w:rsid w:val="001E6A30"/>
    <w:rsid w:val="001E6E1D"/>
    <w:rsid w:val="001E7CC4"/>
    <w:rsid w:val="001F055B"/>
    <w:rsid w:val="001F08B3"/>
    <w:rsid w:val="001F127B"/>
    <w:rsid w:val="001F2AC4"/>
    <w:rsid w:val="001F2FE0"/>
    <w:rsid w:val="001F392B"/>
    <w:rsid w:val="001F6FC7"/>
    <w:rsid w:val="001F7BA0"/>
    <w:rsid w:val="0020130F"/>
    <w:rsid w:val="00201CC9"/>
    <w:rsid w:val="0020300B"/>
    <w:rsid w:val="00203330"/>
    <w:rsid w:val="002070FB"/>
    <w:rsid w:val="00207F0F"/>
    <w:rsid w:val="002127AD"/>
    <w:rsid w:val="002127D5"/>
    <w:rsid w:val="00212C5D"/>
    <w:rsid w:val="00212CFF"/>
    <w:rsid w:val="00213729"/>
    <w:rsid w:val="00214590"/>
    <w:rsid w:val="0021516D"/>
    <w:rsid w:val="00216B30"/>
    <w:rsid w:val="00220419"/>
    <w:rsid w:val="002212E6"/>
    <w:rsid w:val="0022162C"/>
    <w:rsid w:val="002223D3"/>
    <w:rsid w:val="0022289A"/>
    <w:rsid w:val="00223205"/>
    <w:rsid w:val="00224021"/>
    <w:rsid w:val="00224E05"/>
    <w:rsid w:val="00225E5F"/>
    <w:rsid w:val="00225F94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2C8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4C4F"/>
    <w:rsid w:val="0025757E"/>
    <w:rsid w:val="002601A1"/>
    <w:rsid w:val="0026056C"/>
    <w:rsid w:val="0026070A"/>
    <w:rsid w:val="00261E05"/>
    <w:rsid w:val="00265103"/>
    <w:rsid w:val="00265345"/>
    <w:rsid w:val="002660DA"/>
    <w:rsid w:val="002661D0"/>
    <w:rsid w:val="00266274"/>
    <w:rsid w:val="00266569"/>
    <w:rsid w:val="00266B23"/>
    <w:rsid w:val="00267228"/>
    <w:rsid w:val="00270ECD"/>
    <w:rsid w:val="00271517"/>
    <w:rsid w:val="00273897"/>
    <w:rsid w:val="002743CB"/>
    <w:rsid w:val="0027468F"/>
    <w:rsid w:val="00274C07"/>
    <w:rsid w:val="002803B3"/>
    <w:rsid w:val="00282321"/>
    <w:rsid w:val="00282A17"/>
    <w:rsid w:val="002838E4"/>
    <w:rsid w:val="00284E19"/>
    <w:rsid w:val="00285196"/>
    <w:rsid w:val="0028563F"/>
    <w:rsid w:val="00290EC7"/>
    <w:rsid w:val="0029165B"/>
    <w:rsid w:val="00292D89"/>
    <w:rsid w:val="00294563"/>
    <w:rsid w:val="002947B1"/>
    <w:rsid w:val="00295532"/>
    <w:rsid w:val="0029656A"/>
    <w:rsid w:val="002A0B9F"/>
    <w:rsid w:val="002A193A"/>
    <w:rsid w:val="002A1955"/>
    <w:rsid w:val="002A2272"/>
    <w:rsid w:val="002A301D"/>
    <w:rsid w:val="002A3322"/>
    <w:rsid w:val="002A34E8"/>
    <w:rsid w:val="002A38DE"/>
    <w:rsid w:val="002A38EB"/>
    <w:rsid w:val="002A4AAB"/>
    <w:rsid w:val="002A5162"/>
    <w:rsid w:val="002A5EEB"/>
    <w:rsid w:val="002A6068"/>
    <w:rsid w:val="002A6F62"/>
    <w:rsid w:val="002B2109"/>
    <w:rsid w:val="002B2B87"/>
    <w:rsid w:val="002B2E47"/>
    <w:rsid w:val="002B4210"/>
    <w:rsid w:val="002B6699"/>
    <w:rsid w:val="002B6AF0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09CF"/>
    <w:rsid w:val="002D13D9"/>
    <w:rsid w:val="002D35F6"/>
    <w:rsid w:val="002D53E5"/>
    <w:rsid w:val="002D5FC7"/>
    <w:rsid w:val="002D7F59"/>
    <w:rsid w:val="002E0B52"/>
    <w:rsid w:val="002E2BB8"/>
    <w:rsid w:val="002E3B8E"/>
    <w:rsid w:val="002E53C8"/>
    <w:rsid w:val="002E55DA"/>
    <w:rsid w:val="002E716C"/>
    <w:rsid w:val="002E72A8"/>
    <w:rsid w:val="002F04AA"/>
    <w:rsid w:val="002F0A5F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AB8"/>
    <w:rsid w:val="00312D2D"/>
    <w:rsid w:val="003131A4"/>
    <w:rsid w:val="00315267"/>
    <w:rsid w:val="003170BF"/>
    <w:rsid w:val="00317C3E"/>
    <w:rsid w:val="00320054"/>
    <w:rsid w:val="00320C56"/>
    <w:rsid w:val="00320DA6"/>
    <w:rsid w:val="00321187"/>
    <w:rsid w:val="003236D8"/>
    <w:rsid w:val="003261CD"/>
    <w:rsid w:val="00326A2C"/>
    <w:rsid w:val="00327A65"/>
    <w:rsid w:val="00327C77"/>
    <w:rsid w:val="003301A3"/>
    <w:rsid w:val="003323F0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1C9"/>
    <w:rsid w:val="0034449E"/>
    <w:rsid w:val="00344D00"/>
    <w:rsid w:val="00347555"/>
    <w:rsid w:val="00347BAE"/>
    <w:rsid w:val="00350202"/>
    <w:rsid w:val="0035046D"/>
    <w:rsid w:val="00350496"/>
    <w:rsid w:val="003523CA"/>
    <w:rsid w:val="00353A10"/>
    <w:rsid w:val="00353E93"/>
    <w:rsid w:val="0035426B"/>
    <w:rsid w:val="00356CD1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4A6"/>
    <w:rsid w:val="0036777B"/>
    <w:rsid w:val="00371914"/>
    <w:rsid w:val="00371DFD"/>
    <w:rsid w:val="00372136"/>
    <w:rsid w:val="00372146"/>
    <w:rsid w:val="003739F5"/>
    <w:rsid w:val="00374C18"/>
    <w:rsid w:val="00374C7A"/>
    <w:rsid w:val="003771C6"/>
    <w:rsid w:val="0038011D"/>
    <w:rsid w:val="00382457"/>
    <w:rsid w:val="0038282A"/>
    <w:rsid w:val="003831B5"/>
    <w:rsid w:val="003839D1"/>
    <w:rsid w:val="00383E01"/>
    <w:rsid w:val="003855ED"/>
    <w:rsid w:val="00386AB4"/>
    <w:rsid w:val="003871CD"/>
    <w:rsid w:val="0038721C"/>
    <w:rsid w:val="00391FBD"/>
    <w:rsid w:val="0039427D"/>
    <w:rsid w:val="0039513D"/>
    <w:rsid w:val="00395404"/>
    <w:rsid w:val="00396457"/>
    <w:rsid w:val="0039654E"/>
    <w:rsid w:val="00397580"/>
    <w:rsid w:val="00397B2D"/>
    <w:rsid w:val="00397C86"/>
    <w:rsid w:val="003A319F"/>
    <w:rsid w:val="003A45C8"/>
    <w:rsid w:val="003A50FB"/>
    <w:rsid w:val="003A5649"/>
    <w:rsid w:val="003A5DFE"/>
    <w:rsid w:val="003A6C9F"/>
    <w:rsid w:val="003A7EF9"/>
    <w:rsid w:val="003B00CC"/>
    <w:rsid w:val="003B026F"/>
    <w:rsid w:val="003B0284"/>
    <w:rsid w:val="003B02DB"/>
    <w:rsid w:val="003B0479"/>
    <w:rsid w:val="003B091D"/>
    <w:rsid w:val="003B0A12"/>
    <w:rsid w:val="003B1787"/>
    <w:rsid w:val="003B3CF3"/>
    <w:rsid w:val="003B671B"/>
    <w:rsid w:val="003B6EDE"/>
    <w:rsid w:val="003B771A"/>
    <w:rsid w:val="003C0C8E"/>
    <w:rsid w:val="003C1F81"/>
    <w:rsid w:val="003C2DCF"/>
    <w:rsid w:val="003C444D"/>
    <w:rsid w:val="003C49E7"/>
    <w:rsid w:val="003C5DC5"/>
    <w:rsid w:val="003C7644"/>
    <w:rsid w:val="003C7708"/>
    <w:rsid w:val="003C7FE7"/>
    <w:rsid w:val="003D0499"/>
    <w:rsid w:val="003D2181"/>
    <w:rsid w:val="003D3267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0AB2"/>
    <w:rsid w:val="003E114A"/>
    <w:rsid w:val="003E141F"/>
    <w:rsid w:val="003E413F"/>
    <w:rsid w:val="003E6253"/>
    <w:rsid w:val="003F1389"/>
    <w:rsid w:val="003F2065"/>
    <w:rsid w:val="003F2730"/>
    <w:rsid w:val="003F2B32"/>
    <w:rsid w:val="003F3EEB"/>
    <w:rsid w:val="003F51E9"/>
    <w:rsid w:val="003F5228"/>
    <w:rsid w:val="003F526A"/>
    <w:rsid w:val="003F57F2"/>
    <w:rsid w:val="003F6E64"/>
    <w:rsid w:val="003F748E"/>
    <w:rsid w:val="003F7531"/>
    <w:rsid w:val="00401268"/>
    <w:rsid w:val="004014E4"/>
    <w:rsid w:val="004015B0"/>
    <w:rsid w:val="0040380E"/>
    <w:rsid w:val="00404707"/>
    <w:rsid w:val="00405010"/>
    <w:rsid w:val="00405244"/>
    <w:rsid w:val="0040681B"/>
    <w:rsid w:val="004069A0"/>
    <w:rsid w:val="004103ED"/>
    <w:rsid w:val="00412D1B"/>
    <w:rsid w:val="0041310A"/>
    <w:rsid w:val="004140C1"/>
    <w:rsid w:val="00416C4B"/>
    <w:rsid w:val="00417F56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27BF3"/>
    <w:rsid w:val="00431647"/>
    <w:rsid w:val="00435427"/>
    <w:rsid w:val="00436103"/>
    <w:rsid w:val="00437E8C"/>
    <w:rsid w:val="004436EE"/>
    <w:rsid w:val="00444EB1"/>
    <w:rsid w:val="004452CC"/>
    <w:rsid w:val="0044750D"/>
    <w:rsid w:val="00450457"/>
    <w:rsid w:val="00450754"/>
    <w:rsid w:val="00450B88"/>
    <w:rsid w:val="00450D7D"/>
    <w:rsid w:val="0045276E"/>
    <w:rsid w:val="00452DD6"/>
    <w:rsid w:val="00453AE5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38C7"/>
    <w:rsid w:val="004766F9"/>
    <w:rsid w:val="0047730B"/>
    <w:rsid w:val="00481CCC"/>
    <w:rsid w:val="0048398E"/>
    <w:rsid w:val="004853F3"/>
    <w:rsid w:val="00485B36"/>
    <w:rsid w:val="00486ADB"/>
    <w:rsid w:val="004872B1"/>
    <w:rsid w:val="0049120A"/>
    <w:rsid w:val="004920AD"/>
    <w:rsid w:val="00493B81"/>
    <w:rsid w:val="00494049"/>
    <w:rsid w:val="0049574C"/>
    <w:rsid w:val="004A0D5E"/>
    <w:rsid w:val="004A1340"/>
    <w:rsid w:val="004A171F"/>
    <w:rsid w:val="004A1E65"/>
    <w:rsid w:val="004A2BD0"/>
    <w:rsid w:val="004A2D1C"/>
    <w:rsid w:val="004A3446"/>
    <w:rsid w:val="004A3EA3"/>
    <w:rsid w:val="004A47E7"/>
    <w:rsid w:val="004A7A00"/>
    <w:rsid w:val="004A7B9D"/>
    <w:rsid w:val="004A7FC3"/>
    <w:rsid w:val="004B1654"/>
    <w:rsid w:val="004B21F2"/>
    <w:rsid w:val="004B4613"/>
    <w:rsid w:val="004B4821"/>
    <w:rsid w:val="004B4902"/>
    <w:rsid w:val="004B563F"/>
    <w:rsid w:val="004B57BD"/>
    <w:rsid w:val="004B59D1"/>
    <w:rsid w:val="004B675C"/>
    <w:rsid w:val="004B7409"/>
    <w:rsid w:val="004B7C26"/>
    <w:rsid w:val="004B7C4A"/>
    <w:rsid w:val="004B7D2A"/>
    <w:rsid w:val="004B7DF7"/>
    <w:rsid w:val="004C03DF"/>
    <w:rsid w:val="004C0B84"/>
    <w:rsid w:val="004C0E97"/>
    <w:rsid w:val="004C1B3B"/>
    <w:rsid w:val="004C2161"/>
    <w:rsid w:val="004C2A8B"/>
    <w:rsid w:val="004C34D0"/>
    <w:rsid w:val="004C354A"/>
    <w:rsid w:val="004C38C5"/>
    <w:rsid w:val="004C490E"/>
    <w:rsid w:val="004C637D"/>
    <w:rsid w:val="004C7CBC"/>
    <w:rsid w:val="004D05B3"/>
    <w:rsid w:val="004D18C7"/>
    <w:rsid w:val="004D28AA"/>
    <w:rsid w:val="004D291E"/>
    <w:rsid w:val="004D2E70"/>
    <w:rsid w:val="004D32F2"/>
    <w:rsid w:val="004D41D8"/>
    <w:rsid w:val="004D6D3C"/>
    <w:rsid w:val="004E0C62"/>
    <w:rsid w:val="004E2059"/>
    <w:rsid w:val="004E2341"/>
    <w:rsid w:val="004E479E"/>
    <w:rsid w:val="004E52BE"/>
    <w:rsid w:val="004E6895"/>
    <w:rsid w:val="004F0866"/>
    <w:rsid w:val="004F08FC"/>
    <w:rsid w:val="004F10A5"/>
    <w:rsid w:val="004F2070"/>
    <w:rsid w:val="004F2930"/>
    <w:rsid w:val="004F322B"/>
    <w:rsid w:val="004F3F5D"/>
    <w:rsid w:val="004F5250"/>
    <w:rsid w:val="004F78E6"/>
    <w:rsid w:val="004F7EAC"/>
    <w:rsid w:val="00503872"/>
    <w:rsid w:val="00503D78"/>
    <w:rsid w:val="00503DF6"/>
    <w:rsid w:val="0050420E"/>
    <w:rsid w:val="0050670C"/>
    <w:rsid w:val="00507751"/>
    <w:rsid w:val="005103BB"/>
    <w:rsid w:val="005120DC"/>
    <w:rsid w:val="00512D99"/>
    <w:rsid w:val="005132F2"/>
    <w:rsid w:val="00513504"/>
    <w:rsid w:val="00513E29"/>
    <w:rsid w:val="005158FE"/>
    <w:rsid w:val="00515AD2"/>
    <w:rsid w:val="00515FA6"/>
    <w:rsid w:val="00516171"/>
    <w:rsid w:val="00516A97"/>
    <w:rsid w:val="00517488"/>
    <w:rsid w:val="00517D49"/>
    <w:rsid w:val="005202D0"/>
    <w:rsid w:val="00520830"/>
    <w:rsid w:val="005223F6"/>
    <w:rsid w:val="005238CC"/>
    <w:rsid w:val="00523DE2"/>
    <w:rsid w:val="00524DE9"/>
    <w:rsid w:val="00525CBB"/>
    <w:rsid w:val="005262BE"/>
    <w:rsid w:val="00526556"/>
    <w:rsid w:val="00526EE4"/>
    <w:rsid w:val="00527CB5"/>
    <w:rsid w:val="005304DF"/>
    <w:rsid w:val="00530992"/>
    <w:rsid w:val="00530BB3"/>
    <w:rsid w:val="00531A20"/>
    <w:rsid w:val="00531DBB"/>
    <w:rsid w:val="00531DD4"/>
    <w:rsid w:val="00534D5E"/>
    <w:rsid w:val="0054041A"/>
    <w:rsid w:val="00540C34"/>
    <w:rsid w:val="005416F1"/>
    <w:rsid w:val="0054338D"/>
    <w:rsid w:val="00543886"/>
    <w:rsid w:val="00543D52"/>
    <w:rsid w:val="00547825"/>
    <w:rsid w:val="005502FC"/>
    <w:rsid w:val="00550DBD"/>
    <w:rsid w:val="00551238"/>
    <w:rsid w:val="005516F0"/>
    <w:rsid w:val="005528DD"/>
    <w:rsid w:val="00553340"/>
    <w:rsid w:val="005538EF"/>
    <w:rsid w:val="00553A9E"/>
    <w:rsid w:val="00554222"/>
    <w:rsid w:val="00554265"/>
    <w:rsid w:val="00554469"/>
    <w:rsid w:val="00554698"/>
    <w:rsid w:val="00556618"/>
    <w:rsid w:val="00556B2C"/>
    <w:rsid w:val="005573D4"/>
    <w:rsid w:val="0055787D"/>
    <w:rsid w:val="00561D01"/>
    <w:rsid w:val="005629F3"/>
    <w:rsid w:val="0056369C"/>
    <w:rsid w:val="0056398A"/>
    <w:rsid w:val="0056500E"/>
    <w:rsid w:val="005664AF"/>
    <w:rsid w:val="00566711"/>
    <w:rsid w:val="00566F45"/>
    <w:rsid w:val="00567A5A"/>
    <w:rsid w:val="00570119"/>
    <w:rsid w:val="0057063D"/>
    <w:rsid w:val="00570FD3"/>
    <w:rsid w:val="005717AA"/>
    <w:rsid w:val="00573A8E"/>
    <w:rsid w:val="00575D63"/>
    <w:rsid w:val="005762DA"/>
    <w:rsid w:val="00576457"/>
    <w:rsid w:val="00576A77"/>
    <w:rsid w:val="005808E7"/>
    <w:rsid w:val="005808F7"/>
    <w:rsid w:val="005826FA"/>
    <w:rsid w:val="00583102"/>
    <w:rsid w:val="005843CA"/>
    <w:rsid w:val="00584DEA"/>
    <w:rsid w:val="00585C44"/>
    <w:rsid w:val="00587345"/>
    <w:rsid w:val="00591C45"/>
    <w:rsid w:val="005920EA"/>
    <w:rsid w:val="00592F8C"/>
    <w:rsid w:val="005946A3"/>
    <w:rsid w:val="00596BAA"/>
    <w:rsid w:val="00596F21"/>
    <w:rsid w:val="005977B2"/>
    <w:rsid w:val="00597E58"/>
    <w:rsid w:val="005A12CA"/>
    <w:rsid w:val="005A1864"/>
    <w:rsid w:val="005A23AA"/>
    <w:rsid w:val="005A3F65"/>
    <w:rsid w:val="005A425C"/>
    <w:rsid w:val="005A4400"/>
    <w:rsid w:val="005A517B"/>
    <w:rsid w:val="005A5A01"/>
    <w:rsid w:val="005B0825"/>
    <w:rsid w:val="005B0E3A"/>
    <w:rsid w:val="005B0F71"/>
    <w:rsid w:val="005B0FF5"/>
    <w:rsid w:val="005B2AC1"/>
    <w:rsid w:val="005B3E0B"/>
    <w:rsid w:val="005B6433"/>
    <w:rsid w:val="005B73CD"/>
    <w:rsid w:val="005C077C"/>
    <w:rsid w:val="005C0A85"/>
    <w:rsid w:val="005C2D8A"/>
    <w:rsid w:val="005C4BCF"/>
    <w:rsid w:val="005C502E"/>
    <w:rsid w:val="005C6819"/>
    <w:rsid w:val="005C7CA5"/>
    <w:rsid w:val="005C7D39"/>
    <w:rsid w:val="005D3092"/>
    <w:rsid w:val="005D3894"/>
    <w:rsid w:val="005D4578"/>
    <w:rsid w:val="005D5D6F"/>
    <w:rsid w:val="005D6E33"/>
    <w:rsid w:val="005D76FC"/>
    <w:rsid w:val="005E0D1E"/>
    <w:rsid w:val="005E264D"/>
    <w:rsid w:val="005E2D14"/>
    <w:rsid w:val="005E35DC"/>
    <w:rsid w:val="005E4B70"/>
    <w:rsid w:val="005E5714"/>
    <w:rsid w:val="005F29DC"/>
    <w:rsid w:val="005F3421"/>
    <w:rsid w:val="005F3437"/>
    <w:rsid w:val="005F3718"/>
    <w:rsid w:val="005F3AB2"/>
    <w:rsid w:val="005F401F"/>
    <w:rsid w:val="005F459C"/>
    <w:rsid w:val="005F5B85"/>
    <w:rsid w:val="005F5D07"/>
    <w:rsid w:val="005F79FB"/>
    <w:rsid w:val="005F7EA5"/>
    <w:rsid w:val="0060028D"/>
    <w:rsid w:val="0060330D"/>
    <w:rsid w:val="0060337E"/>
    <w:rsid w:val="00604406"/>
    <w:rsid w:val="00605F4A"/>
    <w:rsid w:val="00607822"/>
    <w:rsid w:val="00607D0F"/>
    <w:rsid w:val="006103AA"/>
    <w:rsid w:val="006117B4"/>
    <w:rsid w:val="00612228"/>
    <w:rsid w:val="0061284D"/>
    <w:rsid w:val="00613BBF"/>
    <w:rsid w:val="006168F2"/>
    <w:rsid w:val="00616AC9"/>
    <w:rsid w:val="00617A33"/>
    <w:rsid w:val="00617A74"/>
    <w:rsid w:val="00617DB9"/>
    <w:rsid w:val="00617E0B"/>
    <w:rsid w:val="00620C17"/>
    <w:rsid w:val="00622B80"/>
    <w:rsid w:val="006242E4"/>
    <w:rsid w:val="0062433F"/>
    <w:rsid w:val="006253D3"/>
    <w:rsid w:val="00625970"/>
    <w:rsid w:val="006272CC"/>
    <w:rsid w:val="00627B9E"/>
    <w:rsid w:val="006301B5"/>
    <w:rsid w:val="006333AA"/>
    <w:rsid w:val="0063393B"/>
    <w:rsid w:val="00633B20"/>
    <w:rsid w:val="00635734"/>
    <w:rsid w:val="00636B75"/>
    <w:rsid w:val="00636E51"/>
    <w:rsid w:val="0064139A"/>
    <w:rsid w:val="006415B7"/>
    <w:rsid w:val="006417F6"/>
    <w:rsid w:val="006434D6"/>
    <w:rsid w:val="00643E10"/>
    <w:rsid w:val="006443C9"/>
    <w:rsid w:val="00644D41"/>
    <w:rsid w:val="00647809"/>
    <w:rsid w:val="00647CBB"/>
    <w:rsid w:val="0065016D"/>
    <w:rsid w:val="00654699"/>
    <w:rsid w:val="00654AB5"/>
    <w:rsid w:val="006552CE"/>
    <w:rsid w:val="00655321"/>
    <w:rsid w:val="006562E1"/>
    <w:rsid w:val="00656FC3"/>
    <w:rsid w:val="0066089A"/>
    <w:rsid w:val="00660996"/>
    <w:rsid w:val="00660F23"/>
    <w:rsid w:val="006618D1"/>
    <w:rsid w:val="00662258"/>
    <w:rsid w:val="006638E7"/>
    <w:rsid w:val="00664FEB"/>
    <w:rsid w:val="00665875"/>
    <w:rsid w:val="00667ADD"/>
    <w:rsid w:val="006704CA"/>
    <w:rsid w:val="006708D9"/>
    <w:rsid w:val="00670965"/>
    <w:rsid w:val="00676251"/>
    <w:rsid w:val="00676513"/>
    <w:rsid w:val="00676E66"/>
    <w:rsid w:val="00676F0E"/>
    <w:rsid w:val="00677577"/>
    <w:rsid w:val="0067785A"/>
    <w:rsid w:val="00680489"/>
    <w:rsid w:val="00680D4E"/>
    <w:rsid w:val="00682697"/>
    <w:rsid w:val="00686593"/>
    <w:rsid w:val="00687E31"/>
    <w:rsid w:val="00690DAC"/>
    <w:rsid w:val="006920E3"/>
    <w:rsid w:val="00692900"/>
    <w:rsid w:val="006931CF"/>
    <w:rsid w:val="0069372B"/>
    <w:rsid w:val="0069632D"/>
    <w:rsid w:val="006977E4"/>
    <w:rsid w:val="00697B44"/>
    <w:rsid w:val="006A034E"/>
    <w:rsid w:val="006A5A43"/>
    <w:rsid w:val="006A63C5"/>
    <w:rsid w:val="006A6ED2"/>
    <w:rsid w:val="006A70AF"/>
    <w:rsid w:val="006B1925"/>
    <w:rsid w:val="006B1C1B"/>
    <w:rsid w:val="006B1F8F"/>
    <w:rsid w:val="006B420D"/>
    <w:rsid w:val="006B4732"/>
    <w:rsid w:val="006B52B9"/>
    <w:rsid w:val="006B712B"/>
    <w:rsid w:val="006C25C1"/>
    <w:rsid w:val="006C2C8E"/>
    <w:rsid w:val="006C5A05"/>
    <w:rsid w:val="006C60CB"/>
    <w:rsid w:val="006C698E"/>
    <w:rsid w:val="006D02F2"/>
    <w:rsid w:val="006D08E1"/>
    <w:rsid w:val="006D25A6"/>
    <w:rsid w:val="006D70BF"/>
    <w:rsid w:val="006E024F"/>
    <w:rsid w:val="006E081C"/>
    <w:rsid w:val="006E09DB"/>
    <w:rsid w:val="006E0BB5"/>
    <w:rsid w:val="006E1359"/>
    <w:rsid w:val="006E13B2"/>
    <w:rsid w:val="006E1A1A"/>
    <w:rsid w:val="006E202E"/>
    <w:rsid w:val="006E245B"/>
    <w:rsid w:val="006E263E"/>
    <w:rsid w:val="006E2F97"/>
    <w:rsid w:val="006E4E81"/>
    <w:rsid w:val="006E540B"/>
    <w:rsid w:val="006E5C14"/>
    <w:rsid w:val="006E7A19"/>
    <w:rsid w:val="006E7D8A"/>
    <w:rsid w:val="006E7EC6"/>
    <w:rsid w:val="006F13BB"/>
    <w:rsid w:val="006F1717"/>
    <w:rsid w:val="006F4272"/>
    <w:rsid w:val="006F4556"/>
    <w:rsid w:val="006F772A"/>
    <w:rsid w:val="00700BCE"/>
    <w:rsid w:val="00700E58"/>
    <w:rsid w:val="007014D2"/>
    <w:rsid w:val="007028AE"/>
    <w:rsid w:val="00702BA5"/>
    <w:rsid w:val="00702BAA"/>
    <w:rsid w:val="007048E7"/>
    <w:rsid w:val="007060F8"/>
    <w:rsid w:val="00706B74"/>
    <w:rsid w:val="00707892"/>
    <w:rsid w:val="00707B23"/>
    <w:rsid w:val="00707F7D"/>
    <w:rsid w:val="00711F32"/>
    <w:rsid w:val="0071466E"/>
    <w:rsid w:val="00714902"/>
    <w:rsid w:val="007155B6"/>
    <w:rsid w:val="007179EF"/>
    <w:rsid w:val="00717EC5"/>
    <w:rsid w:val="00721454"/>
    <w:rsid w:val="00722351"/>
    <w:rsid w:val="00723FEC"/>
    <w:rsid w:val="0072595A"/>
    <w:rsid w:val="007301CF"/>
    <w:rsid w:val="00730DD4"/>
    <w:rsid w:val="00731DB9"/>
    <w:rsid w:val="00731FAC"/>
    <w:rsid w:val="007335F5"/>
    <w:rsid w:val="00733E22"/>
    <w:rsid w:val="00734B08"/>
    <w:rsid w:val="007353AE"/>
    <w:rsid w:val="0073614A"/>
    <w:rsid w:val="00736729"/>
    <w:rsid w:val="00736B92"/>
    <w:rsid w:val="00736F15"/>
    <w:rsid w:val="0074099F"/>
    <w:rsid w:val="00740DCF"/>
    <w:rsid w:val="007415D2"/>
    <w:rsid w:val="007416C3"/>
    <w:rsid w:val="00741F4D"/>
    <w:rsid w:val="0074233B"/>
    <w:rsid w:val="007423D4"/>
    <w:rsid w:val="00742804"/>
    <w:rsid w:val="00743991"/>
    <w:rsid w:val="00743BA4"/>
    <w:rsid w:val="00744850"/>
    <w:rsid w:val="00745965"/>
    <w:rsid w:val="00746232"/>
    <w:rsid w:val="00746A1C"/>
    <w:rsid w:val="0075165F"/>
    <w:rsid w:val="00751FB5"/>
    <w:rsid w:val="00752BE2"/>
    <w:rsid w:val="00753DBE"/>
    <w:rsid w:val="00754C20"/>
    <w:rsid w:val="007562CE"/>
    <w:rsid w:val="00756C47"/>
    <w:rsid w:val="0076052E"/>
    <w:rsid w:val="00761456"/>
    <w:rsid w:val="00761948"/>
    <w:rsid w:val="0076249B"/>
    <w:rsid w:val="007638A0"/>
    <w:rsid w:val="007638C8"/>
    <w:rsid w:val="0076430D"/>
    <w:rsid w:val="0076482C"/>
    <w:rsid w:val="007649F8"/>
    <w:rsid w:val="00764A4B"/>
    <w:rsid w:val="00765923"/>
    <w:rsid w:val="0076624A"/>
    <w:rsid w:val="007668A9"/>
    <w:rsid w:val="00767A71"/>
    <w:rsid w:val="00770B00"/>
    <w:rsid w:val="0077167E"/>
    <w:rsid w:val="00771FC0"/>
    <w:rsid w:val="00772293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4C7"/>
    <w:rsid w:val="00783A78"/>
    <w:rsid w:val="007843B5"/>
    <w:rsid w:val="007849C8"/>
    <w:rsid w:val="00785CC1"/>
    <w:rsid w:val="00786F69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4C00"/>
    <w:rsid w:val="007A57F2"/>
    <w:rsid w:val="007A6609"/>
    <w:rsid w:val="007A69B5"/>
    <w:rsid w:val="007A7511"/>
    <w:rsid w:val="007A75A2"/>
    <w:rsid w:val="007B020C"/>
    <w:rsid w:val="007B1333"/>
    <w:rsid w:val="007B320C"/>
    <w:rsid w:val="007B36B1"/>
    <w:rsid w:val="007B3EBF"/>
    <w:rsid w:val="007B4A3B"/>
    <w:rsid w:val="007B51C7"/>
    <w:rsid w:val="007B5EAE"/>
    <w:rsid w:val="007B7604"/>
    <w:rsid w:val="007B7EFB"/>
    <w:rsid w:val="007C015E"/>
    <w:rsid w:val="007C0271"/>
    <w:rsid w:val="007C07BF"/>
    <w:rsid w:val="007C22FC"/>
    <w:rsid w:val="007C4332"/>
    <w:rsid w:val="007C468F"/>
    <w:rsid w:val="007C50FA"/>
    <w:rsid w:val="007C5497"/>
    <w:rsid w:val="007C6A28"/>
    <w:rsid w:val="007C78B8"/>
    <w:rsid w:val="007D05E4"/>
    <w:rsid w:val="007D0FDF"/>
    <w:rsid w:val="007D15EC"/>
    <w:rsid w:val="007D1DA0"/>
    <w:rsid w:val="007D232A"/>
    <w:rsid w:val="007D24AC"/>
    <w:rsid w:val="007D3A54"/>
    <w:rsid w:val="007D42A5"/>
    <w:rsid w:val="007D4801"/>
    <w:rsid w:val="007D6800"/>
    <w:rsid w:val="007D79D1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6D90"/>
    <w:rsid w:val="007F75B2"/>
    <w:rsid w:val="008011FE"/>
    <w:rsid w:val="00803993"/>
    <w:rsid w:val="00804390"/>
    <w:rsid w:val="008043C4"/>
    <w:rsid w:val="00804A3E"/>
    <w:rsid w:val="00805C63"/>
    <w:rsid w:val="008063F4"/>
    <w:rsid w:val="00806591"/>
    <w:rsid w:val="00806916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22"/>
    <w:rsid w:val="0082019A"/>
    <w:rsid w:val="0082035F"/>
    <w:rsid w:val="00821A65"/>
    <w:rsid w:val="00824D05"/>
    <w:rsid w:val="00826BB8"/>
    <w:rsid w:val="00826DBD"/>
    <w:rsid w:val="00827452"/>
    <w:rsid w:val="00827F10"/>
    <w:rsid w:val="00830E5A"/>
    <w:rsid w:val="00830FB7"/>
    <w:rsid w:val="00831ABF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3DCA"/>
    <w:rsid w:val="00855E5D"/>
    <w:rsid w:val="00855FB3"/>
    <w:rsid w:val="008563D9"/>
    <w:rsid w:val="008577A0"/>
    <w:rsid w:val="008578E6"/>
    <w:rsid w:val="00860F44"/>
    <w:rsid w:val="0086133B"/>
    <w:rsid w:val="00861A93"/>
    <w:rsid w:val="00861D0E"/>
    <w:rsid w:val="008649B5"/>
    <w:rsid w:val="0086532B"/>
    <w:rsid w:val="008654E7"/>
    <w:rsid w:val="00865CDF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058D"/>
    <w:rsid w:val="0088126A"/>
    <w:rsid w:val="00882DE6"/>
    <w:rsid w:val="00883CC0"/>
    <w:rsid w:val="00884950"/>
    <w:rsid w:val="0088505F"/>
    <w:rsid w:val="00887491"/>
    <w:rsid w:val="00887975"/>
    <w:rsid w:val="00887C4F"/>
    <w:rsid w:val="00887E29"/>
    <w:rsid w:val="00890131"/>
    <w:rsid w:val="00890AC3"/>
    <w:rsid w:val="008920DF"/>
    <w:rsid w:val="008929BE"/>
    <w:rsid w:val="0089345E"/>
    <w:rsid w:val="0089388A"/>
    <w:rsid w:val="00893F2E"/>
    <w:rsid w:val="008A0995"/>
    <w:rsid w:val="008A231A"/>
    <w:rsid w:val="008A2B8A"/>
    <w:rsid w:val="008A342B"/>
    <w:rsid w:val="008A667C"/>
    <w:rsid w:val="008A677F"/>
    <w:rsid w:val="008A6D75"/>
    <w:rsid w:val="008A6E13"/>
    <w:rsid w:val="008A74BF"/>
    <w:rsid w:val="008A750A"/>
    <w:rsid w:val="008A776B"/>
    <w:rsid w:val="008A7F4A"/>
    <w:rsid w:val="008B05D3"/>
    <w:rsid w:val="008B0857"/>
    <w:rsid w:val="008B1A5E"/>
    <w:rsid w:val="008B27F6"/>
    <w:rsid w:val="008B2866"/>
    <w:rsid w:val="008B30EE"/>
    <w:rsid w:val="008B3970"/>
    <w:rsid w:val="008B4601"/>
    <w:rsid w:val="008B4D17"/>
    <w:rsid w:val="008B52DD"/>
    <w:rsid w:val="008B5AF4"/>
    <w:rsid w:val="008B5CFD"/>
    <w:rsid w:val="008B6F5A"/>
    <w:rsid w:val="008B76FD"/>
    <w:rsid w:val="008C0205"/>
    <w:rsid w:val="008C0BC0"/>
    <w:rsid w:val="008C135D"/>
    <w:rsid w:val="008C252A"/>
    <w:rsid w:val="008C2C3F"/>
    <w:rsid w:val="008C2DC4"/>
    <w:rsid w:val="008C384C"/>
    <w:rsid w:val="008C4801"/>
    <w:rsid w:val="008C4AFA"/>
    <w:rsid w:val="008C4B8C"/>
    <w:rsid w:val="008C4ECC"/>
    <w:rsid w:val="008C562C"/>
    <w:rsid w:val="008C64D8"/>
    <w:rsid w:val="008C7B2B"/>
    <w:rsid w:val="008D0782"/>
    <w:rsid w:val="008D0F11"/>
    <w:rsid w:val="008D2C94"/>
    <w:rsid w:val="008D386B"/>
    <w:rsid w:val="008D3CEA"/>
    <w:rsid w:val="008D4067"/>
    <w:rsid w:val="008D42E1"/>
    <w:rsid w:val="008D4CE8"/>
    <w:rsid w:val="008D7379"/>
    <w:rsid w:val="008E0EC4"/>
    <w:rsid w:val="008E1A35"/>
    <w:rsid w:val="008E1D8B"/>
    <w:rsid w:val="008E1E18"/>
    <w:rsid w:val="008E2276"/>
    <w:rsid w:val="008E4304"/>
    <w:rsid w:val="008E5F7E"/>
    <w:rsid w:val="008E7744"/>
    <w:rsid w:val="008F08EB"/>
    <w:rsid w:val="008F1462"/>
    <w:rsid w:val="008F34BB"/>
    <w:rsid w:val="008F4372"/>
    <w:rsid w:val="008F6690"/>
    <w:rsid w:val="008F680E"/>
    <w:rsid w:val="008F6C05"/>
    <w:rsid w:val="008F73B4"/>
    <w:rsid w:val="00900F09"/>
    <w:rsid w:val="00901023"/>
    <w:rsid w:val="00903DA9"/>
    <w:rsid w:val="00903E24"/>
    <w:rsid w:val="00910794"/>
    <w:rsid w:val="00911ACA"/>
    <w:rsid w:val="00916354"/>
    <w:rsid w:val="00916C41"/>
    <w:rsid w:val="00920EA9"/>
    <w:rsid w:val="0092160F"/>
    <w:rsid w:val="00921C61"/>
    <w:rsid w:val="0092228B"/>
    <w:rsid w:val="009226F2"/>
    <w:rsid w:val="00923FD1"/>
    <w:rsid w:val="0092481D"/>
    <w:rsid w:val="00925CB5"/>
    <w:rsid w:val="00926279"/>
    <w:rsid w:val="00927AD0"/>
    <w:rsid w:val="00927D96"/>
    <w:rsid w:val="00930C9C"/>
    <w:rsid w:val="00931BDF"/>
    <w:rsid w:val="00931F09"/>
    <w:rsid w:val="00932C40"/>
    <w:rsid w:val="00932D0A"/>
    <w:rsid w:val="00933656"/>
    <w:rsid w:val="009355BA"/>
    <w:rsid w:val="0093666E"/>
    <w:rsid w:val="00937939"/>
    <w:rsid w:val="00937F53"/>
    <w:rsid w:val="00940157"/>
    <w:rsid w:val="00940D6F"/>
    <w:rsid w:val="0094172A"/>
    <w:rsid w:val="00941EA9"/>
    <w:rsid w:val="0094269E"/>
    <w:rsid w:val="00942D40"/>
    <w:rsid w:val="00942DC6"/>
    <w:rsid w:val="00943213"/>
    <w:rsid w:val="00943B53"/>
    <w:rsid w:val="00944619"/>
    <w:rsid w:val="00945765"/>
    <w:rsid w:val="00946969"/>
    <w:rsid w:val="00946BEB"/>
    <w:rsid w:val="00950525"/>
    <w:rsid w:val="009514E4"/>
    <w:rsid w:val="009516B4"/>
    <w:rsid w:val="0095400E"/>
    <w:rsid w:val="009545B8"/>
    <w:rsid w:val="009548E4"/>
    <w:rsid w:val="00954C62"/>
    <w:rsid w:val="00956E21"/>
    <w:rsid w:val="00957E28"/>
    <w:rsid w:val="00960193"/>
    <w:rsid w:val="009604AB"/>
    <w:rsid w:val="00960F94"/>
    <w:rsid w:val="00962131"/>
    <w:rsid w:val="0096295A"/>
    <w:rsid w:val="009629FC"/>
    <w:rsid w:val="00963E10"/>
    <w:rsid w:val="009640D9"/>
    <w:rsid w:val="00964B7C"/>
    <w:rsid w:val="009661AB"/>
    <w:rsid w:val="0096644D"/>
    <w:rsid w:val="00966934"/>
    <w:rsid w:val="009674AE"/>
    <w:rsid w:val="0097006E"/>
    <w:rsid w:val="0097118F"/>
    <w:rsid w:val="00971547"/>
    <w:rsid w:val="00971AA5"/>
    <w:rsid w:val="00972148"/>
    <w:rsid w:val="00973104"/>
    <w:rsid w:val="009750C8"/>
    <w:rsid w:val="009762A9"/>
    <w:rsid w:val="009778AF"/>
    <w:rsid w:val="00981679"/>
    <w:rsid w:val="009823A5"/>
    <w:rsid w:val="0098568E"/>
    <w:rsid w:val="00986571"/>
    <w:rsid w:val="0098708D"/>
    <w:rsid w:val="00987C36"/>
    <w:rsid w:val="00990A9E"/>
    <w:rsid w:val="00994194"/>
    <w:rsid w:val="00994390"/>
    <w:rsid w:val="00994625"/>
    <w:rsid w:val="00994B3A"/>
    <w:rsid w:val="00994F36"/>
    <w:rsid w:val="00995862"/>
    <w:rsid w:val="00995E92"/>
    <w:rsid w:val="00996094"/>
    <w:rsid w:val="00996415"/>
    <w:rsid w:val="00996972"/>
    <w:rsid w:val="00996D8F"/>
    <w:rsid w:val="009971BE"/>
    <w:rsid w:val="009A019F"/>
    <w:rsid w:val="009A1B81"/>
    <w:rsid w:val="009A38A8"/>
    <w:rsid w:val="009A4C54"/>
    <w:rsid w:val="009A6E5A"/>
    <w:rsid w:val="009A7298"/>
    <w:rsid w:val="009A76AE"/>
    <w:rsid w:val="009A7A23"/>
    <w:rsid w:val="009B0AFD"/>
    <w:rsid w:val="009B0F3D"/>
    <w:rsid w:val="009B3080"/>
    <w:rsid w:val="009B3DA5"/>
    <w:rsid w:val="009B3E0E"/>
    <w:rsid w:val="009B41A8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820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0D93"/>
    <w:rsid w:val="009E3730"/>
    <w:rsid w:val="009E59FE"/>
    <w:rsid w:val="009E5F9C"/>
    <w:rsid w:val="009E6AFE"/>
    <w:rsid w:val="009E73DC"/>
    <w:rsid w:val="009F0344"/>
    <w:rsid w:val="009F0D55"/>
    <w:rsid w:val="009F1F78"/>
    <w:rsid w:val="009F2682"/>
    <w:rsid w:val="009F2704"/>
    <w:rsid w:val="009F4DEB"/>
    <w:rsid w:val="009F6007"/>
    <w:rsid w:val="009F7BC1"/>
    <w:rsid w:val="00A006B4"/>
    <w:rsid w:val="00A01344"/>
    <w:rsid w:val="00A01972"/>
    <w:rsid w:val="00A02CE8"/>
    <w:rsid w:val="00A03497"/>
    <w:rsid w:val="00A05AF0"/>
    <w:rsid w:val="00A05E4D"/>
    <w:rsid w:val="00A101B3"/>
    <w:rsid w:val="00A120AF"/>
    <w:rsid w:val="00A12B3E"/>
    <w:rsid w:val="00A134CF"/>
    <w:rsid w:val="00A13638"/>
    <w:rsid w:val="00A13698"/>
    <w:rsid w:val="00A13C11"/>
    <w:rsid w:val="00A14B8B"/>
    <w:rsid w:val="00A16C3A"/>
    <w:rsid w:val="00A171B8"/>
    <w:rsid w:val="00A173A1"/>
    <w:rsid w:val="00A21BB6"/>
    <w:rsid w:val="00A23FBA"/>
    <w:rsid w:val="00A25896"/>
    <w:rsid w:val="00A2740B"/>
    <w:rsid w:val="00A30057"/>
    <w:rsid w:val="00A321AA"/>
    <w:rsid w:val="00A33D9D"/>
    <w:rsid w:val="00A34C38"/>
    <w:rsid w:val="00A35233"/>
    <w:rsid w:val="00A40AD6"/>
    <w:rsid w:val="00A40E1E"/>
    <w:rsid w:val="00A40FB1"/>
    <w:rsid w:val="00A41B6E"/>
    <w:rsid w:val="00A422AC"/>
    <w:rsid w:val="00A4343D"/>
    <w:rsid w:val="00A43674"/>
    <w:rsid w:val="00A44579"/>
    <w:rsid w:val="00A44B26"/>
    <w:rsid w:val="00A45ECE"/>
    <w:rsid w:val="00A4737C"/>
    <w:rsid w:val="00A502F1"/>
    <w:rsid w:val="00A506D1"/>
    <w:rsid w:val="00A507B0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56D1"/>
    <w:rsid w:val="00A66CD4"/>
    <w:rsid w:val="00A7008C"/>
    <w:rsid w:val="00A701A7"/>
    <w:rsid w:val="00A70A83"/>
    <w:rsid w:val="00A747BC"/>
    <w:rsid w:val="00A74D15"/>
    <w:rsid w:val="00A75DC7"/>
    <w:rsid w:val="00A76159"/>
    <w:rsid w:val="00A76802"/>
    <w:rsid w:val="00A77CCA"/>
    <w:rsid w:val="00A81CAF"/>
    <w:rsid w:val="00A81CEF"/>
    <w:rsid w:val="00A81EB3"/>
    <w:rsid w:val="00A828D0"/>
    <w:rsid w:val="00A834E8"/>
    <w:rsid w:val="00A83C8A"/>
    <w:rsid w:val="00A83D91"/>
    <w:rsid w:val="00A83DD6"/>
    <w:rsid w:val="00A847B6"/>
    <w:rsid w:val="00A852DD"/>
    <w:rsid w:val="00A86CB7"/>
    <w:rsid w:val="00A87837"/>
    <w:rsid w:val="00A87ECD"/>
    <w:rsid w:val="00A87F1D"/>
    <w:rsid w:val="00A91E83"/>
    <w:rsid w:val="00A921D8"/>
    <w:rsid w:val="00A92CFC"/>
    <w:rsid w:val="00A92D33"/>
    <w:rsid w:val="00A92EC9"/>
    <w:rsid w:val="00A93A8C"/>
    <w:rsid w:val="00A93F7D"/>
    <w:rsid w:val="00A9403C"/>
    <w:rsid w:val="00A945E0"/>
    <w:rsid w:val="00A94F4E"/>
    <w:rsid w:val="00A95ADC"/>
    <w:rsid w:val="00A97C50"/>
    <w:rsid w:val="00AA014F"/>
    <w:rsid w:val="00AA0A49"/>
    <w:rsid w:val="00AA0E9C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54D"/>
    <w:rsid w:val="00AC1F21"/>
    <w:rsid w:val="00AC2EC9"/>
    <w:rsid w:val="00AC407D"/>
    <w:rsid w:val="00AC5901"/>
    <w:rsid w:val="00AC5C2A"/>
    <w:rsid w:val="00AD010E"/>
    <w:rsid w:val="00AD05C6"/>
    <w:rsid w:val="00AD2948"/>
    <w:rsid w:val="00AD2ABE"/>
    <w:rsid w:val="00AD4D21"/>
    <w:rsid w:val="00AD60F7"/>
    <w:rsid w:val="00AD6C0F"/>
    <w:rsid w:val="00AD6E70"/>
    <w:rsid w:val="00AD6EAB"/>
    <w:rsid w:val="00AD6EAE"/>
    <w:rsid w:val="00AD7372"/>
    <w:rsid w:val="00AE0E17"/>
    <w:rsid w:val="00AE190A"/>
    <w:rsid w:val="00AE1921"/>
    <w:rsid w:val="00AE19C0"/>
    <w:rsid w:val="00AE3808"/>
    <w:rsid w:val="00AE3F07"/>
    <w:rsid w:val="00AE437E"/>
    <w:rsid w:val="00AE4B0F"/>
    <w:rsid w:val="00AE5D47"/>
    <w:rsid w:val="00AF1ADD"/>
    <w:rsid w:val="00AF32B2"/>
    <w:rsid w:val="00AF42F8"/>
    <w:rsid w:val="00AF5345"/>
    <w:rsid w:val="00AF6C5F"/>
    <w:rsid w:val="00AF7231"/>
    <w:rsid w:val="00B00BA1"/>
    <w:rsid w:val="00B00C1D"/>
    <w:rsid w:val="00B02786"/>
    <w:rsid w:val="00B034FA"/>
    <w:rsid w:val="00B036DD"/>
    <w:rsid w:val="00B03DE4"/>
    <w:rsid w:val="00B03DEE"/>
    <w:rsid w:val="00B043AF"/>
    <w:rsid w:val="00B04646"/>
    <w:rsid w:val="00B06059"/>
    <w:rsid w:val="00B06071"/>
    <w:rsid w:val="00B06B34"/>
    <w:rsid w:val="00B07BBD"/>
    <w:rsid w:val="00B112A8"/>
    <w:rsid w:val="00B135A1"/>
    <w:rsid w:val="00B155A3"/>
    <w:rsid w:val="00B21948"/>
    <w:rsid w:val="00B21E07"/>
    <w:rsid w:val="00B221E7"/>
    <w:rsid w:val="00B30825"/>
    <w:rsid w:val="00B317FB"/>
    <w:rsid w:val="00B319D7"/>
    <w:rsid w:val="00B32503"/>
    <w:rsid w:val="00B328FE"/>
    <w:rsid w:val="00B32956"/>
    <w:rsid w:val="00B3320B"/>
    <w:rsid w:val="00B34486"/>
    <w:rsid w:val="00B347CA"/>
    <w:rsid w:val="00B35001"/>
    <w:rsid w:val="00B3525C"/>
    <w:rsid w:val="00B3528F"/>
    <w:rsid w:val="00B35B61"/>
    <w:rsid w:val="00B367AA"/>
    <w:rsid w:val="00B36D5D"/>
    <w:rsid w:val="00B37BFA"/>
    <w:rsid w:val="00B410CB"/>
    <w:rsid w:val="00B421A0"/>
    <w:rsid w:val="00B4626E"/>
    <w:rsid w:val="00B463AA"/>
    <w:rsid w:val="00B46615"/>
    <w:rsid w:val="00B50664"/>
    <w:rsid w:val="00B50DBC"/>
    <w:rsid w:val="00B50DF5"/>
    <w:rsid w:val="00B50E3C"/>
    <w:rsid w:val="00B510C1"/>
    <w:rsid w:val="00B5118F"/>
    <w:rsid w:val="00B51694"/>
    <w:rsid w:val="00B51C9C"/>
    <w:rsid w:val="00B53A87"/>
    <w:rsid w:val="00B55375"/>
    <w:rsid w:val="00B572B5"/>
    <w:rsid w:val="00B574D2"/>
    <w:rsid w:val="00B57B3A"/>
    <w:rsid w:val="00B60F1F"/>
    <w:rsid w:val="00B60F97"/>
    <w:rsid w:val="00B61599"/>
    <w:rsid w:val="00B62722"/>
    <w:rsid w:val="00B631D6"/>
    <w:rsid w:val="00B632CC"/>
    <w:rsid w:val="00B63638"/>
    <w:rsid w:val="00B64BC3"/>
    <w:rsid w:val="00B6506A"/>
    <w:rsid w:val="00B65373"/>
    <w:rsid w:val="00B65FF7"/>
    <w:rsid w:val="00B67EAD"/>
    <w:rsid w:val="00B70A34"/>
    <w:rsid w:val="00B70CAD"/>
    <w:rsid w:val="00B72670"/>
    <w:rsid w:val="00B72FA0"/>
    <w:rsid w:val="00B75E31"/>
    <w:rsid w:val="00B77376"/>
    <w:rsid w:val="00B77628"/>
    <w:rsid w:val="00B8040E"/>
    <w:rsid w:val="00B80707"/>
    <w:rsid w:val="00B82D76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178"/>
    <w:rsid w:val="00B939FC"/>
    <w:rsid w:val="00B94556"/>
    <w:rsid w:val="00B95BBB"/>
    <w:rsid w:val="00BA03BC"/>
    <w:rsid w:val="00BA0927"/>
    <w:rsid w:val="00BA0DC7"/>
    <w:rsid w:val="00BA12F1"/>
    <w:rsid w:val="00BA1E89"/>
    <w:rsid w:val="00BA1EF8"/>
    <w:rsid w:val="00BA219E"/>
    <w:rsid w:val="00BA296D"/>
    <w:rsid w:val="00BA2984"/>
    <w:rsid w:val="00BA439F"/>
    <w:rsid w:val="00BA46BE"/>
    <w:rsid w:val="00BA5995"/>
    <w:rsid w:val="00BA5E12"/>
    <w:rsid w:val="00BA6068"/>
    <w:rsid w:val="00BA6370"/>
    <w:rsid w:val="00BA6835"/>
    <w:rsid w:val="00BA6B72"/>
    <w:rsid w:val="00BA6CB7"/>
    <w:rsid w:val="00BB0627"/>
    <w:rsid w:val="00BB166A"/>
    <w:rsid w:val="00BB1CC9"/>
    <w:rsid w:val="00BB3124"/>
    <w:rsid w:val="00BB38F8"/>
    <w:rsid w:val="00BB4BEB"/>
    <w:rsid w:val="00BB6898"/>
    <w:rsid w:val="00BB7AB9"/>
    <w:rsid w:val="00BB7ECB"/>
    <w:rsid w:val="00BC012F"/>
    <w:rsid w:val="00BC0451"/>
    <w:rsid w:val="00BC16DC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5917"/>
    <w:rsid w:val="00BC6015"/>
    <w:rsid w:val="00BC6750"/>
    <w:rsid w:val="00BC7034"/>
    <w:rsid w:val="00BD27BA"/>
    <w:rsid w:val="00BD2938"/>
    <w:rsid w:val="00BD3D89"/>
    <w:rsid w:val="00BD48E7"/>
    <w:rsid w:val="00BD7D1A"/>
    <w:rsid w:val="00BE0993"/>
    <w:rsid w:val="00BE0D52"/>
    <w:rsid w:val="00BE17DB"/>
    <w:rsid w:val="00BE19D6"/>
    <w:rsid w:val="00BE3771"/>
    <w:rsid w:val="00BE61AB"/>
    <w:rsid w:val="00BE6B2B"/>
    <w:rsid w:val="00BE707A"/>
    <w:rsid w:val="00BF1DA6"/>
    <w:rsid w:val="00BF1FA0"/>
    <w:rsid w:val="00BF3F15"/>
    <w:rsid w:val="00BF4868"/>
    <w:rsid w:val="00BF5B4E"/>
    <w:rsid w:val="00BF72BC"/>
    <w:rsid w:val="00BF7580"/>
    <w:rsid w:val="00BF77CE"/>
    <w:rsid w:val="00C00312"/>
    <w:rsid w:val="00C0066E"/>
    <w:rsid w:val="00C00B3B"/>
    <w:rsid w:val="00C01CE4"/>
    <w:rsid w:val="00C03148"/>
    <w:rsid w:val="00C033D5"/>
    <w:rsid w:val="00C03948"/>
    <w:rsid w:val="00C04801"/>
    <w:rsid w:val="00C05778"/>
    <w:rsid w:val="00C11525"/>
    <w:rsid w:val="00C141EA"/>
    <w:rsid w:val="00C15273"/>
    <w:rsid w:val="00C159A8"/>
    <w:rsid w:val="00C15CCF"/>
    <w:rsid w:val="00C170E4"/>
    <w:rsid w:val="00C1762F"/>
    <w:rsid w:val="00C1771B"/>
    <w:rsid w:val="00C20198"/>
    <w:rsid w:val="00C21527"/>
    <w:rsid w:val="00C2153F"/>
    <w:rsid w:val="00C2208A"/>
    <w:rsid w:val="00C22F89"/>
    <w:rsid w:val="00C23520"/>
    <w:rsid w:val="00C23729"/>
    <w:rsid w:val="00C243CE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7C1"/>
    <w:rsid w:val="00C37BCC"/>
    <w:rsid w:val="00C4047D"/>
    <w:rsid w:val="00C40CCA"/>
    <w:rsid w:val="00C411FE"/>
    <w:rsid w:val="00C41492"/>
    <w:rsid w:val="00C4160D"/>
    <w:rsid w:val="00C4168B"/>
    <w:rsid w:val="00C4304F"/>
    <w:rsid w:val="00C4339C"/>
    <w:rsid w:val="00C43D98"/>
    <w:rsid w:val="00C44851"/>
    <w:rsid w:val="00C44BCF"/>
    <w:rsid w:val="00C45C0F"/>
    <w:rsid w:val="00C468D6"/>
    <w:rsid w:val="00C47129"/>
    <w:rsid w:val="00C508D9"/>
    <w:rsid w:val="00C50DA2"/>
    <w:rsid w:val="00C50E5C"/>
    <w:rsid w:val="00C51127"/>
    <w:rsid w:val="00C5119F"/>
    <w:rsid w:val="00C51C5E"/>
    <w:rsid w:val="00C51EAC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3B91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D4D"/>
    <w:rsid w:val="00C72E7A"/>
    <w:rsid w:val="00C73340"/>
    <w:rsid w:val="00C7337B"/>
    <w:rsid w:val="00C74203"/>
    <w:rsid w:val="00C7443D"/>
    <w:rsid w:val="00C74773"/>
    <w:rsid w:val="00C7656F"/>
    <w:rsid w:val="00C7672B"/>
    <w:rsid w:val="00C767EF"/>
    <w:rsid w:val="00C77653"/>
    <w:rsid w:val="00C77762"/>
    <w:rsid w:val="00C82263"/>
    <w:rsid w:val="00C8406E"/>
    <w:rsid w:val="00C84E76"/>
    <w:rsid w:val="00C85CC9"/>
    <w:rsid w:val="00C872C7"/>
    <w:rsid w:val="00C877E3"/>
    <w:rsid w:val="00C9193E"/>
    <w:rsid w:val="00C91954"/>
    <w:rsid w:val="00C91B52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79"/>
    <w:rsid w:val="00CA70A4"/>
    <w:rsid w:val="00CB0B92"/>
    <w:rsid w:val="00CB106A"/>
    <w:rsid w:val="00CB10E3"/>
    <w:rsid w:val="00CB1579"/>
    <w:rsid w:val="00CB2709"/>
    <w:rsid w:val="00CB3B93"/>
    <w:rsid w:val="00CB592F"/>
    <w:rsid w:val="00CB6F89"/>
    <w:rsid w:val="00CC0078"/>
    <w:rsid w:val="00CC0272"/>
    <w:rsid w:val="00CC1632"/>
    <w:rsid w:val="00CC17BC"/>
    <w:rsid w:val="00CC4324"/>
    <w:rsid w:val="00CC4C8B"/>
    <w:rsid w:val="00CC6591"/>
    <w:rsid w:val="00CC6C98"/>
    <w:rsid w:val="00CC7ACF"/>
    <w:rsid w:val="00CC7F4D"/>
    <w:rsid w:val="00CD1131"/>
    <w:rsid w:val="00CD2574"/>
    <w:rsid w:val="00CD42F1"/>
    <w:rsid w:val="00CD464D"/>
    <w:rsid w:val="00CD4987"/>
    <w:rsid w:val="00CD76A8"/>
    <w:rsid w:val="00CE0AA4"/>
    <w:rsid w:val="00CE0BAB"/>
    <w:rsid w:val="00CE228C"/>
    <w:rsid w:val="00CE3A6F"/>
    <w:rsid w:val="00CE625B"/>
    <w:rsid w:val="00CE69E3"/>
    <w:rsid w:val="00CE71D9"/>
    <w:rsid w:val="00CF05FD"/>
    <w:rsid w:val="00CF0B1E"/>
    <w:rsid w:val="00CF1715"/>
    <w:rsid w:val="00CF1EED"/>
    <w:rsid w:val="00CF2E09"/>
    <w:rsid w:val="00CF2E59"/>
    <w:rsid w:val="00CF3D2D"/>
    <w:rsid w:val="00CF42CD"/>
    <w:rsid w:val="00CF4493"/>
    <w:rsid w:val="00CF492F"/>
    <w:rsid w:val="00CF4CCE"/>
    <w:rsid w:val="00CF5385"/>
    <w:rsid w:val="00CF545B"/>
    <w:rsid w:val="00CF547D"/>
    <w:rsid w:val="00CF602B"/>
    <w:rsid w:val="00D0357D"/>
    <w:rsid w:val="00D04604"/>
    <w:rsid w:val="00D078DC"/>
    <w:rsid w:val="00D10406"/>
    <w:rsid w:val="00D106EA"/>
    <w:rsid w:val="00D10DD3"/>
    <w:rsid w:val="00D1588C"/>
    <w:rsid w:val="00D17DC5"/>
    <w:rsid w:val="00D17F49"/>
    <w:rsid w:val="00D209A7"/>
    <w:rsid w:val="00D21D5F"/>
    <w:rsid w:val="00D21F37"/>
    <w:rsid w:val="00D23B0D"/>
    <w:rsid w:val="00D2440F"/>
    <w:rsid w:val="00D24BAD"/>
    <w:rsid w:val="00D27184"/>
    <w:rsid w:val="00D271E3"/>
    <w:rsid w:val="00D27D69"/>
    <w:rsid w:val="00D30096"/>
    <w:rsid w:val="00D3023F"/>
    <w:rsid w:val="00D3040E"/>
    <w:rsid w:val="00D31D24"/>
    <w:rsid w:val="00D32996"/>
    <w:rsid w:val="00D334E7"/>
    <w:rsid w:val="00D33AB7"/>
    <w:rsid w:val="00D35CBA"/>
    <w:rsid w:val="00D36161"/>
    <w:rsid w:val="00D36D76"/>
    <w:rsid w:val="00D37263"/>
    <w:rsid w:val="00D41F94"/>
    <w:rsid w:val="00D43AFC"/>
    <w:rsid w:val="00D448C2"/>
    <w:rsid w:val="00D457FD"/>
    <w:rsid w:val="00D45D6B"/>
    <w:rsid w:val="00D45DCE"/>
    <w:rsid w:val="00D46935"/>
    <w:rsid w:val="00D46E79"/>
    <w:rsid w:val="00D46E9D"/>
    <w:rsid w:val="00D4744F"/>
    <w:rsid w:val="00D477FD"/>
    <w:rsid w:val="00D47DEF"/>
    <w:rsid w:val="00D507C6"/>
    <w:rsid w:val="00D52939"/>
    <w:rsid w:val="00D52C08"/>
    <w:rsid w:val="00D52DB5"/>
    <w:rsid w:val="00D53B7B"/>
    <w:rsid w:val="00D542F6"/>
    <w:rsid w:val="00D5437E"/>
    <w:rsid w:val="00D54AF8"/>
    <w:rsid w:val="00D57446"/>
    <w:rsid w:val="00D57A26"/>
    <w:rsid w:val="00D61610"/>
    <w:rsid w:val="00D619CA"/>
    <w:rsid w:val="00D62BA6"/>
    <w:rsid w:val="00D636CF"/>
    <w:rsid w:val="00D649C1"/>
    <w:rsid w:val="00D666C3"/>
    <w:rsid w:val="00D7038D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07"/>
    <w:rsid w:val="00D8394B"/>
    <w:rsid w:val="00D84C1D"/>
    <w:rsid w:val="00D8527D"/>
    <w:rsid w:val="00D85815"/>
    <w:rsid w:val="00D8659A"/>
    <w:rsid w:val="00D8687A"/>
    <w:rsid w:val="00D87B51"/>
    <w:rsid w:val="00D87FD9"/>
    <w:rsid w:val="00D90966"/>
    <w:rsid w:val="00D90A42"/>
    <w:rsid w:val="00D910AE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CF5"/>
    <w:rsid w:val="00DA0E3F"/>
    <w:rsid w:val="00DA0EF7"/>
    <w:rsid w:val="00DA1205"/>
    <w:rsid w:val="00DA390B"/>
    <w:rsid w:val="00DA442C"/>
    <w:rsid w:val="00DA4D08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4CEC"/>
    <w:rsid w:val="00DC5C56"/>
    <w:rsid w:val="00DC76B3"/>
    <w:rsid w:val="00DD016F"/>
    <w:rsid w:val="00DD4405"/>
    <w:rsid w:val="00DD4979"/>
    <w:rsid w:val="00DD4CA2"/>
    <w:rsid w:val="00DE06AB"/>
    <w:rsid w:val="00DE0BD3"/>
    <w:rsid w:val="00DE0CEE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0D5"/>
    <w:rsid w:val="00DE6C61"/>
    <w:rsid w:val="00DE6D28"/>
    <w:rsid w:val="00DE6E0E"/>
    <w:rsid w:val="00DF04EA"/>
    <w:rsid w:val="00DF061F"/>
    <w:rsid w:val="00DF2419"/>
    <w:rsid w:val="00DF25BA"/>
    <w:rsid w:val="00DF364F"/>
    <w:rsid w:val="00DF47FE"/>
    <w:rsid w:val="00DF4F7E"/>
    <w:rsid w:val="00DF659F"/>
    <w:rsid w:val="00DF6BF0"/>
    <w:rsid w:val="00E008B5"/>
    <w:rsid w:val="00E00FBE"/>
    <w:rsid w:val="00E0156A"/>
    <w:rsid w:val="00E0166D"/>
    <w:rsid w:val="00E04159"/>
    <w:rsid w:val="00E05378"/>
    <w:rsid w:val="00E060DF"/>
    <w:rsid w:val="00E1167F"/>
    <w:rsid w:val="00E11A4E"/>
    <w:rsid w:val="00E12CFD"/>
    <w:rsid w:val="00E1360C"/>
    <w:rsid w:val="00E16580"/>
    <w:rsid w:val="00E1719B"/>
    <w:rsid w:val="00E175BD"/>
    <w:rsid w:val="00E222D9"/>
    <w:rsid w:val="00E2433C"/>
    <w:rsid w:val="00E252E1"/>
    <w:rsid w:val="00E25389"/>
    <w:rsid w:val="00E2647E"/>
    <w:rsid w:val="00E26704"/>
    <w:rsid w:val="00E272E7"/>
    <w:rsid w:val="00E27D04"/>
    <w:rsid w:val="00E31212"/>
    <w:rsid w:val="00E31228"/>
    <w:rsid w:val="00E31980"/>
    <w:rsid w:val="00E32A84"/>
    <w:rsid w:val="00E32D37"/>
    <w:rsid w:val="00E32F50"/>
    <w:rsid w:val="00E33D2F"/>
    <w:rsid w:val="00E344CF"/>
    <w:rsid w:val="00E34CA6"/>
    <w:rsid w:val="00E3604F"/>
    <w:rsid w:val="00E36347"/>
    <w:rsid w:val="00E36A71"/>
    <w:rsid w:val="00E3732D"/>
    <w:rsid w:val="00E3740C"/>
    <w:rsid w:val="00E37A2C"/>
    <w:rsid w:val="00E42F0F"/>
    <w:rsid w:val="00E43350"/>
    <w:rsid w:val="00E446D4"/>
    <w:rsid w:val="00E45A38"/>
    <w:rsid w:val="00E45FF9"/>
    <w:rsid w:val="00E469E2"/>
    <w:rsid w:val="00E472EB"/>
    <w:rsid w:val="00E507A8"/>
    <w:rsid w:val="00E51F34"/>
    <w:rsid w:val="00E52C05"/>
    <w:rsid w:val="00E530CD"/>
    <w:rsid w:val="00E5327F"/>
    <w:rsid w:val="00E547CC"/>
    <w:rsid w:val="00E568FC"/>
    <w:rsid w:val="00E571FB"/>
    <w:rsid w:val="00E60344"/>
    <w:rsid w:val="00E60AEE"/>
    <w:rsid w:val="00E60C4B"/>
    <w:rsid w:val="00E6148E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67D73"/>
    <w:rsid w:val="00E70028"/>
    <w:rsid w:val="00E7383D"/>
    <w:rsid w:val="00E753A0"/>
    <w:rsid w:val="00E75B6D"/>
    <w:rsid w:val="00E8038A"/>
    <w:rsid w:val="00E812FD"/>
    <w:rsid w:val="00E81483"/>
    <w:rsid w:val="00E83B1B"/>
    <w:rsid w:val="00E83E52"/>
    <w:rsid w:val="00E84D4B"/>
    <w:rsid w:val="00E854DB"/>
    <w:rsid w:val="00E86B2A"/>
    <w:rsid w:val="00E870A9"/>
    <w:rsid w:val="00E87D02"/>
    <w:rsid w:val="00E9110A"/>
    <w:rsid w:val="00E92290"/>
    <w:rsid w:val="00E926C1"/>
    <w:rsid w:val="00E92CF8"/>
    <w:rsid w:val="00E92F2B"/>
    <w:rsid w:val="00E93830"/>
    <w:rsid w:val="00E93CD2"/>
    <w:rsid w:val="00E93E0E"/>
    <w:rsid w:val="00E943E6"/>
    <w:rsid w:val="00E94F89"/>
    <w:rsid w:val="00E963A2"/>
    <w:rsid w:val="00EA0816"/>
    <w:rsid w:val="00EA1D17"/>
    <w:rsid w:val="00EA34A7"/>
    <w:rsid w:val="00EA6769"/>
    <w:rsid w:val="00EA6A3D"/>
    <w:rsid w:val="00EA6F0F"/>
    <w:rsid w:val="00EA7075"/>
    <w:rsid w:val="00EB0FFB"/>
    <w:rsid w:val="00EB1606"/>
    <w:rsid w:val="00EB17B0"/>
    <w:rsid w:val="00EB1ED3"/>
    <w:rsid w:val="00EB2561"/>
    <w:rsid w:val="00EB4CDA"/>
    <w:rsid w:val="00EB6BD9"/>
    <w:rsid w:val="00EB7B2A"/>
    <w:rsid w:val="00EB7B3D"/>
    <w:rsid w:val="00EB7F83"/>
    <w:rsid w:val="00EC018A"/>
    <w:rsid w:val="00EC04DD"/>
    <w:rsid w:val="00EC1A45"/>
    <w:rsid w:val="00EC3F19"/>
    <w:rsid w:val="00EC5C8D"/>
    <w:rsid w:val="00EC601B"/>
    <w:rsid w:val="00EC7D07"/>
    <w:rsid w:val="00ED00A8"/>
    <w:rsid w:val="00ED4E20"/>
    <w:rsid w:val="00ED595F"/>
    <w:rsid w:val="00ED5ECB"/>
    <w:rsid w:val="00ED5EEA"/>
    <w:rsid w:val="00ED6AD9"/>
    <w:rsid w:val="00ED74AB"/>
    <w:rsid w:val="00EE02ED"/>
    <w:rsid w:val="00EE130D"/>
    <w:rsid w:val="00EE1748"/>
    <w:rsid w:val="00EE1B42"/>
    <w:rsid w:val="00EE3425"/>
    <w:rsid w:val="00EE36A9"/>
    <w:rsid w:val="00EE3F95"/>
    <w:rsid w:val="00EE4C5C"/>
    <w:rsid w:val="00EE5A1E"/>
    <w:rsid w:val="00EE6195"/>
    <w:rsid w:val="00EF0217"/>
    <w:rsid w:val="00EF112D"/>
    <w:rsid w:val="00EF1717"/>
    <w:rsid w:val="00EF1A7F"/>
    <w:rsid w:val="00EF46A5"/>
    <w:rsid w:val="00EF4CAC"/>
    <w:rsid w:val="00EF6709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27AD"/>
    <w:rsid w:val="00F136EB"/>
    <w:rsid w:val="00F13C5C"/>
    <w:rsid w:val="00F13DE7"/>
    <w:rsid w:val="00F15052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1226"/>
    <w:rsid w:val="00F33C62"/>
    <w:rsid w:val="00F34016"/>
    <w:rsid w:val="00F354B1"/>
    <w:rsid w:val="00F355B2"/>
    <w:rsid w:val="00F3624B"/>
    <w:rsid w:val="00F36B8D"/>
    <w:rsid w:val="00F36B9D"/>
    <w:rsid w:val="00F36F5C"/>
    <w:rsid w:val="00F4064C"/>
    <w:rsid w:val="00F411CF"/>
    <w:rsid w:val="00F42C26"/>
    <w:rsid w:val="00F43741"/>
    <w:rsid w:val="00F45E56"/>
    <w:rsid w:val="00F46AE6"/>
    <w:rsid w:val="00F479BF"/>
    <w:rsid w:val="00F47E71"/>
    <w:rsid w:val="00F5000D"/>
    <w:rsid w:val="00F50FBA"/>
    <w:rsid w:val="00F513C6"/>
    <w:rsid w:val="00F51C4E"/>
    <w:rsid w:val="00F53012"/>
    <w:rsid w:val="00F5357E"/>
    <w:rsid w:val="00F5527A"/>
    <w:rsid w:val="00F5557A"/>
    <w:rsid w:val="00F55D7A"/>
    <w:rsid w:val="00F569CE"/>
    <w:rsid w:val="00F604B5"/>
    <w:rsid w:val="00F60A83"/>
    <w:rsid w:val="00F63213"/>
    <w:rsid w:val="00F636EE"/>
    <w:rsid w:val="00F6423C"/>
    <w:rsid w:val="00F64633"/>
    <w:rsid w:val="00F655E7"/>
    <w:rsid w:val="00F65F99"/>
    <w:rsid w:val="00F66228"/>
    <w:rsid w:val="00F6751E"/>
    <w:rsid w:val="00F7046A"/>
    <w:rsid w:val="00F70937"/>
    <w:rsid w:val="00F71369"/>
    <w:rsid w:val="00F71C43"/>
    <w:rsid w:val="00F7271A"/>
    <w:rsid w:val="00F73A12"/>
    <w:rsid w:val="00F73E2D"/>
    <w:rsid w:val="00F757EF"/>
    <w:rsid w:val="00F75F2A"/>
    <w:rsid w:val="00F76214"/>
    <w:rsid w:val="00F76283"/>
    <w:rsid w:val="00F77048"/>
    <w:rsid w:val="00F81554"/>
    <w:rsid w:val="00F821F6"/>
    <w:rsid w:val="00F827ED"/>
    <w:rsid w:val="00F82EFF"/>
    <w:rsid w:val="00F85343"/>
    <w:rsid w:val="00F85470"/>
    <w:rsid w:val="00F85881"/>
    <w:rsid w:val="00F858D4"/>
    <w:rsid w:val="00F912A7"/>
    <w:rsid w:val="00F91364"/>
    <w:rsid w:val="00F9149C"/>
    <w:rsid w:val="00F930C4"/>
    <w:rsid w:val="00F938E5"/>
    <w:rsid w:val="00F93E4A"/>
    <w:rsid w:val="00F94BBF"/>
    <w:rsid w:val="00F958BA"/>
    <w:rsid w:val="00F96396"/>
    <w:rsid w:val="00F9645E"/>
    <w:rsid w:val="00F96845"/>
    <w:rsid w:val="00FA0AAD"/>
    <w:rsid w:val="00FA1078"/>
    <w:rsid w:val="00FA142B"/>
    <w:rsid w:val="00FA315C"/>
    <w:rsid w:val="00FA39BB"/>
    <w:rsid w:val="00FA3B56"/>
    <w:rsid w:val="00FA408D"/>
    <w:rsid w:val="00FA4CA8"/>
    <w:rsid w:val="00FA5734"/>
    <w:rsid w:val="00FA5E23"/>
    <w:rsid w:val="00FA5F63"/>
    <w:rsid w:val="00FA653B"/>
    <w:rsid w:val="00FA73AF"/>
    <w:rsid w:val="00FA7B17"/>
    <w:rsid w:val="00FB1859"/>
    <w:rsid w:val="00FB19C9"/>
    <w:rsid w:val="00FB1B44"/>
    <w:rsid w:val="00FB2ECB"/>
    <w:rsid w:val="00FB3588"/>
    <w:rsid w:val="00FB47E5"/>
    <w:rsid w:val="00FB5265"/>
    <w:rsid w:val="00FB6238"/>
    <w:rsid w:val="00FB687C"/>
    <w:rsid w:val="00FB7860"/>
    <w:rsid w:val="00FC0371"/>
    <w:rsid w:val="00FC0BFA"/>
    <w:rsid w:val="00FC0DA4"/>
    <w:rsid w:val="00FC1647"/>
    <w:rsid w:val="00FC31D7"/>
    <w:rsid w:val="00FC6317"/>
    <w:rsid w:val="00FC7E5E"/>
    <w:rsid w:val="00FD0644"/>
    <w:rsid w:val="00FD0E61"/>
    <w:rsid w:val="00FD15F3"/>
    <w:rsid w:val="00FD3408"/>
    <w:rsid w:val="00FD66E5"/>
    <w:rsid w:val="00FD6C39"/>
    <w:rsid w:val="00FD6F2F"/>
    <w:rsid w:val="00FD763F"/>
    <w:rsid w:val="00FD771C"/>
    <w:rsid w:val="00FD7B0D"/>
    <w:rsid w:val="00FE16D8"/>
    <w:rsid w:val="00FE26E1"/>
    <w:rsid w:val="00FE4A9E"/>
    <w:rsid w:val="00FE6802"/>
    <w:rsid w:val="00FE6CFB"/>
    <w:rsid w:val="00FF31BB"/>
    <w:rsid w:val="00FF3776"/>
    <w:rsid w:val="00FF4449"/>
    <w:rsid w:val="00FF4ADD"/>
    <w:rsid w:val="00FF50CD"/>
    <w:rsid w:val="00FF51C7"/>
    <w:rsid w:val="00FF59B9"/>
    <w:rsid w:val="00FF677F"/>
    <w:rsid w:val="00FF742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44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B2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B2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B26"/>
    <w:rPr>
      <w:rFonts w:ascii="Arial" w:hAnsi="Arial"/>
      <w:b/>
      <w:bCs/>
      <w:lang w:eastAsia="en-US"/>
    </w:rPr>
  </w:style>
  <w:style w:type="paragraph" w:customStyle="1" w:styleId="Poznmkykontaktytext">
    <w:name w:val="Poznámky kontakty text"/>
    <w:basedOn w:val="Normln"/>
    <w:qFormat/>
    <w:rsid w:val="004C0E9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32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13" Type="http://schemas.openxmlformats.org/officeDocument/2006/relationships/hyperlink" Target="https://www.czso.cz/aktualni-produkt/41321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aktualni-produkt/413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l.kral@czs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roslav.sixt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hyperlink" Target="http://apl.czso.cz/pll/stazo/STAZO.STAZ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6B55-18FC-4D54-9F5F-4F8CD90C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1664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464</cp:revision>
  <cp:lastPrinted>2017-10-05T07:42:00Z</cp:lastPrinted>
  <dcterms:created xsi:type="dcterms:W3CDTF">2017-05-16T11:59:00Z</dcterms:created>
  <dcterms:modified xsi:type="dcterms:W3CDTF">2018-01-31T10:02:00Z</dcterms:modified>
</cp:coreProperties>
</file>