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C004C" w:rsidP="00CF452A">
      <w:pPr>
        <w:pStyle w:val="Datum"/>
        <w:rPr>
          <w:szCs w:val="20"/>
        </w:rPr>
      </w:pPr>
      <w:r>
        <w:t>1</w:t>
      </w:r>
      <w:r w:rsidR="00BA7804">
        <w:t>6</w:t>
      </w:r>
      <w:r w:rsidR="0090010D" w:rsidRPr="00CF452A">
        <w:t xml:space="preserve">. </w:t>
      </w:r>
      <w:r w:rsidR="007854D7">
        <w:t>1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1114B4" w:rsidRDefault="002D48C0" w:rsidP="001114B4">
      <w:pPr>
        <w:pStyle w:val="Nzev"/>
      </w:pPr>
      <w:r>
        <w:t xml:space="preserve">Index </w:t>
      </w:r>
      <w:r w:rsidR="001114B4" w:rsidRPr="00E34FA6">
        <w:t>cen průmyslových výrobců</w:t>
      </w:r>
      <w:r w:rsidR="0010361F" w:rsidRPr="0010361F">
        <w:t xml:space="preserve"> </w:t>
      </w:r>
      <w:r w:rsidR="0010361F">
        <w:t>v roce 2016</w:t>
      </w:r>
      <w:r w:rsidR="0010361F" w:rsidRPr="00E34FA6">
        <w:t xml:space="preserve"> </w:t>
      </w:r>
      <w:r w:rsidR="004702B3">
        <w:t>klesl </w:t>
      </w:r>
      <w:r w:rsidR="0010361F">
        <w:t>o 3,3 %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6D63F5" w:rsidRPr="00431592">
        <w:t>prosinec</w:t>
      </w:r>
      <w:r w:rsidRPr="00431592">
        <w:t xml:space="preserve"> 201</w:t>
      </w:r>
      <w:r w:rsidR="00F30BAE" w:rsidRPr="00431592">
        <w:t>6</w:t>
      </w:r>
      <w:r w:rsidRPr="00431592">
        <w:t xml:space="preserve"> </w:t>
      </w:r>
    </w:p>
    <w:p w:rsidR="000C03B4" w:rsidRDefault="0090010D" w:rsidP="000C03B4">
      <w:pPr>
        <w:pStyle w:val="Perex"/>
        <w:rPr>
          <w:bCs/>
          <w:szCs w:val="20"/>
        </w:rPr>
      </w:pPr>
      <w:r w:rsidRPr="00431592">
        <w:t xml:space="preserve">Meziměsíčně </w:t>
      </w:r>
      <w:r w:rsidR="00100296" w:rsidRPr="00431592">
        <w:t xml:space="preserve">se ceny </w:t>
      </w:r>
      <w:r w:rsidR="00D843B5" w:rsidRPr="00431592">
        <w:t>zemědělských výrobců</w:t>
      </w:r>
      <w:r w:rsidR="00100296" w:rsidRPr="00431592">
        <w:t xml:space="preserve"> snížily o </w:t>
      </w:r>
      <w:r w:rsidR="00ED4951" w:rsidRPr="00431592">
        <w:t>0,4</w:t>
      </w:r>
      <w:r w:rsidR="00100296" w:rsidRPr="00431592">
        <w:t> %</w:t>
      </w:r>
      <w:r w:rsidR="00FF4E9D" w:rsidRPr="00431592">
        <w:t xml:space="preserve"> a tržních služeb o 0,9 %</w:t>
      </w:r>
      <w:r w:rsidR="00100296" w:rsidRPr="00431592">
        <w:t>. V</w:t>
      </w:r>
      <w:r w:rsidR="000900A5" w:rsidRPr="00431592">
        <w:t xml:space="preserve">zrostly </w:t>
      </w:r>
      <w:r w:rsidR="003A770F" w:rsidRPr="00431592">
        <w:t xml:space="preserve">ceny </w:t>
      </w:r>
      <w:r w:rsidR="000900A5" w:rsidRPr="00431592">
        <w:t>průmyslových výrobců o 0,</w:t>
      </w:r>
      <w:r w:rsidR="00C51566" w:rsidRPr="00431592">
        <w:t>5</w:t>
      </w:r>
      <w:r w:rsidR="000900A5" w:rsidRPr="00431592">
        <w:t xml:space="preserve"> %, </w:t>
      </w:r>
      <w:r w:rsidR="003A770F" w:rsidRPr="00431592">
        <w:t xml:space="preserve">stavebních prací </w:t>
      </w:r>
      <w:r w:rsidR="00CC1CD4" w:rsidRPr="00431592">
        <w:t>o 0,</w:t>
      </w:r>
      <w:r w:rsidR="00431592" w:rsidRPr="00431592">
        <w:t>1</w:t>
      </w:r>
      <w:r w:rsidR="00CC1CD4" w:rsidRPr="00431592">
        <w:t> %</w:t>
      </w:r>
      <w:r w:rsidR="00F90963" w:rsidRPr="00431592">
        <w:t xml:space="preserve">. </w:t>
      </w:r>
      <w:r w:rsidRPr="00431592">
        <w:t xml:space="preserve">Meziročně byly </w:t>
      </w:r>
      <w:r w:rsidR="0092662F" w:rsidRPr="00431592">
        <w:t xml:space="preserve">nižší </w:t>
      </w:r>
      <w:r w:rsidRPr="00431592">
        <w:t xml:space="preserve">ceny </w:t>
      </w:r>
      <w:r w:rsidR="00CC0E36" w:rsidRPr="00431592">
        <w:t>zemědělských výrobců o </w:t>
      </w:r>
      <w:r w:rsidR="000937DC" w:rsidRPr="00431592">
        <w:t>4,7</w:t>
      </w:r>
      <w:r w:rsidR="00CC0E36" w:rsidRPr="00431592">
        <w:t> %</w:t>
      </w:r>
      <w:r w:rsidR="008229E8" w:rsidRPr="00431592">
        <w:t xml:space="preserve"> a</w:t>
      </w:r>
      <w:r w:rsidR="00CC0E36" w:rsidRPr="00431592">
        <w:t> </w:t>
      </w:r>
      <w:r w:rsidRPr="00431592">
        <w:t>průmyslových výrobců o </w:t>
      </w:r>
      <w:r w:rsidR="00C51566" w:rsidRPr="00431592">
        <w:t>0,4</w:t>
      </w:r>
      <w:r w:rsidRPr="00431592">
        <w:t xml:space="preserve"> %. Ceny stavebních prací </w:t>
      </w:r>
      <w:r w:rsidR="00CC0E36" w:rsidRPr="00431592">
        <w:t xml:space="preserve">byly vyšší </w:t>
      </w:r>
      <w:r w:rsidRPr="00431592">
        <w:t>o </w:t>
      </w:r>
      <w:r w:rsidR="002D5161" w:rsidRPr="00431592">
        <w:t>1,</w:t>
      </w:r>
      <w:r w:rsidR="00975590" w:rsidRPr="00431592">
        <w:t>2</w:t>
      </w:r>
      <w:r w:rsidR="00CC17F7" w:rsidRPr="00431592">
        <w:t> %</w:t>
      </w:r>
      <w:r w:rsidR="00BD4941" w:rsidRPr="00431592">
        <w:t xml:space="preserve"> a</w:t>
      </w:r>
      <w:r w:rsidR="00E46564" w:rsidRPr="00431592">
        <w:t> </w:t>
      </w:r>
      <w:r w:rsidR="00BD4941" w:rsidRPr="00431592">
        <w:t>tržních služeb o 0,</w:t>
      </w:r>
      <w:r w:rsidR="00D518ED" w:rsidRPr="00431592">
        <w:t>2</w:t>
      </w:r>
      <w:r w:rsidR="00BD4941" w:rsidRPr="00431592">
        <w:t> %.</w:t>
      </w:r>
      <w:r w:rsidR="000A7CAC">
        <w:t xml:space="preserve"> </w:t>
      </w:r>
      <w:r w:rsidR="000C03B4" w:rsidRPr="00431592">
        <w:rPr>
          <w:bCs/>
          <w:szCs w:val="20"/>
        </w:rPr>
        <w:t>V průměru za celý rok 201</w:t>
      </w:r>
      <w:r w:rsidR="001F1575" w:rsidRPr="00431592">
        <w:rPr>
          <w:bCs/>
          <w:szCs w:val="20"/>
        </w:rPr>
        <w:t>6</w:t>
      </w:r>
      <w:r w:rsidR="000C03B4" w:rsidRPr="00431592">
        <w:rPr>
          <w:bCs/>
          <w:szCs w:val="20"/>
        </w:rPr>
        <w:t xml:space="preserve"> v porovnání s rokem 201</w:t>
      </w:r>
      <w:r w:rsidR="001F1575" w:rsidRPr="00431592">
        <w:rPr>
          <w:bCs/>
          <w:szCs w:val="20"/>
        </w:rPr>
        <w:t>5</w:t>
      </w:r>
      <w:r w:rsidR="000C03B4" w:rsidRPr="00431592">
        <w:rPr>
          <w:bCs/>
          <w:szCs w:val="20"/>
        </w:rPr>
        <w:t xml:space="preserve"> byly </w:t>
      </w:r>
      <w:r w:rsidR="002A79BF" w:rsidRPr="00431592">
        <w:rPr>
          <w:bCs/>
          <w:szCs w:val="20"/>
        </w:rPr>
        <w:t xml:space="preserve">nižší </w:t>
      </w:r>
      <w:r w:rsidR="000C03B4" w:rsidRPr="00431592">
        <w:rPr>
          <w:bCs/>
          <w:szCs w:val="20"/>
        </w:rPr>
        <w:t>ceny zemědělských výrobců o </w:t>
      </w:r>
      <w:r w:rsidR="000937DC" w:rsidRPr="00431592">
        <w:rPr>
          <w:bCs/>
          <w:szCs w:val="20"/>
        </w:rPr>
        <w:t>4,9</w:t>
      </w:r>
      <w:r w:rsidR="000C03B4" w:rsidRPr="00431592">
        <w:rPr>
          <w:bCs/>
          <w:szCs w:val="20"/>
        </w:rPr>
        <w:t> % a průmyslových výrobců o 3,</w:t>
      </w:r>
      <w:r w:rsidR="002A79BF" w:rsidRPr="00431592">
        <w:rPr>
          <w:bCs/>
          <w:szCs w:val="20"/>
        </w:rPr>
        <w:t>3</w:t>
      </w:r>
      <w:r w:rsidR="000C03B4" w:rsidRPr="00431592">
        <w:rPr>
          <w:bCs/>
          <w:szCs w:val="20"/>
        </w:rPr>
        <w:t> %. Ceny stavebních prací byly vyšší o 1,</w:t>
      </w:r>
      <w:r w:rsidR="00431592" w:rsidRPr="00431592">
        <w:rPr>
          <w:bCs/>
          <w:szCs w:val="20"/>
        </w:rPr>
        <w:t>1</w:t>
      </w:r>
      <w:r w:rsidR="000C03B4" w:rsidRPr="00431592">
        <w:rPr>
          <w:bCs/>
          <w:szCs w:val="20"/>
        </w:rPr>
        <w:t xml:space="preserve"> % </w:t>
      </w:r>
      <w:r w:rsidR="008B25F1" w:rsidRPr="00431592">
        <w:rPr>
          <w:bCs/>
          <w:szCs w:val="20"/>
        </w:rPr>
        <w:t>a </w:t>
      </w:r>
      <w:r w:rsidR="000C03B4" w:rsidRPr="00431592">
        <w:rPr>
          <w:bCs/>
          <w:szCs w:val="20"/>
        </w:rPr>
        <w:t xml:space="preserve">tržních služeb </w:t>
      </w:r>
      <w:r w:rsidR="008B25F1" w:rsidRPr="00431592">
        <w:rPr>
          <w:bCs/>
          <w:szCs w:val="20"/>
        </w:rPr>
        <w:t>o 0,</w:t>
      </w:r>
      <w:r w:rsidR="008B25F1">
        <w:rPr>
          <w:bCs/>
          <w:szCs w:val="20"/>
        </w:rPr>
        <w:t>1</w:t>
      </w:r>
      <w:r w:rsidR="008B25F1" w:rsidRPr="00C236E0">
        <w:rPr>
          <w:bCs/>
          <w:szCs w:val="20"/>
        </w:rPr>
        <w:t> %</w:t>
      </w:r>
      <w:r w:rsidR="000C03B4" w:rsidRPr="00C236E0">
        <w:rPr>
          <w:bCs/>
          <w:szCs w:val="20"/>
        </w:rPr>
        <w:t>.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7F471C" w:rsidRDefault="0090010D" w:rsidP="00F31887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906E96">
        <w:rPr>
          <w:rFonts w:cs="Arial"/>
          <w:szCs w:val="20"/>
        </w:rPr>
        <w:t>snížily</w:t>
      </w:r>
      <w:r w:rsidRPr="008B18B1">
        <w:rPr>
          <w:rFonts w:cs="Arial"/>
          <w:szCs w:val="20"/>
        </w:rPr>
        <w:t xml:space="preserve"> o </w:t>
      </w:r>
      <w:r w:rsidR="00443A21">
        <w:rPr>
          <w:rFonts w:cs="Arial"/>
          <w:szCs w:val="20"/>
        </w:rPr>
        <w:t>0,4</w:t>
      </w:r>
      <w:r w:rsidRPr="008B18B1">
        <w:rPr>
          <w:rFonts w:cs="Arial"/>
          <w:szCs w:val="20"/>
        </w:rPr>
        <w:t xml:space="preserve"> %. </w:t>
      </w:r>
      <w:r w:rsidR="00906E96" w:rsidRPr="008B18B1">
        <w:rPr>
          <w:rFonts w:cs="Arial"/>
          <w:szCs w:val="20"/>
        </w:rPr>
        <w:t xml:space="preserve">Klesly ceny </w:t>
      </w:r>
      <w:r w:rsidR="00906E96">
        <w:rPr>
          <w:rFonts w:cs="Arial"/>
          <w:szCs w:val="20"/>
        </w:rPr>
        <w:t>čerstvé zeleniny o </w:t>
      </w:r>
      <w:r w:rsidR="00443A21">
        <w:rPr>
          <w:rFonts w:cs="Arial"/>
          <w:szCs w:val="20"/>
        </w:rPr>
        <w:t>8,7</w:t>
      </w:r>
      <w:r w:rsidR="00906E96">
        <w:rPr>
          <w:rFonts w:cs="Arial"/>
          <w:szCs w:val="20"/>
        </w:rPr>
        <w:t xml:space="preserve"> %, </w:t>
      </w:r>
      <w:r w:rsidR="00906E96" w:rsidRPr="008B18B1">
        <w:rPr>
          <w:rFonts w:cs="Arial"/>
          <w:szCs w:val="20"/>
        </w:rPr>
        <w:t xml:space="preserve">prasat jatečných </w:t>
      </w:r>
      <w:r w:rsidR="00906E96">
        <w:rPr>
          <w:rFonts w:cs="Arial"/>
          <w:szCs w:val="20"/>
        </w:rPr>
        <w:t>o </w:t>
      </w:r>
      <w:r w:rsidR="00443A21">
        <w:rPr>
          <w:rFonts w:cs="Arial"/>
          <w:szCs w:val="20"/>
        </w:rPr>
        <w:t>2,4</w:t>
      </w:r>
      <w:r w:rsidR="00906E96" w:rsidRPr="008B18B1">
        <w:rPr>
          <w:rFonts w:cs="Arial"/>
          <w:szCs w:val="20"/>
        </w:rPr>
        <w:t> %</w:t>
      </w:r>
      <w:r w:rsidR="00443A21">
        <w:rPr>
          <w:rFonts w:cs="Arial"/>
          <w:szCs w:val="20"/>
        </w:rPr>
        <w:t xml:space="preserve"> a </w:t>
      </w:r>
      <w:r w:rsidR="00443A21" w:rsidRPr="008B18B1">
        <w:rPr>
          <w:rFonts w:cs="Arial"/>
          <w:szCs w:val="20"/>
        </w:rPr>
        <w:t>drůbeže o </w:t>
      </w:r>
      <w:r w:rsidR="00B93BF6">
        <w:rPr>
          <w:rFonts w:cs="Arial"/>
          <w:szCs w:val="20"/>
        </w:rPr>
        <w:t>1,8</w:t>
      </w:r>
      <w:r w:rsidR="00443A21">
        <w:rPr>
          <w:rFonts w:cs="Arial"/>
          <w:szCs w:val="20"/>
        </w:rPr>
        <w:t> %</w:t>
      </w:r>
      <w:r w:rsidR="00906E96" w:rsidRPr="008B18B1">
        <w:rPr>
          <w:rFonts w:cs="Arial"/>
          <w:szCs w:val="20"/>
        </w:rPr>
        <w:t>.</w:t>
      </w:r>
      <w:r w:rsidR="00906E96">
        <w:rPr>
          <w:rFonts w:cs="Arial"/>
          <w:szCs w:val="20"/>
        </w:rPr>
        <w:t xml:space="preserve"> </w:t>
      </w:r>
      <w:r w:rsidR="000231B5" w:rsidRPr="008B18B1">
        <w:t xml:space="preserve">Vzrostly </w:t>
      </w:r>
      <w:r w:rsidR="00906E96">
        <w:rPr>
          <w:rFonts w:cs="Arial"/>
          <w:szCs w:val="20"/>
        </w:rPr>
        <w:t>ceny</w:t>
      </w:r>
      <w:r w:rsidR="00906E96" w:rsidRPr="008B18B1">
        <w:rPr>
          <w:rFonts w:cs="Arial"/>
          <w:szCs w:val="20"/>
        </w:rPr>
        <w:t xml:space="preserve"> </w:t>
      </w:r>
      <w:r w:rsidR="00B93BF6" w:rsidRPr="008B18B1">
        <w:rPr>
          <w:rFonts w:cs="Arial"/>
          <w:szCs w:val="20"/>
        </w:rPr>
        <w:t>vajec o</w:t>
      </w:r>
      <w:r w:rsidR="00F4534D">
        <w:rPr>
          <w:rFonts w:cs="Arial"/>
          <w:szCs w:val="20"/>
        </w:rPr>
        <w:t> </w:t>
      </w:r>
      <w:r w:rsidR="00B93BF6">
        <w:rPr>
          <w:rFonts w:cs="Arial"/>
          <w:szCs w:val="20"/>
        </w:rPr>
        <w:t>6,9</w:t>
      </w:r>
      <w:r w:rsidR="00B93BF6" w:rsidRPr="008B18B1">
        <w:rPr>
          <w:rFonts w:cs="Arial"/>
          <w:szCs w:val="20"/>
        </w:rPr>
        <w:t xml:space="preserve"> %, </w:t>
      </w:r>
      <w:r w:rsidR="007638D2">
        <w:rPr>
          <w:rFonts w:cs="Arial"/>
          <w:szCs w:val="20"/>
        </w:rPr>
        <w:t>mléka o </w:t>
      </w:r>
      <w:r w:rsidR="00443A21">
        <w:rPr>
          <w:rFonts w:cs="Arial"/>
          <w:szCs w:val="20"/>
        </w:rPr>
        <w:t>6,4</w:t>
      </w:r>
      <w:r w:rsidR="00B93BF6">
        <w:rPr>
          <w:rFonts w:cs="Arial"/>
          <w:szCs w:val="20"/>
        </w:rPr>
        <w:t> % a</w:t>
      </w:r>
      <w:r w:rsidR="00F4534D">
        <w:rPr>
          <w:rFonts w:cs="Arial"/>
          <w:szCs w:val="20"/>
        </w:rPr>
        <w:t> </w:t>
      </w:r>
      <w:r w:rsidR="00443A21" w:rsidRPr="008B18B1">
        <w:rPr>
          <w:rFonts w:cs="Arial"/>
          <w:szCs w:val="20"/>
        </w:rPr>
        <w:t>ovoce o </w:t>
      </w:r>
      <w:r w:rsidR="00443A21">
        <w:rPr>
          <w:rFonts w:cs="Arial"/>
          <w:szCs w:val="20"/>
        </w:rPr>
        <w:t xml:space="preserve">4,3 %. Dále </w:t>
      </w:r>
      <w:r w:rsidR="000937DC">
        <w:rPr>
          <w:rFonts w:cs="Arial"/>
          <w:szCs w:val="20"/>
        </w:rPr>
        <w:t xml:space="preserve">se zvýšily ceny </w:t>
      </w:r>
      <w:r w:rsidR="007638D2" w:rsidRPr="008B18B1">
        <w:rPr>
          <w:rFonts w:cs="Arial"/>
          <w:szCs w:val="20"/>
        </w:rPr>
        <w:t>olejnin o </w:t>
      </w:r>
      <w:r w:rsidR="007638D2">
        <w:rPr>
          <w:rFonts w:cs="Arial"/>
          <w:szCs w:val="20"/>
        </w:rPr>
        <w:t>1</w:t>
      </w:r>
      <w:r w:rsidR="007638D2" w:rsidRPr="008B18B1">
        <w:rPr>
          <w:rFonts w:cs="Arial"/>
          <w:szCs w:val="20"/>
        </w:rPr>
        <w:t>,</w:t>
      </w:r>
      <w:r w:rsidR="00443A21">
        <w:rPr>
          <w:rFonts w:cs="Arial"/>
          <w:szCs w:val="20"/>
        </w:rPr>
        <w:t>9</w:t>
      </w:r>
      <w:r w:rsidR="007638D2" w:rsidRPr="008B18B1">
        <w:rPr>
          <w:rFonts w:cs="Arial"/>
          <w:szCs w:val="20"/>
        </w:rPr>
        <w:t> %</w:t>
      </w:r>
      <w:r w:rsidR="000937DC">
        <w:rPr>
          <w:rFonts w:cs="Arial"/>
          <w:szCs w:val="20"/>
        </w:rPr>
        <w:t>,</w:t>
      </w:r>
      <w:r w:rsidR="00E92A36" w:rsidRPr="008B18B1">
        <w:rPr>
          <w:rFonts w:cs="Arial"/>
          <w:szCs w:val="20"/>
        </w:rPr>
        <w:t> </w:t>
      </w:r>
      <w:r w:rsidR="003613DE" w:rsidRPr="008B18B1">
        <w:rPr>
          <w:rFonts w:cs="Arial"/>
          <w:szCs w:val="20"/>
        </w:rPr>
        <w:t xml:space="preserve"> </w:t>
      </w:r>
      <w:r w:rsidR="000937DC">
        <w:rPr>
          <w:rFonts w:cs="Arial"/>
          <w:szCs w:val="20"/>
        </w:rPr>
        <w:t>obilovin o</w:t>
      </w:r>
      <w:r w:rsidR="00F4534D">
        <w:rPr>
          <w:rFonts w:cs="Arial"/>
          <w:szCs w:val="20"/>
        </w:rPr>
        <w:t> </w:t>
      </w:r>
      <w:r w:rsidR="000937DC">
        <w:rPr>
          <w:rFonts w:cs="Arial"/>
          <w:szCs w:val="20"/>
        </w:rPr>
        <w:t>0,9 </w:t>
      </w:r>
      <w:r w:rsidR="00443A21" w:rsidRPr="008B18B1">
        <w:rPr>
          <w:rFonts w:cs="Arial"/>
          <w:szCs w:val="20"/>
        </w:rPr>
        <w:t>%</w:t>
      </w:r>
      <w:r w:rsidR="00443A21">
        <w:rPr>
          <w:rFonts w:cs="Arial"/>
          <w:szCs w:val="20"/>
        </w:rPr>
        <w:t xml:space="preserve"> a</w:t>
      </w:r>
      <w:r w:rsidR="00F4534D">
        <w:rPr>
          <w:rFonts w:cs="Arial"/>
          <w:szCs w:val="20"/>
        </w:rPr>
        <w:t> </w:t>
      </w:r>
      <w:r w:rsidR="000937DC">
        <w:rPr>
          <w:rFonts w:cs="Arial"/>
          <w:szCs w:val="20"/>
        </w:rPr>
        <w:t>skotu o</w:t>
      </w:r>
      <w:r w:rsidR="00F4534D">
        <w:rPr>
          <w:rFonts w:cs="Arial"/>
          <w:szCs w:val="20"/>
        </w:rPr>
        <w:t> </w:t>
      </w:r>
      <w:r w:rsidR="000937DC">
        <w:rPr>
          <w:rFonts w:cs="Arial"/>
          <w:szCs w:val="20"/>
        </w:rPr>
        <w:t>0,8 %.</w:t>
      </w:r>
    </w:p>
    <w:p w:rsidR="00834842" w:rsidRDefault="00834842" w:rsidP="00F31887">
      <w:pPr>
        <w:rPr>
          <w:rFonts w:cs="Arial"/>
          <w:szCs w:val="20"/>
        </w:rPr>
      </w:pPr>
    </w:p>
    <w:p w:rsidR="00116544" w:rsidRDefault="00834842" w:rsidP="00F31887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0,5 %. Zvýšily se zejména ceny v oddílu koksu a rafinovaných ropných produktů. Ceny elektrických zařízení byly vyšší o 0,9 % a ceny chemických látek a výrobků o 0,6 %. Klesly pouze ceny v oddílu těžby a dobývání o 0,1 %.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v úhrnu nezměnily, z toho ceny mléčných výrobků vzrostly o 2,0 %.</w:t>
      </w:r>
    </w:p>
    <w:p w:rsidR="00116544" w:rsidRPr="008B18B1" w:rsidRDefault="00116544" w:rsidP="00F31887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 0,</w:t>
      </w:r>
      <w:r w:rsidR="00A77581">
        <w:rPr>
          <w:rFonts w:cs="Arial"/>
          <w:bCs/>
          <w:szCs w:val="20"/>
        </w:rPr>
        <w:t>1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spotřebovávaných </w:t>
      </w:r>
      <w:r w:rsidR="003C79F3" w:rsidRPr="00A77581">
        <w:rPr>
          <w:rFonts w:cs="Arial"/>
          <w:szCs w:val="20"/>
        </w:rPr>
        <w:t>ve stavebnictví</w:t>
      </w:r>
      <w:r w:rsidR="001E5CB1" w:rsidRPr="00A77581">
        <w:rPr>
          <w:rFonts w:cs="Arial"/>
          <w:szCs w:val="20"/>
        </w:rPr>
        <w:t xml:space="preserve"> </w:t>
      </w:r>
      <w:r w:rsidR="00A77581">
        <w:rPr>
          <w:rFonts w:cs="Arial"/>
          <w:szCs w:val="20"/>
        </w:rPr>
        <w:t>se nezměnily</w:t>
      </w:r>
      <w:r w:rsidR="001E5CB1" w:rsidRPr="00A77581">
        <w:rPr>
          <w:rFonts w:cs="Arial"/>
          <w:szCs w:val="20"/>
        </w:rPr>
        <w:t>.</w:t>
      </w:r>
    </w:p>
    <w:p w:rsidR="0090010D" w:rsidRPr="008B18B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B18B1">
        <w:rPr>
          <w:rFonts w:cs="Arial"/>
          <w:szCs w:val="20"/>
        </w:rPr>
        <w:t xml:space="preserve">se </w:t>
      </w:r>
      <w:r w:rsidR="00BF7B43">
        <w:rPr>
          <w:rFonts w:cs="Arial"/>
          <w:szCs w:val="20"/>
        </w:rPr>
        <w:t>snížily</w:t>
      </w:r>
      <w:r w:rsidR="00595D36" w:rsidRPr="008B18B1">
        <w:rPr>
          <w:rFonts w:cs="Arial"/>
          <w:szCs w:val="20"/>
        </w:rPr>
        <w:t xml:space="preserve"> o </w:t>
      </w:r>
      <w:r w:rsidR="00EC0E7B" w:rsidRPr="008B18B1">
        <w:rPr>
          <w:rFonts w:cs="Arial"/>
          <w:szCs w:val="20"/>
        </w:rPr>
        <w:t>0,</w:t>
      </w:r>
      <w:r w:rsidR="00BF7B43">
        <w:rPr>
          <w:rFonts w:cs="Arial"/>
          <w:szCs w:val="20"/>
        </w:rPr>
        <w:t>9</w:t>
      </w:r>
      <w:r w:rsidR="00595D36" w:rsidRPr="008B18B1">
        <w:rPr>
          <w:rFonts w:cs="Arial"/>
          <w:szCs w:val="20"/>
        </w:rPr>
        <w:t> %</w:t>
      </w:r>
      <w:r w:rsidR="00370993" w:rsidRPr="008B18B1">
        <w:rPr>
          <w:rFonts w:cs="Arial"/>
          <w:szCs w:val="20"/>
        </w:rPr>
        <w:t>.</w:t>
      </w:r>
      <w:r w:rsidR="0094420D" w:rsidRPr="008B18B1">
        <w:rPr>
          <w:rFonts w:cs="Arial"/>
          <w:szCs w:val="20"/>
        </w:rPr>
        <w:t xml:space="preserve"> </w:t>
      </w:r>
      <w:r w:rsidR="00BF7B43">
        <w:rPr>
          <w:rFonts w:cs="Arial"/>
          <w:szCs w:val="20"/>
        </w:rPr>
        <w:t xml:space="preserve">Snížily se ceny za </w:t>
      </w:r>
      <w:r w:rsidR="00BF7B43" w:rsidRPr="008B18B1">
        <w:rPr>
          <w:rFonts w:cs="Arial"/>
          <w:szCs w:val="20"/>
        </w:rPr>
        <w:t xml:space="preserve">reklamní služby a průzkum trhu </w:t>
      </w:r>
      <w:r w:rsidR="00BF7B43">
        <w:rPr>
          <w:rFonts w:cs="Arial"/>
          <w:szCs w:val="20"/>
        </w:rPr>
        <w:t xml:space="preserve">o 11,5 % a za služby v oblasti zaměstnání o 2,1 %. </w:t>
      </w:r>
      <w:r w:rsidR="007D384E" w:rsidRPr="008B18B1">
        <w:rPr>
          <w:rFonts w:cs="Arial"/>
          <w:szCs w:val="20"/>
        </w:rPr>
        <w:t xml:space="preserve">Vzrostly ceny </w:t>
      </w:r>
      <w:r w:rsidR="007D384E" w:rsidRPr="008B18B1">
        <w:rPr>
          <w:rFonts w:cs="Arial"/>
          <w:bCs/>
          <w:iCs/>
          <w:szCs w:val="20"/>
        </w:rPr>
        <w:t xml:space="preserve">za </w:t>
      </w:r>
      <w:r w:rsidR="007D384E" w:rsidRPr="008B18B1">
        <w:rPr>
          <w:rFonts w:cs="Arial"/>
          <w:szCs w:val="20"/>
        </w:rPr>
        <w:t>pojištění, zajištění a penzijní financování o 1,</w:t>
      </w:r>
      <w:r w:rsidR="007D384E">
        <w:rPr>
          <w:rFonts w:cs="Arial"/>
          <w:szCs w:val="20"/>
        </w:rPr>
        <w:t>5</w:t>
      </w:r>
      <w:r w:rsidR="007D384E" w:rsidRPr="008B18B1">
        <w:rPr>
          <w:rFonts w:cs="Arial"/>
          <w:szCs w:val="20"/>
        </w:rPr>
        <w:t> %</w:t>
      </w:r>
      <w:r w:rsidR="007D384E">
        <w:rPr>
          <w:rFonts w:cs="Arial"/>
          <w:szCs w:val="20"/>
        </w:rPr>
        <w:t xml:space="preserve"> a ceny za pozemní dopravu o</w:t>
      </w:r>
      <w:r w:rsidR="002B4884">
        <w:rPr>
          <w:rFonts w:cs="Arial"/>
          <w:szCs w:val="20"/>
        </w:rPr>
        <w:t> </w:t>
      </w:r>
      <w:r w:rsidR="007D384E">
        <w:rPr>
          <w:rFonts w:cs="Arial"/>
          <w:szCs w:val="20"/>
        </w:rPr>
        <w:t>0,4 %</w:t>
      </w:r>
      <w:r w:rsidR="007D384E" w:rsidRPr="008B18B1">
        <w:rPr>
          <w:rFonts w:cs="Arial"/>
          <w:szCs w:val="20"/>
        </w:rPr>
        <w:t xml:space="preserve">. </w:t>
      </w:r>
      <w:r w:rsidRPr="008B18B1">
        <w:rPr>
          <w:rFonts w:cs="Arial"/>
          <w:szCs w:val="20"/>
        </w:rPr>
        <w:t>Ceny</w:t>
      </w:r>
      <w:r w:rsidRPr="008B18B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B18B1">
        <w:rPr>
          <w:rFonts w:cs="Arial"/>
          <w:szCs w:val="20"/>
        </w:rPr>
        <w:t xml:space="preserve"> </w:t>
      </w:r>
      <w:r w:rsidR="007D384E">
        <w:rPr>
          <w:rFonts w:cs="Arial"/>
          <w:bCs/>
          <w:szCs w:val="20"/>
        </w:rPr>
        <w:t>se zvýšily</w:t>
      </w:r>
      <w:r w:rsidR="00BF7B43" w:rsidRPr="008B18B1">
        <w:rPr>
          <w:rFonts w:cs="Arial"/>
          <w:bCs/>
          <w:szCs w:val="20"/>
        </w:rPr>
        <w:t xml:space="preserve"> o 0,</w:t>
      </w:r>
      <w:r w:rsidR="00BF7B43">
        <w:rPr>
          <w:rFonts w:cs="Arial"/>
          <w:bCs/>
          <w:szCs w:val="20"/>
        </w:rPr>
        <w:t>1</w:t>
      </w:r>
      <w:r w:rsidR="00BF7B43" w:rsidRPr="008B18B1">
        <w:rPr>
          <w:rFonts w:cs="Arial"/>
          <w:bCs/>
          <w:szCs w:val="20"/>
        </w:rPr>
        <w:t> %</w:t>
      </w:r>
      <w:r w:rsidR="0051704A" w:rsidRPr="008B18B1">
        <w:rPr>
          <w:rFonts w:cs="Arial"/>
          <w:szCs w:val="20"/>
        </w:rPr>
        <w:t>.</w:t>
      </w:r>
    </w:p>
    <w:p w:rsidR="0090010D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324B76" w:rsidRPr="008B18B1" w:rsidRDefault="00324B76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pStyle w:val="Nadpis1"/>
      </w:pPr>
      <w:r w:rsidRPr="008B18B1">
        <w:rPr>
          <w:rFonts w:eastAsia="Calibri"/>
        </w:rPr>
        <w:t>Meziroční srovnání</w:t>
      </w:r>
      <w:r w:rsidRPr="008B18B1">
        <w:t>:</w:t>
      </w:r>
    </w:p>
    <w:p w:rsidR="00116544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 xml:space="preserve">zemědělských výrobců </w:t>
      </w:r>
      <w:r w:rsidRPr="008B18B1">
        <w:rPr>
          <w:rFonts w:cs="Arial"/>
          <w:bCs/>
          <w:szCs w:val="20"/>
        </w:rPr>
        <w:t xml:space="preserve">byly </w:t>
      </w:r>
      <w:r w:rsidR="00AC4CA5" w:rsidRPr="008B18B1">
        <w:rPr>
          <w:rFonts w:cs="Arial"/>
          <w:bCs/>
          <w:szCs w:val="20"/>
        </w:rPr>
        <w:t>nižší</w:t>
      </w:r>
      <w:r w:rsidRPr="008B18B1">
        <w:rPr>
          <w:rFonts w:cs="Arial"/>
          <w:bCs/>
          <w:szCs w:val="20"/>
        </w:rPr>
        <w:t xml:space="preserve"> o </w:t>
      </w:r>
      <w:r w:rsidR="0077749C">
        <w:rPr>
          <w:rFonts w:cs="Arial"/>
          <w:bCs/>
          <w:szCs w:val="20"/>
        </w:rPr>
        <w:t>4,7</w:t>
      </w:r>
      <w:r w:rsidRPr="008B18B1">
        <w:rPr>
          <w:rFonts w:cs="Arial"/>
          <w:bCs/>
          <w:szCs w:val="20"/>
        </w:rPr>
        <w:t> % (</w:t>
      </w:r>
      <w:r w:rsidRPr="008B18B1">
        <w:rPr>
          <w:rFonts w:cs="Arial"/>
          <w:szCs w:val="20"/>
        </w:rPr>
        <w:t>v </w:t>
      </w:r>
      <w:r w:rsidR="007A3636">
        <w:rPr>
          <w:rFonts w:cs="Arial"/>
          <w:szCs w:val="20"/>
        </w:rPr>
        <w:t>listopadu</w:t>
      </w:r>
      <w:r w:rsidR="00AC4CA5" w:rsidRPr="008B18B1">
        <w:rPr>
          <w:rFonts w:cs="Arial"/>
          <w:szCs w:val="20"/>
        </w:rPr>
        <w:t xml:space="preserve"> o</w:t>
      </w:r>
      <w:r w:rsidR="00571942" w:rsidRPr="008B18B1">
        <w:rPr>
          <w:rFonts w:cs="Arial"/>
          <w:szCs w:val="20"/>
        </w:rPr>
        <w:t> </w:t>
      </w:r>
      <w:r w:rsidR="00AB4F9D">
        <w:rPr>
          <w:rFonts w:cs="Arial"/>
          <w:bCs/>
          <w:szCs w:val="20"/>
        </w:rPr>
        <w:t>3,</w:t>
      </w:r>
      <w:r w:rsidR="0077749C">
        <w:rPr>
          <w:rFonts w:cs="Arial"/>
          <w:bCs/>
          <w:szCs w:val="20"/>
        </w:rPr>
        <w:t>6</w:t>
      </w:r>
      <w:r w:rsidR="00E65A87" w:rsidRPr="008B18B1">
        <w:rPr>
          <w:rFonts w:cs="Arial"/>
          <w:bCs/>
          <w:szCs w:val="20"/>
        </w:rPr>
        <w:t> </w:t>
      </w:r>
      <w:r w:rsidR="00AC4CA5" w:rsidRPr="008B18B1">
        <w:rPr>
          <w:rFonts w:cs="Arial"/>
          <w:szCs w:val="20"/>
        </w:rPr>
        <w:t>%</w:t>
      </w:r>
      <w:r w:rsidRPr="008B18B1">
        <w:rPr>
          <w:rFonts w:cs="Arial"/>
          <w:bCs/>
          <w:szCs w:val="20"/>
        </w:rPr>
        <w:t xml:space="preserve">). </w:t>
      </w:r>
      <w:r w:rsidR="00FA114F" w:rsidRPr="008B18B1">
        <w:rPr>
          <w:rFonts w:cs="Arial"/>
          <w:szCs w:val="20"/>
        </w:rPr>
        <w:t>Ceny</w:t>
      </w:r>
      <w:r w:rsidR="00FA114F" w:rsidRPr="008B18B1">
        <w:rPr>
          <w:rFonts w:cs="Arial"/>
          <w:bCs/>
          <w:szCs w:val="20"/>
        </w:rPr>
        <w:t xml:space="preserve"> v</w:t>
      </w:r>
      <w:r w:rsidR="00A1175F" w:rsidRPr="008B18B1">
        <w:rPr>
          <w:rFonts w:cs="Arial"/>
          <w:bCs/>
          <w:szCs w:val="20"/>
        </w:rPr>
        <w:t> </w:t>
      </w:r>
      <w:r w:rsidR="00A1175F" w:rsidRPr="008B18B1">
        <w:rPr>
          <w:rFonts w:cs="Arial"/>
          <w:szCs w:val="20"/>
        </w:rPr>
        <w:t xml:space="preserve">rostlinné výrobě se </w:t>
      </w:r>
      <w:r w:rsidR="00421FBB" w:rsidRPr="008B18B1">
        <w:rPr>
          <w:rFonts w:cs="Arial"/>
          <w:szCs w:val="20"/>
        </w:rPr>
        <w:t>snížily</w:t>
      </w:r>
      <w:r w:rsidR="00A1175F" w:rsidRPr="008B18B1">
        <w:rPr>
          <w:rFonts w:cs="Arial"/>
          <w:szCs w:val="20"/>
        </w:rPr>
        <w:t xml:space="preserve"> o</w:t>
      </w:r>
      <w:r w:rsidR="00501B2B" w:rsidRPr="008B18B1">
        <w:rPr>
          <w:rFonts w:cs="Arial"/>
          <w:szCs w:val="20"/>
        </w:rPr>
        <w:t> </w:t>
      </w:r>
      <w:r w:rsidR="007075EE">
        <w:rPr>
          <w:rFonts w:cs="Arial"/>
          <w:szCs w:val="20"/>
        </w:rPr>
        <w:t>8,6</w:t>
      </w:r>
      <w:r w:rsidR="00A1175F" w:rsidRPr="008B18B1">
        <w:rPr>
          <w:rFonts w:cs="Arial"/>
          <w:szCs w:val="20"/>
        </w:rPr>
        <w:t> %</w:t>
      </w:r>
      <w:r w:rsidR="00421FBB" w:rsidRPr="008B18B1">
        <w:rPr>
          <w:rFonts w:cs="Arial"/>
          <w:szCs w:val="20"/>
        </w:rPr>
        <w:t>.</w:t>
      </w:r>
      <w:r w:rsidR="007F0E7F" w:rsidRPr="008B18B1">
        <w:rPr>
          <w:rFonts w:cs="Arial"/>
          <w:szCs w:val="20"/>
        </w:rPr>
        <w:t xml:space="preserve"> </w:t>
      </w:r>
      <w:r w:rsidR="00A12AB3" w:rsidRPr="008B18B1">
        <w:rPr>
          <w:rFonts w:cs="Arial"/>
          <w:szCs w:val="20"/>
        </w:rPr>
        <w:t>Klesly</w:t>
      </w:r>
      <w:r w:rsidR="00421FBB" w:rsidRPr="008B18B1">
        <w:rPr>
          <w:rFonts w:cs="Arial"/>
          <w:szCs w:val="20"/>
        </w:rPr>
        <w:t xml:space="preserve"> ceny </w:t>
      </w:r>
      <w:r w:rsidR="005F6666" w:rsidRPr="008B18B1">
        <w:rPr>
          <w:rFonts w:cs="Arial"/>
          <w:szCs w:val="20"/>
        </w:rPr>
        <w:t>čerstvé zeleniny o </w:t>
      </w:r>
      <w:r w:rsidR="007075EE">
        <w:rPr>
          <w:rFonts w:cs="Arial"/>
          <w:szCs w:val="20"/>
        </w:rPr>
        <w:t>35,3</w:t>
      </w:r>
      <w:r w:rsidR="005F6666" w:rsidRPr="008B18B1">
        <w:rPr>
          <w:rFonts w:cs="Arial"/>
          <w:szCs w:val="20"/>
        </w:rPr>
        <w:t> %</w:t>
      </w:r>
      <w:r w:rsidR="007150EE" w:rsidRPr="008B18B1">
        <w:rPr>
          <w:rFonts w:cs="Arial"/>
          <w:szCs w:val="20"/>
        </w:rPr>
        <w:t xml:space="preserve">, </w:t>
      </w:r>
      <w:r w:rsidR="00454B0A" w:rsidRPr="008B18B1">
        <w:rPr>
          <w:rFonts w:cs="Arial"/>
          <w:szCs w:val="20"/>
        </w:rPr>
        <w:t xml:space="preserve">brambor </w:t>
      </w:r>
      <w:r w:rsidR="005F6666" w:rsidRPr="008B18B1">
        <w:rPr>
          <w:rFonts w:cs="Arial"/>
          <w:szCs w:val="20"/>
        </w:rPr>
        <w:t>o </w:t>
      </w:r>
      <w:r w:rsidR="007075EE">
        <w:rPr>
          <w:rFonts w:cs="Arial"/>
          <w:szCs w:val="20"/>
        </w:rPr>
        <w:t>20,5</w:t>
      </w:r>
      <w:r w:rsidR="005F6666" w:rsidRPr="008B18B1">
        <w:rPr>
          <w:rFonts w:cs="Arial"/>
          <w:szCs w:val="20"/>
        </w:rPr>
        <w:t> %</w:t>
      </w:r>
      <w:r w:rsidR="007075EE">
        <w:rPr>
          <w:rFonts w:cs="Arial"/>
          <w:szCs w:val="20"/>
        </w:rPr>
        <w:t>,</w:t>
      </w:r>
      <w:r w:rsidR="00AB4F9D">
        <w:rPr>
          <w:rFonts w:cs="Arial"/>
          <w:szCs w:val="20"/>
        </w:rPr>
        <w:t> obilovin o 13,</w:t>
      </w:r>
      <w:r w:rsidR="007075EE">
        <w:rPr>
          <w:rFonts w:cs="Arial"/>
          <w:szCs w:val="20"/>
        </w:rPr>
        <w:t>3</w:t>
      </w:r>
      <w:r w:rsidR="007150EE" w:rsidRPr="008B18B1">
        <w:rPr>
          <w:rFonts w:cs="Arial"/>
          <w:szCs w:val="20"/>
        </w:rPr>
        <w:t xml:space="preserve"> % </w:t>
      </w:r>
      <w:r w:rsidR="00AB4F9D">
        <w:rPr>
          <w:rFonts w:cs="Arial"/>
          <w:szCs w:val="20"/>
        </w:rPr>
        <w:t>a olejnin o </w:t>
      </w:r>
      <w:r w:rsidR="007075EE">
        <w:rPr>
          <w:rFonts w:cs="Arial"/>
          <w:szCs w:val="20"/>
        </w:rPr>
        <w:t>1,7</w:t>
      </w:r>
      <w:r w:rsidR="0002150B" w:rsidRPr="008B18B1">
        <w:rPr>
          <w:rFonts w:cs="Arial"/>
          <w:szCs w:val="20"/>
        </w:rPr>
        <w:t xml:space="preserve"> %. </w:t>
      </w:r>
      <w:r w:rsidR="007075EE">
        <w:rPr>
          <w:rFonts w:cs="Arial"/>
          <w:szCs w:val="20"/>
        </w:rPr>
        <w:t xml:space="preserve">Ceny ovoce byly vyšší o 2,6 %. </w:t>
      </w:r>
      <w:r w:rsidR="00B629E4" w:rsidRPr="008B18B1">
        <w:rPr>
          <w:rFonts w:cs="Arial"/>
          <w:szCs w:val="20"/>
        </w:rPr>
        <w:t xml:space="preserve">V živočišné výrobě </w:t>
      </w:r>
      <w:r w:rsidR="000F713D" w:rsidRPr="008B18B1">
        <w:rPr>
          <w:rFonts w:cs="Arial"/>
          <w:szCs w:val="20"/>
        </w:rPr>
        <w:t xml:space="preserve">byly </w:t>
      </w:r>
      <w:r w:rsidR="00B629E4" w:rsidRPr="008B18B1">
        <w:rPr>
          <w:rFonts w:cs="Arial"/>
          <w:szCs w:val="20"/>
        </w:rPr>
        <w:t xml:space="preserve">ceny </w:t>
      </w:r>
      <w:r w:rsidR="00796024">
        <w:rPr>
          <w:rFonts w:cs="Arial"/>
          <w:szCs w:val="20"/>
        </w:rPr>
        <w:t>vyšší</w:t>
      </w:r>
      <w:r w:rsidR="00796024" w:rsidRPr="008B18B1">
        <w:rPr>
          <w:rFonts w:cs="Arial"/>
          <w:szCs w:val="20"/>
        </w:rPr>
        <w:t xml:space="preserve"> </w:t>
      </w:r>
      <w:r w:rsidR="007075EE">
        <w:rPr>
          <w:rFonts w:cs="Arial"/>
          <w:szCs w:val="20"/>
        </w:rPr>
        <w:t xml:space="preserve">poprvé po 25 měsících, a to </w:t>
      </w:r>
      <w:r w:rsidR="00B629E4" w:rsidRPr="008B18B1">
        <w:rPr>
          <w:rFonts w:cs="Arial"/>
          <w:szCs w:val="20"/>
        </w:rPr>
        <w:t>o </w:t>
      </w:r>
      <w:r w:rsidR="007075EE">
        <w:rPr>
          <w:rFonts w:cs="Arial"/>
          <w:szCs w:val="20"/>
        </w:rPr>
        <w:t>0,6</w:t>
      </w:r>
      <w:r w:rsidR="009104F8" w:rsidRPr="008B18B1">
        <w:rPr>
          <w:rFonts w:cs="Arial"/>
          <w:szCs w:val="20"/>
        </w:rPr>
        <w:t> </w:t>
      </w:r>
      <w:r w:rsidR="00B629E4" w:rsidRPr="008B18B1">
        <w:rPr>
          <w:rFonts w:cs="Arial"/>
          <w:szCs w:val="20"/>
        </w:rPr>
        <w:t>%</w:t>
      </w:r>
      <w:r w:rsidR="00796024">
        <w:rPr>
          <w:rFonts w:cs="Arial"/>
          <w:szCs w:val="20"/>
        </w:rPr>
        <w:t xml:space="preserve"> v důsledku růstu cen jatečných prasat o 13,5 %</w:t>
      </w:r>
      <w:r w:rsidR="00B629E4" w:rsidRPr="008B18B1">
        <w:rPr>
          <w:rFonts w:cs="Arial"/>
          <w:szCs w:val="20"/>
        </w:rPr>
        <w:t xml:space="preserve">. </w:t>
      </w:r>
      <w:r w:rsidR="000F713D" w:rsidRPr="008B18B1">
        <w:rPr>
          <w:rFonts w:cs="Arial"/>
          <w:szCs w:val="20"/>
        </w:rPr>
        <w:t>Klesly</w:t>
      </w:r>
      <w:r w:rsidR="0032710D" w:rsidRPr="008B18B1">
        <w:rPr>
          <w:rFonts w:cs="Arial"/>
          <w:szCs w:val="20"/>
        </w:rPr>
        <w:t xml:space="preserve"> c</w:t>
      </w:r>
      <w:r w:rsidR="00B629E4" w:rsidRPr="008B18B1">
        <w:rPr>
          <w:rFonts w:cs="Arial"/>
          <w:szCs w:val="20"/>
        </w:rPr>
        <w:t>eny mléka o </w:t>
      </w:r>
      <w:r w:rsidR="00796024">
        <w:rPr>
          <w:rFonts w:cs="Arial"/>
          <w:szCs w:val="20"/>
        </w:rPr>
        <w:t>2,8</w:t>
      </w:r>
      <w:r w:rsidR="00B629E4" w:rsidRPr="008B18B1">
        <w:rPr>
          <w:rFonts w:cs="Arial"/>
          <w:szCs w:val="20"/>
        </w:rPr>
        <w:t xml:space="preserve"> %, </w:t>
      </w:r>
      <w:r w:rsidR="00265FF0" w:rsidRPr="008B18B1">
        <w:rPr>
          <w:rFonts w:cs="Arial"/>
          <w:szCs w:val="20"/>
        </w:rPr>
        <w:t>vajec o </w:t>
      </w:r>
      <w:r w:rsidR="00796024">
        <w:rPr>
          <w:rFonts w:cs="Arial"/>
          <w:szCs w:val="20"/>
        </w:rPr>
        <w:t>3,1</w:t>
      </w:r>
      <w:r w:rsidR="00265FF0" w:rsidRPr="008B18B1">
        <w:rPr>
          <w:rFonts w:cs="Arial"/>
          <w:szCs w:val="20"/>
        </w:rPr>
        <w:t> %</w:t>
      </w:r>
      <w:r w:rsidR="00BC6EC6">
        <w:rPr>
          <w:rFonts w:cs="Arial"/>
          <w:szCs w:val="20"/>
        </w:rPr>
        <w:t xml:space="preserve"> a</w:t>
      </w:r>
      <w:r w:rsidR="00AB4F9D">
        <w:rPr>
          <w:rFonts w:cs="Arial"/>
          <w:szCs w:val="20"/>
        </w:rPr>
        <w:t xml:space="preserve"> drůbeže o </w:t>
      </w:r>
      <w:r w:rsidR="004E3C22">
        <w:rPr>
          <w:rFonts w:cs="Arial"/>
          <w:szCs w:val="20"/>
        </w:rPr>
        <w:t>7,7</w:t>
      </w:r>
      <w:r w:rsidR="0068321C" w:rsidRPr="008B18B1">
        <w:rPr>
          <w:rFonts w:cs="Arial"/>
          <w:szCs w:val="20"/>
        </w:rPr>
        <w:t> %</w:t>
      </w:r>
      <w:r w:rsidR="00045666" w:rsidRPr="008B18B1">
        <w:rPr>
          <w:rFonts w:cs="Arial"/>
          <w:szCs w:val="20"/>
        </w:rPr>
        <w:t xml:space="preserve">. </w:t>
      </w:r>
    </w:p>
    <w:p w:rsidR="00594A53" w:rsidRDefault="00594A53" w:rsidP="00594A53">
      <w:pPr>
        <w:rPr>
          <w:rFonts w:cs="Arial"/>
          <w:szCs w:val="20"/>
        </w:rPr>
      </w:pPr>
    </w:p>
    <w:p w:rsidR="00116544" w:rsidRDefault="00834842" w:rsidP="00116544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snížily</w:t>
      </w:r>
      <w:r w:rsidRPr="00E7307D">
        <w:t xml:space="preserve"> o </w:t>
      </w:r>
      <w:r>
        <w:t>0</w:t>
      </w:r>
      <w:r w:rsidRPr="00E7307D">
        <w:t>,</w:t>
      </w:r>
      <w:r>
        <w:t>4</w:t>
      </w:r>
      <w:r w:rsidRPr="00E7307D">
        <w:t xml:space="preserve"> % (v </w:t>
      </w:r>
      <w:r>
        <w:t>listopadu</w:t>
      </w:r>
      <w:r w:rsidRPr="00E7307D">
        <w:t xml:space="preserve"> o </w:t>
      </w:r>
      <w:r>
        <w:t>1</w:t>
      </w:r>
      <w:r w:rsidRPr="00E7307D">
        <w:t>,</w:t>
      </w:r>
      <w:r>
        <w:t>3</w:t>
      </w:r>
      <w:r w:rsidRPr="00E7307D">
        <w:t> %)</w:t>
      </w:r>
      <w:r>
        <w:t xml:space="preserve">. Klesly </w:t>
      </w:r>
      <w:r>
        <w:rPr>
          <w:rFonts w:cs="Arial"/>
          <w:szCs w:val="20"/>
        </w:rPr>
        <w:t xml:space="preserve">ceny těžby a dobývání o 5,1 %,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 4,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chemických </w:t>
      </w:r>
      <w:r>
        <w:rPr>
          <w:rFonts w:cs="Arial"/>
          <w:szCs w:val="20"/>
        </w:rPr>
        <w:lastRenderedPageBreak/>
        <w:t>látek a výrobků o 2,9 %. Nejvýznamněji se zvýšily ceny v oddílu koksu a rafinovaných ropných produktů. C</w:t>
      </w:r>
      <w:r>
        <w:t>eny vody, její úpravy a rozvodu vzrostly o 1,6 % a c</w:t>
      </w:r>
      <w:r w:rsidRPr="009028E7">
        <w:rPr>
          <w:rFonts w:cs="Arial"/>
          <w:szCs w:val="20"/>
        </w:rPr>
        <w:t xml:space="preserve">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o 0,3 %, z toho ceny mléčných výrobků o 2,6 %.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snížily </w:t>
      </w:r>
      <w:r w:rsidRPr="006835FC">
        <w:rPr>
          <w:rFonts w:cs="Arial"/>
          <w:szCs w:val="20"/>
        </w:rPr>
        <w:t xml:space="preserve">ceny energií </w:t>
      </w:r>
      <w:r>
        <w:rPr>
          <w:rFonts w:cs="Arial"/>
          <w:szCs w:val="20"/>
        </w:rPr>
        <w:t xml:space="preserve">a meziproduktů, a to shodně </w:t>
      </w:r>
      <w:r w:rsidRPr="006835FC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6835F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834842" w:rsidRDefault="00834842" w:rsidP="00116544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0C526F">
        <w:rPr>
          <w:rFonts w:cs="Arial"/>
          <w:szCs w:val="20"/>
        </w:rPr>
        <w:t xml:space="preserve">Ceny </w:t>
      </w:r>
      <w:r w:rsidRPr="000C526F">
        <w:rPr>
          <w:rFonts w:cs="Arial"/>
          <w:b/>
          <w:szCs w:val="20"/>
        </w:rPr>
        <w:t>stavebních prací</w:t>
      </w:r>
      <w:r w:rsidRPr="000C526F">
        <w:rPr>
          <w:rFonts w:cs="Arial"/>
          <w:szCs w:val="20"/>
        </w:rPr>
        <w:t xml:space="preserve"> se</w:t>
      </w:r>
      <w:r w:rsidRPr="000C526F">
        <w:rPr>
          <w:rFonts w:cs="Arial"/>
          <w:bCs/>
          <w:szCs w:val="20"/>
        </w:rPr>
        <w:t xml:space="preserve"> dle odhadů</w:t>
      </w:r>
      <w:r w:rsidRPr="000C526F">
        <w:rPr>
          <w:rFonts w:cs="Arial"/>
          <w:szCs w:val="20"/>
        </w:rPr>
        <w:t xml:space="preserve"> zvýšily o </w:t>
      </w:r>
      <w:r w:rsidR="005E2C86" w:rsidRPr="000C526F">
        <w:rPr>
          <w:rFonts w:cs="Arial"/>
          <w:szCs w:val="20"/>
        </w:rPr>
        <w:t>1,</w:t>
      </w:r>
      <w:r w:rsidR="00975590" w:rsidRPr="000C526F">
        <w:rPr>
          <w:rFonts w:cs="Arial"/>
          <w:szCs w:val="20"/>
        </w:rPr>
        <w:t>2</w:t>
      </w:r>
      <w:r w:rsidRPr="000C526F">
        <w:rPr>
          <w:rFonts w:cs="Arial"/>
          <w:szCs w:val="20"/>
        </w:rPr>
        <w:t xml:space="preserve"> % </w:t>
      </w:r>
      <w:r w:rsidRPr="000C526F">
        <w:rPr>
          <w:rFonts w:cs="Arial"/>
          <w:bCs/>
          <w:szCs w:val="20"/>
        </w:rPr>
        <w:t>(</w:t>
      </w:r>
      <w:r w:rsidR="00DC7C5E" w:rsidRPr="000C526F">
        <w:rPr>
          <w:rFonts w:cs="Arial"/>
          <w:bCs/>
          <w:szCs w:val="20"/>
        </w:rPr>
        <w:t xml:space="preserve">stejně jako </w:t>
      </w:r>
      <w:r w:rsidR="000B2E9B" w:rsidRPr="000C526F">
        <w:rPr>
          <w:rFonts w:cs="Arial"/>
          <w:szCs w:val="20"/>
        </w:rPr>
        <w:t>v </w:t>
      </w:r>
      <w:r w:rsidR="007A3636" w:rsidRPr="000C526F">
        <w:rPr>
          <w:rFonts w:cs="Arial"/>
          <w:szCs w:val="20"/>
        </w:rPr>
        <w:t>listopadu</w:t>
      </w:r>
      <w:r w:rsidRPr="000C526F">
        <w:rPr>
          <w:rFonts w:cs="Arial"/>
          <w:bCs/>
          <w:szCs w:val="20"/>
        </w:rPr>
        <w:t xml:space="preserve">). </w:t>
      </w:r>
      <w:r w:rsidRPr="000C526F">
        <w:rPr>
          <w:rFonts w:cs="Arial"/>
          <w:szCs w:val="20"/>
        </w:rPr>
        <w:t xml:space="preserve">Ceny materiálů a výrobků spotřebovávaných ve stavebnictví </w:t>
      </w:r>
      <w:r w:rsidR="00221FF3" w:rsidRPr="000C526F">
        <w:rPr>
          <w:rFonts w:cs="Arial"/>
          <w:szCs w:val="20"/>
        </w:rPr>
        <w:t xml:space="preserve">byly </w:t>
      </w:r>
      <w:r w:rsidR="000C526F">
        <w:rPr>
          <w:rFonts w:cs="Arial"/>
          <w:szCs w:val="20"/>
        </w:rPr>
        <w:t xml:space="preserve">vyšší </w:t>
      </w:r>
      <w:r w:rsidRPr="000C526F">
        <w:rPr>
          <w:rFonts w:cs="Arial"/>
          <w:szCs w:val="20"/>
        </w:rPr>
        <w:t>o</w:t>
      </w:r>
      <w:r w:rsidR="00AF5522" w:rsidRPr="000C526F">
        <w:rPr>
          <w:rFonts w:cs="Arial"/>
          <w:szCs w:val="20"/>
        </w:rPr>
        <w:t> </w:t>
      </w:r>
      <w:r w:rsidR="00E81438" w:rsidRPr="000C526F">
        <w:rPr>
          <w:rFonts w:cs="Arial"/>
          <w:szCs w:val="20"/>
        </w:rPr>
        <w:t>0,</w:t>
      </w:r>
      <w:r w:rsidR="000C526F">
        <w:rPr>
          <w:rFonts w:cs="Arial"/>
          <w:szCs w:val="20"/>
        </w:rPr>
        <w:t>3</w:t>
      </w:r>
      <w:r w:rsidR="00911564" w:rsidRPr="000C526F">
        <w:rPr>
          <w:rFonts w:cs="Arial"/>
          <w:szCs w:val="20"/>
        </w:rPr>
        <w:t> </w:t>
      </w:r>
      <w:r w:rsidRPr="000C526F">
        <w:rPr>
          <w:rFonts w:cs="Arial"/>
          <w:szCs w:val="20"/>
        </w:rPr>
        <w:t>% (</w:t>
      </w:r>
      <w:r w:rsidR="00221FF3" w:rsidRPr="000C526F">
        <w:rPr>
          <w:rFonts w:cs="Arial"/>
          <w:szCs w:val="20"/>
        </w:rPr>
        <w:t>v </w:t>
      </w:r>
      <w:r w:rsidR="007A3636" w:rsidRPr="000C526F">
        <w:rPr>
          <w:rFonts w:cs="Arial"/>
          <w:szCs w:val="20"/>
        </w:rPr>
        <w:t>listopadu</w:t>
      </w:r>
      <w:r w:rsidR="00221FF3" w:rsidRPr="000C526F">
        <w:rPr>
          <w:rFonts w:cs="Arial"/>
          <w:szCs w:val="20"/>
        </w:rPr>
        <w:t xml:space="preserve"> </w:t>
      </w:r>
      <w:r w:rsidR="000C526F" w:rsidRPr="000C526F">
        <w:rPr>
          <w:rFonts w:cs="Arial"/>
          <w:szCs w:val="20"/>
        </w:rPr>
        <w:t xml:space="preserve">nižší </w:t>
      </w:r>
      <w:r w:rsidR="00221FF3" w:rsidRPr="000C526F">
        <w:rPr>
          <w:rFonts w:cs="Arial"/>
          <w:szCs w:val="20"/>
        </w:rPr>
        <w:t>o </w:t>
      </w:r>
      <w:r w:rsidR="005E2C86" w:rsidRPr="000C526F">
        <w:rPr>
          <w:rFonts w:cs="Arial"/>
          <w:szCs w:val="20"/>
        </w:rPr>
        <w:t>0,</w:t>
      </w:r>
      <w:r w:rsidR="000C526F">
        <w:rPr>
          <w:rFonts w:cs="Arial"/>
          <w:szCs w:val="20"/>
        </w:rPr>
        <w:t>1</w:t>
      </w:r>
      <w:r w:rsidR="00221FF3" w:rsidRPr="000C526F">
        <w:rPr>
          <w:rFonts w:cs="Arial"/>
          <w:bCs/>
          <w:szCs w:val="20"/>
        </w:rPr>
        <w:t> %</w:t>
      </w:r>
      <w:r w:rsidRPr="000C526F">
        <w:rPr>
          <w:rFonts w:cs="Arial"/>
          <w:szCs w:val="20"/>
        </w:rPr>
        <w:t>).</w:t>
      </w:r>
      <w:r w:rsidRPr="008B18B1">
        <w:rPr>
          <w:rFonts w:cs="Arial"/>
          <w:szCs w:val="20"/>
        </w:rPr>
        <w:t xml:space="preserve"> </w:t>
      </w:r>
    </w:p>
    <w:p w:rsidR="0090010D" w:rsidRPr="008B18B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>tržních služeb v podnikatelské sféře</w:t>
      </w:r>
      <w:r w:rsidRPr="008B18B1">
        <w:rPr>
          <w:rFonts w:cs="Arial"/>
          <w:szCs w:val="20"/>
        </w:rPr>
        <w:t xml:space="preserve"> </w:t>
      </w:r>
      <w:r w:rsidR="00B7551D" w:rsidRPr="008B18B1">
        <w:rPr>
          <w:rFonts w:cs="Arial"/>
          <w:szCs w:val="20"/>
        </w:rPr>
        <w:t>byly vyšší o 0,</w:t>
      </w:r>
      <w:r w:rsidR="00BC01A2">
        <w:rPr>
          <w:rFonts w:cs="Arial"/>
          <w:szCs w:val="20"/>
        </w:rPr>
        <w:t>2</w:t>
      </w:r>
      <w:r w:rsidR="00B7551D" w:rsidRPr="008B18B1">
        <w:rPr>
          <w:rFonts w:cs="Arial"/>
          <w:szCs w:val="20"/>
        </w:rPr>
        <w:t> %</w:t>
      </w:r>
      <w:r w:rsidR="00367940" w:rsidRPr="008B18B1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(</w:t>
      </w:r>
      <w:r w:rsidR="00BC01A2" w:rsidRPr="008B18B1">
        <w:rPr>
          <w:rFonts w:cs="Arial"/>
          <w:szCs w:val="20"/>
        </w:rPr>
        <w:t>v </w:t>
      </w:r>
      <w:r w:rsidR="00BC01A2">
        <w:rPr>
          <w:rFonts w:cs="Arial"/>
          <w:szCs w:val="20"/>
        </w:rPr>
        <w:t>listopadu</w:t>
      </w:r>
      <w:r w:rsidR="00BC01A2" w:rsidRPr="008B18B1">
        <w:rPr>
          <w:rFonts w:cs="Arial"/>
          <w:szCs w:val="20"/>
        </w:rPr>
        <w:t xml:space="preserve"> o </w:t>
      </w:r>
      <w:r w:rsidR="00BC01A2">
        <w:rPr>
          <w:rFonts w:cs="Arial"/>
          <w:bCs/>
          <w:szCs w:val="20"/>
        </w:rPr>
        <w:t>0,3</w:t>
      </w:r>
      <w:r w:rsidR="00BC01A2" w:rsidRPr="008B18B1">
        <w:rPr>
          <w:rFonts w:cs="Arial"/>
          <w:bCs/>
          <w:szCs w:val="20"/>
        </w:rPr>
        <w:t> </w:t>
      </w:r>
      <w:r w:rsidR="00BC01A2" w:rsidRPr="008B18B1">
        <w:rPr>
          <w:rFonts w:cs="Arial"/>
          <w:szCs w:val="20"/>
        </w:rPr>
        <w:t>%</w:t>
      </w:r>
      <w:r w:rsidRPr="008B18B1">
        <w:rPr>
          <w:rFonts w:cs="Arial"/>
          <w:szCs w:val="20"/>
        </w:rPr>
        <w:t xml:space="preserve">). </w:t>
      </w:r>
      <w:r w:rsidR="00B427F0" w:rsidRPr="008B18B1">
        <w:rPr>
          <w:rFonts w:cs="Arial"/>
          <w:szCs w:val="20"/>
        </w:rPr>
        <w:t xml:space="preserve">Vzrostly </w:t>
      </w:r>
      <w:r w:rsidR="00FF0262" w:rsidRPr="008B18B1">
        <w:rPr>
          <w:rFonts w:cs="Arial"/>
          <w:szCs w:val="20"/>
        </w:rPr>
        <w:t xml:space="preserve">ceny </w:t>
      </w:r>
      <w:r w:rsidR="0058205F" w:rsidRPr="008B18B1">
        <w:rPr>
          <w:rFonts w:cs="Arial"/>
          <w:szCs w:val="20"/>
        </w:rPr>
        <w:t xml:space="preserve">za služby v oblasti zaměstnání o </w:t>
      </w:r>
      <w:r w:rsidR="00152F75">
        <w:rPr>
          <w:rFonts w:cs="Arial"/>
          <w:szCs w:val="20"/>
        </w:rPr>
        <w:t>2,7</w:t>
      </w:r>
      <w:r w:rsidR="0058205F" w:rsidRPr="008B18B1">
        <w:rPr>
          <w:rFonts w:cs="Arial"/>
          <w:szCs w:val="20"/>
        </w:rPr>
        <w:t> %</w:t>
      </w:r>
      <w:r w:rsidR="00152F75">
        <w:rPr>
          <w:rFonts w:cs="Arial"/>
          <w:szCs w:val="20"/>
        </w:rPr>
        <w:t xml:space="preserve"> a</w:t>
      </w:r>
      <w:r w:rsidR="006E5D7A" w:rsidRPr="008B18B1">
        <w:rPr>
          <w:rFonts w:cs="Arial"/>
          <w:szCs w:val="20"/>
        </w:rPr>
        <w:t xml:space="preserve"> </w:t>
      </w:r>
      <w:r w:rsidR="00525BE8" w:rsidRPr="008B18B1">
        <w:rPr>
          <w:rFonts w:cs="Arial"/>
          <w:bCs/>
          <w:iCs/>
          <w:szCs w:val="20"/>
        </w:rPr>
        <w:t xml:space="preserve">za </w:t>
      </w:r>
      <w:r w:rsidR="00525BE8" w:rsidRPr="008B18B1">
        <w:rPr>
          <w:rFonts w:cs="Arial"/>
          <w:szCs w:val="20"/>
        </w:rPr>
        <w:t>pojištění, zajištění a penzijní financování</w:t>
      </w:r>
      <w:r w:rsidR="00525BE8" w:rsidRPr="008B18B1" w:rsidDel="00525BE8">
        <w:rPr>
          <w:rFonts w:cs="Arial"/>
          <w:bCs/>
          <w:iCs/>
          <w:szCs w:val="20"/>
        </w:rPr>
        <w:t xml:space="preserve"> </w:t>
      </w:r>
      <w:r w:rsidR="00C4422F" w:rsidRPr="008B18B1">
        <w:rPr>
          <w:rFonts w:cs="Arial"/>
          <w:bCs/>
          <w:iCs/>
          <w:szCs w:val="20"/>
        </w:rPr>
        <w:t>o </w:t>
      </w:r>
      <w:r w:rsidR="00152F75">
        <w:rPr>
          <w:rFonts w:cs="Arial"/>
          <w:bCs/>
          <w:iCs/>
          <w:szCs w:val="20"/>
        </w:rPr>
        <w:t>1,0</w:t>
      </w:r>
      <w:r w:rsidR="00CF183E" w:rsidRPr="008B18B1">
        <w:rPr>
          <w:rFonts w:cs="Arial"/>
          <w:bCs/>
          <w:iCs/>
          <w:szCs w:val="20"/>
        </w:rPr>
        <w:t> %</w:t>
      </w:r>
      <w:r w:rsidR="00525BE8">
        <w:rPr>
          <w:rFonts w:cs="Arial"/>
          <w:bCs/>
          <w:iCs/>
          <w:szCs w:val="20"/>
        </w:rPr>
        <w:t xml:space="preserve">. </w:t>
      </w:r>
      <w:r w:rsidR="00152F75">
        <w:rPr>
          <w:rFonts w:cs="Arial"/>
          <w:szCs w:val="20"/>
        </w:rPr>
        <w:t xml:space="preserve">Ceny </w:t>
      </w:r>
      <w:r w:rsidR="00152F75" w:rsidRPr="008B18B1">
        <w:rPr>
          <w:rFonts w:cs="Arial"/>
          <w:szCs w:val="20"/>
        </w:rPr>
        <w:t xml:space="preserve">za reklamní služby a průzkum trhu </w:t>
      </w:r>
      <w:r w:rsidR="009B0389">
        <w:rPr>
          <w:rFonts w:cs="Arial"/>
          <w:szCs w:val="20"/>
        </w:rPr>
        <w:t xml:space="preserve">klesly po deseti měsících růstu, a to </w:t>
      </w:r>
      <w:r w:rsidR="00152F75" w:rsidRPr="008B18B1">
        <w:rPr>
          <w:rFonts w:cs="Arial"/>
          <w:szCs w:val="20"/>
        </w:rPr>
        <w:t xml:space="preserve">o </w:t>
      </w:r>
      <w:r w:rsidR="00152F75">
        <w:rPr>
          <w:rFonts w:cs="Arial"/>
          <w:szCs w:val="20"/>
        </w:rPr>
        <w:t>0,2</w:t>
      </w:r>
      <w:r w:rsidR="00152F75" w:rsidRPr="008B18B1">
        <w:rPr>
          <w:rFonts w:cs="Arial"/>
          <w:szCs w:val="20"/>
        </w:rPr>
        <w:t> %</w:t>
      </w:r>
      <w:r w:rsidR="00152F75">
        <w:rPr>
          <w:rFonts w:cs="Arial"/>
          <w:szCs w:val="20"/>
        </w:rPr>
        <w:t xml:space="preserve">, </w:t>
      </w:r>
      <w:r w:rsidRPr="008B18B1">
        <w:rPr>
          <w:rFonts w:cs="Arial"/>
          <w:szCs w:val="20"/>
        </w:rPr>
        <w:t>Ceny</w:t>
      </w:r>
      <w:r w:rsidR="00525BE8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 xml:space="preserve">tržních služeb </w:t>
      </w:r>
      <w:r w:rsidRPr="008B18B1">
        <w:rPr>
          <w:rFonts w:cs="Arial"/>
          <w:bCs/>
          <w:iCs/>
          <w:szCs w:val="20"/>
        </w:rPr>
        <w:t>nezahrnující reklamní služby</w:t>
      </w:r>
      <w:r w:rsidRPr="008B18B1">
        <w:rPr>
          <w:rFonts w:cs="Arial"/>
          <w:szCs w:val="20"/>
        </w:rPr>
        <w:t xml:space="preserve"> </w:t>
      </w:r>
      <w:r w:rsidR="007F2594" w:rsidRPr="008B18B1">
        <w:rPr>
          <w:rFonts w:cs="Arial"/>
          <w:szCs w:val="20"/>
        </w:rPr>
        <w:t>byly vyšší o 0,</w:t>
      </w:r>
      <w:r w:rsidR="002B4884">
        <w:rPr>
          <w:rFonts w:cs="Arial"/>
          <w:szCs w:val="20"/>
        </w:rPr>
        <w:t>2</w:t>
      </w:r>
      <w:r w:rsidR="007F2594" w:rsidRPr="008B18B1">
        <w:rPr>
          <w:rFonts w:cs="Arial"/>
          <w:szCs w:val="20"/>
        </w:rPr>
        <w:t> % (v </w:t>
      </w:r>
      <w:r w:rsidR="007A3636">
        <w:rPr>
          <w:rFonts w:cs="Arial"/>
          <w:szCs w:val="20"/>
        </w:rPr>
        <w:t>listopadu</w:t>
      </w:r>
      <w:r w:rsidR="00A83636">
        <w:rPr>
          <w:rFonts w:cs="Arial"/>
          <w:szCs w:val="20"/>
        </w:rPr>
        <w:t xml:space="preserve"> o 0,</w:t>
      </w:r>
      <w:r w:rsidR="002B4884">
        <w:rPr>
          <w:rFonts w:cs="Arial"/>
          <w:szCs w:val="20"/>
        </w:rPr>
        <w:t>1</w:t>
      </w:r>
      <w:r w:rsidR="00A83636">
        <w:rPr>
          <w:rFonts w:cs="Arial"/>
          <w:szCs w:val="20"/>
        </w:rPr>
        <w:t> %</w:t>
      </w:r>
      <w:r w:rsidR="007F2594" w:rsidRPr="008B18B1">
        <w:rPr>
          <w:rFonts w:cs="Arial"/>
          <w:szCs w:val="20"/>
        </w:rPr>
        <w:t>)</w:t>
      </w:r>
      <w:r w:rsidRPr="008B18B1">
        <w:rPr>
          <w:rFonts w:cs="Arial"/>
          <w:szCs w:val="20"/>
        </w:rPr>
        <w:t>.</w:t>
      </w:r>
    </w:p>
    <w:p w:rsidR="00594A53" w:rsidRDefault="00594A53" w:rsidP="00467F92">
      <w:pPr>
        <w:rPr>
          <w:rFonts w:cs="Arial"/>
          <w:szCs w:val="20"/>
        </w:rPr>
      </w:pPr>
    </w:p>
    <w:p w:rsidR="003A2751" w:rsidRPr="00A23C77" w:rsidRDefault="003A2751" w:rsidP="003A2751">
      <w:pPr>
        <w:rPr>
          <w:rStyle w:val="Siln"/>
          <w:rFonts w:cs="Arial"/>
          <w:szCs w:val="20"/>
        </w:rPr>
      </w:pPr>
      <w:r>
        <w:rPr>
          <w:rStyle w:val="Siln"/>
          <w:rFonts w:cs="Arial"/>
          <w:szCs w:val="20"/>
        </w:rPr>
        <w:t>Průměrný v</w:t>
      </w:r>
      <w:r w:rsidRPr="00A23C77">
        <w:rPr>
          <w:rStyle w:val="Siln"/>
          <w:rFonts w:cs="Arial"/>
          <w:szCs w:val="20"/>
        </w:rPr>
        <w:t>ývoj v roce 201</w:t>
      </w:r>
      <w:r w:rsidR="002501FC">
        <w:rPr>
          <w:rStyle w:val="Siln"/>
          <w:rFonts w:cs="Arial"/>
          <w:szCs w:val="20"/>
        </w:rPr>
        <w:t>6</w:t>
      </w:r>
    </w:p>
    <w:p w:rsidR="003A2751" w:rsidRPr="00493137" w:rsidRDefault="003A2751" w:rsidP="003A2751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201</w:t>
      </w:r>
      <w:r w:rsidR="002501FC">
        <w:t>6</w:t>
      </w:r>
      <w:r w:rsidRPr="00A23C77">
        <w:t xml:space="preserve"> v porovnání s rokem 201</w:t>
      </w:r>
      <w:r w:rsidR="002501FC">
        <w:t>5</w:t>
      </w:r>
      <w:r w:rsidRPr="00A23C77">
        <w:t xml:space="preserve"> </w:t>
      </w:r>
      <w:r>
        <w:t>nižší</w:t>
      </w:r>
      <w:r w:rsidRPr="00A23C77">
        <w:t xml:space="preserve"> o </w:t>
      </w:r>
      <w:r w:rsidR="009E5FB7">
        <w:t>4,9</w:t>
      </w:r>
      <w:r w:rsidRPr="00A23C77">
        <w:t> </w:t>
      </w:r>
      <w:r>
        <w:t xml:space="preserve">% </w:t>
      </w:r>
      <w:r>
        <w:rPr>
          <w:rFonts w:cs="Arial"/>
          <w:szCs w:val="20"/>
        </w:rPr>
        <w:t>(v roce 201</w:t>
      </w:r>
      <w:r w:rsidR="002501FC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Pr="0088029F">
        <w:rPr>
          <w:rFonts w:cs="Arial"/>
          <w:szCs w:val="20"/>
        </w:rPr>
        <w:t>o </w:t>
      </w:r>
      <w:r w:rsidR="009E5FB7">
        <w:rPr>
          <w:rFonts w:cs="Arial"/>
          <w:szCs w:val="20"/>
        </w:rPr>
        <w:t>6,0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klesly</w:t>
      </w:r>
      <w:r w:rsidRPr="00A23C77">
        <w:t xml:space="preserve"> o </w:t>
      </w:r>
      <w:r w:rsidR="004E380B">
        <w:t>3,1</w:t>
      </w:r>
      <w:r w:rsidRPr="00A23C77">
        <w:t> % a živočišných o </w:t>
      </w:r>
      <w:r w:rsidR="004E380B">
        <w:t>7,1</w:t>
      </w:r>
      <w:r w:rsidRPr="00A23C77">
        <w:t xml:space="preserve"> %. </w:t>
      </w:r>
      <w:r>
        <w:t>Nižší</w:t>
      </w:r>
      <w:r w:rsidRPr="007874B8">
        <w:t xml:space="preserve"> </w:t>
      </w:r>
      <w:r>
        <w:t xml:space="preserve">byly </w:t>
      </w:r>
      <w:r w:rsidR="004E380B">
        <w:t xml:space="preserve">ceny </w:t>
      </w:r>
      <w:r w:rsidR="00782EB5">
        <w:t xml:space="preserve">čerstvé </w:t>
      </w:r>
      <w:r>
        <w:t xml:space="preserve">zeleniny </w:t>
      </w:r>
      <w:r w:rsidRPr="007874B8">
        <w:t>o </w:t>
      </w:r>
      <w:r w:rsidR="00530C96">
        <w:t>5</w:t>
      </w:r>
      <w:r w:rsidR="004E380B">
        <w:t>,6</w:t>
      </w:r>
      <w:r>
        <w:t> </w:t>
      </w:r>
      <w:r w:rsidRPr="007874B8">
        <w:t>%</w:t>
      </w:r>
      <w:r w:rsidR="00530C96">
        <w:t xml:space="preserve"> a</w:t>
      </w:r>
      <w:r w:rsidRPr="007874B8">
        <w:t xml:space="preserve"> </w:t>
      </w:r>
      <w:r w:rsidR="004E380B" w:rsidRPr="007874B8">
        <w:t xml:space="preserve">obilovin o </w:t>
      </w:r>
      <w:r w:rsidR="00530C96">
        <w:t>9,6</w:t>
      </w:r>
      <w:r w:rsidR="004E380B" w:rsidRPr="007874B8">
        <w:t> %</w:t>
      </w:r>
      <w:r w:rsidR="00530C96">
        <w:t>,</w:t>
      </w:r>
      <w:r w:rsidR="004E380B">
        <w:t xml:space="preserve"> vyšší </w:t>
      </w:r>
      <w:r w:rsidR="00530C96">
        <w:t xml:space="preserve">byly </w:t>
      </w:r>
      <w:r w:rsidR="004E380B" w:rsidRPr="007874B8">
        <w:t xml:space="preserve">ceny </w:t>
      </w:r>
      <w:r w:rsidR="00530C96" w:rsidRPr="007874B8">
        <w:t>brambor o</w:t>
      </w:r>
      <w:r w:rsidR="00530C96">
        <w:t> 12,8 %</w:t>
      </w:r>
      <w:r w:rsidR="00B93BF6">
        <w:t>.</w:t>
      </w:r>
      <w:r w:rsidR="00530C96">
        <w:t xml:space="preserve"> </w:t>
      </w:r>
      <w:r w:rsidR="00B93BF6">
        <w:t>V </w:t>
      </w:r>
      <w:r>
        <w:t xml:space="preserve">okruhu živočišných výrobků byly </w:t>
      </w:r>
      <w:r w:rsidR="00530C96">
        <w:t xml:space="preserve">nižší </w:t>
      </w:r>
      <w:r>
        <w:t>ceny</w:t>
      </w:r>
      <w:r w:rsidR="00530C96">
        <w:t xml:space="preserve"> skotu o 1,2 %, drůbeže o 2,4 %,</w:t>
      </w:r>
      <w:r>
        <w:t> </w:t>
      </w:r>
      <w:r w:rsidR="00A27FC4" w:rsidRPr="007874B8">
        <w:t>vajec</w:t>
      </w:r>
      <w:r w:rsidR="00A27FC4">
        <w:t xml:space="preserve"> </w:t>
      </w:r>
      <w:r w:rsidR="00A27FC4" w:rsidRPr="007874B8">
        <w:t>o </w:t>
      </w:r>
      <w:r w:rsidR="00A27FC4">
        <w:t>7,8 % a</w:t>
      </w:r>
      <w:r w:rsidR="00B93BF6">
        <w:t> </w:t>
      </w:r>
      <w:r w:rsidRPr="007874B8">
        <w:t>mléka o</w:t>
      </w:r>
      <w:r>
        <w:t> </w:t>
      </w:r>
      <w:r w:rsidR="00530C96">
        <w:t>14,7</w:t>
      </w:r>
      <w:r w:rsidRPr="007874B8">
        <w:t> %</w:t>
      </w:r>
      <w:r>
        <w:t xml:space="preserve">. Ceny </w:t>
      </w:r>
      <w:r w:rsidR="00530C96" w:rsidRPr="007874B8">
        <w:t>prasat</w:t>
      </w:r>
      <w:r w:rsidR="00530C96">
        <w:t xml:space="preserve"> </w:t>
      </w:r>
      <w:r w:rsidR="004D07B3">
        <w:t>vzrostly</w:t>
      </w:r>
      <w:r w:rsidR="00530C96">
        <w:t xml:space="preserve"> </w:t>
      </w:r>
      <w:r w:rsidR="00530C96" w:rsidRPr="007874B8">
        <w:t>o</w:t>
      </w:r>
      <w:r w:rsidR="00530C96">
        <w:t> </w:t>
      </w:r>
      <w:r w:rsidR="004D07B3">
        <w:t>0,8</w:t>
      </w:r>
      <w:r w:rsidR="00530C96">
        <w:t> %</w:t>
      </w:r>
      <w:r w:rsidR="00C85DCE">
        <w:t>.</w:t>
      </w:r>
    </w:p>
    <w:p w:rsidR="003A2751" w:rsidRPr="00A23C77" w:rsidRDefault="003A2751" w:rsidP="003A2751"/>
    <w:p w:rsidR="00834842" w:rsidRDefault="00834842" w:rsidP="00834842"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>
        <w:rPr>
          <w:rFonts w:cs="Arial"/>
          <w:szCs w:val="20"/>
        </w:rPr>
        <w:t xml:space="preserve">v roce 2016 </w:t>
      </w:r>
      <w:r w:rsidRPr="00FA41D0">
        <w:rPr>
          <w:rFonts w:cs="Arial"/>
          <w:szCs w:val="20"/>
        </w:rPr>
        <w:t>meziročně</w:t>
      </w:r>
      <w:r>
        <w:rPr>
          <w:rFonts w:cs="Arial"/>
          <w:szCs w:val="20"/>
        </w:rPr>
        <w:t xml:space="preserve"> klesly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2015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01E22">
        <w:rPr>
          <w:rFonts w:cs="Arial"/>
          <w:szCs w:val="20"/>
        </w:rPr>
        <w:t>Snížily se</w:t>
      </w:r>
      <w:r>
        <w:rPr>
          <w:rFonts w:cs="Arial"/>
          <w:szCs w:val="20"/>
        </w:rPr>
        <w:t xml:space="preserve"> především</w:t>
      </w:r>
      <w:r w:rsidRPr="00401E22">
        <w:rPr>
          <w:rFonts w:cs="Arial"/>
          <w:szCs w:val="20"/>
        </w:rPr>
        <w:t xml:space="preserve"> ceny v oddílu koksu a rafinovaných ropných produktů</w:t>
      </w:r>
      <w:r>
        <w:rPr>
          <w:rFonts w:cs="Arial"/>
          <w:szCs w:val="20"/>
        </w:rPr>
        <w:t>.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401E22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chemických látek a výrobků a ceny těžby a dobývání byly nižší shodně o 6,1 %. 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se snížily </w:t>
      </w:r>
      <w:r w:rsidRPr="00D517A1">
        <w:rPr>
          <w:rFonts w:cs="Arial"/>
          <w:szCs w:val="20"/>
        </w:rPr>
        <w:t>o 4,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</w:t>
      </w:r>
      <w:r w:rsidRPr="00401E22">
        <w:rPr>
          <w:rFonts w:cs="Arial"/>
          <w:szCs w:val="20"/>
        </w:rPr>
        <w:t xml:space="preserve">potravinářských výrobků, nápojů a tabáku </w:t>
      </w:r>
      <w:r>
        <w:rPr>
          <w:rFonts w:cs="Arial"/>
          <w:szCs w:val="20"/>
        </w:rPr>
        <w:t>o 2,0 %.</w:t>
      </w:r>
      <w:r w:rsidRPr="00401E22">
        <w:rPr>
          <w:rFonts w:cs="Arial"/>
          <w:szCs w:val="20"/>
        </w:rPr>
        <w:t> </w:t>
      </w:r>
      <w:r>
        <w:rPr>
          <w:rFonts w:cs="Arial"/>
          <w:szCs w:val="20"/>
        </w:rPr>
        <w:t>Ceny</w:t>
      </w:r>
      <w:r w:rsidRPr="00401E22">
        <w:rPr>
          <w:rFonts w:cs="Arial"/>
          <w:szCs w:val="20"/>
        </w:rPr>
        <w:t xml:space="preserve"> </w:t>
      </w:r>
      <w:r>
        <w:t xml:space="preserve">vody, její úpravy a rozvodu se zvýšily o 1,3 %. </w:t>
      </w:r>
    </w:p>
    <w:p w:rsidR="003A2751" w:rsidRPr="00A23C77" w:rsidRDefault="003A2751" w:rsidP="003A2751"/>
    <w:p w:rsidR="003A2751" w:rsidRDefault="003A2751" w:rsidP="003A2751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>dle odhadu meziročně</w:t>
      </w:r>
      <w:r w:rsidRPr="008C678A">
        <w:rPr>
          <w:rFonts w:cs="Arial"/>
          <w:color w:val="FF0000"/>
        </w:rPr>
        <w:t xml:space="preserve"> </w:t>
      </w:r>
      <w:r w:rsidRPr="008C678A">
        <w:t>vyšší o 1,</w:t>
      </w:r>
      <w:r w:rsidR="007B5C0C">
        <w:t>1</w:t>
      </w:r>
      <w:r w:rsidRPr="008C678A">
        <w:t> % (v roce 201</w:t>
      </w:r>
      <w:r w:rsidR="002501FC" w:rsidRPr="008C678A">
        <w:t>5</w:t>
      </w:r>
      <w:r w:rsidRPr="008C678A">
        <w:t xml:space="preserve"> </w:t>
      </w:r>
      <w:r w:rsidRPr="008C678A">
        <w:rPr>
          <w:rFonts w:cs="Arial"/>
        </w:rPr>
        <w:t xml:space="preserve">po zpřesnění vyšší </w:t>
      </w:r>
      <w:r w:rsidRPr="008C678A">
        <w:t xml:space="preserve">o </w:t>
      </w:r>
      <w:r w:rsidR="00D164DB">
        <w:t>1,2</w:t>
      </w:r>
      <w:r w:rsidRPr="008C678A">
        <w:t> %). Ceny materiálů a výrobků spotřebovávaných ve stavebnictví klesly v průměru za celý rok 201</w:t>
      </w:r>
      <w:r w:rsidR="006116DB">
        <w:t>6</w:t>
      </w:r>
      <w:r w:rsidRPr="008C678A">
        <w:t xml:space="preserve"> o </w:t>
      </w:r>
      <w:r w:rsidR="00113F63">
        <w:t>1,1</w:t>
      </w:r>
      <w:r w:rsidRPr="008C678A">
        <w:t> % (v roce 201</w:t>
      </w:r>
      <w:r w:rsidR="002501FC" w:rsidRPr="008C678A">
        <w:t>5</w:t>
      </w:r>
      <w:r w:rsidRPr="008C678A">
        <w:t xml:space="preserve"> o </w:t>
      </w:r>
      <w:r w:rsidR="00113F63">
        <w:t>0,4</w:t>
      </w:r>
      <w:r w:rsidRPr="008C678A">
        <w:t> %).</w:t>
      </w:r>
    </w:p>
    <w:p w:rsidR="003A2751" w:rsidRPr="00A23C77" w:rsidRDefault="003A2751" w:rsidP="003A2751">
      <w:pPr>
        <w:rPr>
          <w:color w:val="000000"/>
        </w:rPr>
      </w:pPr>
    </w:p>
    <w:p w:rsidR="003A2751" w:rsidRDefault="003A2751" w:rsidP="003A2751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3C77">
        <w:rPr>
          <w:iCs/>
        </w:rPr>
        <w:t>v podnikatelské sféře</w:t>
      </w:r>
      <w:r w:rsidRPr="00A23C77">
        <w:rPr>
          <w:color w:val="000000"/>
        </w:rPr>
        <w:t xml:space="preserve"> </w:t>
      </w:r>
      <w:r>
        <w:rPr>
          <w:color w:val="000000"/>
        </w:rPr>
        <w:t xml:space="preserve">se v průměru </w:t>
      </w:r>
      <w:r w:rsidR="00DE2763">
        <w:rPr>
          <w:color w:val="000000"/>
        </w:rPr>
        <w:t>zvýšily o 0,1 %</w:t>
      </w:r>
      <w:r>
        <w:rPr>
          <w:color w:val="000000"/>
        </w:rPr>
        <w:t xml:space="preserve"> (v roce 201</w:t>
      </w:r>
      <w:r w:rsidR="002501FC">
        <w:rPr>
          <w:color w:val="000000"/>
        </w:rPr>
        <w:t>5</w:t>
      </w:r>
      <w:r>
        <w:rPr>
          <w:color w:val="000000"/>
        </w:rPr>
        <w:t xml:space="preserve"> </w:t>
      </w:r>
      <w:r w:rsidR="00DE2763">
        <w:rPr>
          <w:color w:val="000000"/>
        </w:rPr>
        <w:t>stagnovaly</w:t>
      </w:r>
      <w:r>
        <w:rPr>
          <w:color w:val="000000"/>
        </w:rPr>
        <w:t>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>Vyšší byly ceny za poštovní a kurýrní služby o </w:t>
      </w:r>
      <w:r w:rsidR="00E83910">
        <w:t>4,</w:t>
      </w:r>
      <w:r w:rsidR="00E83910" w:rsidRPr="00E83910">
        <w:rPr>
          <w:rFonts w:cs="Arial"/>
          <w:szCs w:val="20"/>
        </w:rPr>
        <w:t>3</w:t>
      </w:r>
      <w:r w:rsidRPr="00E83910">
        <w:rPr>
          <w:rFonts w:cs="Arial"/>
          <w:szCs w:val="20"/>
        </w:rPr>
        <w:t> %</w:t>
      </w:r>
      <w:r w:rsidR="00E83910">
        <w:rPr>
          <w:rFonts w:cs="Arial"/>
          <w:szCs w:val="20"/>
        </w:rPr>
        <w:t>, za reklamní služby a průzkum trhu o 1,5 %</w:t>
      </w:r>
      <w:r w:rsidRPr="00E83910">
        <w:rPr>
          <w:rFonts w:cs="Arial"/>
          <w:szCs w:val="20"/>
        </w:rPr>
        <w:t xml:space="preserve"> a </w:t>
      </w:r>
      <w:r w:rsidRPr="00E83910">
        <w:rPr>
          <w:rFonts w:cs="Arial"/>
          <w:iCs/>
          <w:szCs w:val="20"/>
        </w:rPr>
        <w:t xml:space="preserve">za </w:t>
      </w:r>
      <w:r w:rsidR="00E83910">
        <w:rPr>
          <w:rFonts w:cs="Arial"/>
          <w:iCs/>
          <w:szCs w:val="20"/>
        </w:rPr>
        <w:t>a</w:t>
      </w:r>
      <w:r w:rsidR="00E83910" w:rsidRPr="00E83910">
        <w:rPr>
          <w:rFonts w:cs="Arial"/>
          <w:iCs/>
          <w:szCs w:val="20"/>
        </w:rPr>
        <w:t>rch</w:t>
      </w:r>
      <w:r w:rsidR="00E83910">
        <w:rPr>
          <w:rFonts w:cs="Arial"/>
          <w:iCs/>
          <w:szCs w:val="20"/>
        </w:rPr>
        <w:t>itektonické a inženýrské služby,</w:t>
      </w:r>
      <w:r w:rsidR="00E83910" w:rsidRPr="00E83910">
        <w:rPr>
          <w:rFonts w:cs="Arial"/>
          <w:iCs/>
          <w:szCs w:val="20"/>
        </w:rPr>
        <w:t xml:space="preserve"> technické zkoušky a analýzy</w:t>
      </w:r>
      <w:r w:rsidRPr="00E83910">
        <w:rPr>
          <w:rFonts w:cs="Arial"/>
          <w:szCs w:val="20"/>
        </w:rPr>
        <w:t xml:space="preserve"> o </w:t>
      </w:r>
      <w:r w:rsidR="00E83910">
        <w:rPr>
          <w:rFonts w:cs="Arial"/>
          <w:szCs w:val="20"/>
        </w:rPr>
        <w:t>1,3</w:t>
      </w:r>
      <w:r w:rsidRPr="00E83910">
        <w:rPr>
          <w:rFonts w:cs="Arial"/>
          <w:szCs w:val="20"/>
        </w:rPr>
        <w:t> %. Ceny za služby v pozemní dopravě klesly o </w:t>
      </w:r>
      <w:r w:rsidR="00E83910">
        <w:rPr>
          <w:rFonts w:cs="Arial"/>
          <w:szCs w:val="20"/>
        </w:rPr>
        <w:t>0,9</w:t>
      </w:r>
      <w:r w:rsidRPr="00E83910">
        <w:rPr>
          <w:rFonts w:cs="Arial"/>
          <w:szCs w:val="20"/>
        </w:rPr>
        <w:t xml:space="preserve"> % a </w:t>
      </w:r>
      <w:r w:rsidR="00E83910" w:rsidRPr="008B18B1">
        <w:rPr>
          <w:rFonts w:cs="Arial"/>
          <w:szCs w:val="20"/>
        </w:rPr>
        <w:t>pojištění, zajištění a penzijní financování</w:t>
      </w:r>
      <w:r w:rsidR="00E83910" w:rsidRPr="008B18B1" w:rsidDel="00525BE8">
        <w:rPr>
          <w:rFonts w:cs="Arial"/>
          <w:bCs/>
          <w:iCs/>
          <w:szCs w:val="20"/>
        </w:rPr>
        <w:t xml:space="preserve"> </w:t>
      </w:r>
      <w:r w:rsidR="00E83910">
        <w:rPr>
          <w:rFonts w:cs="Arial"/>
          <w:bCs/>
          <w:iCs/>
          <w:szCs w:val="20"/>
        </w:rPr>
        <w:t>o 2,8 %</w:t>
      </w:r>
      <w:r w:rsidRPr="00E83910">
        <w:rPr>
          <w:rFonts w:cs="Arial"/>
          <w:szCs w:val="20"/>
        </w:rPr>
        <w:t xml:space="preserve">. Ceny tržních služeb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 w:rsidR="00EC0359">
        <w:t>se nezměnily</w:t>
      </w:r>
      <w:r>
        <w:t xml:space="preserve"> </w:t>
      </w:r>
      <w:r>
        <w:rPr>
          <w:color w:val="000000"/>
        </w:rPr>
        <w:t>(v roce 201</w:t>
      </w:r>
      <w:r w:rsidR="002501FC">
        <w:rPr>
          <w:color w:val="000000"/>
        </w:rPr>
        <w:t>5</w:t>
      </w:r>
      <w:r>
        <w:rPr>
          <w:color w:val="000000"/>
        </w:rPr>
        <w:t xml:space="preserve"> </w:t>
      </w:r>
      <w:r w:rsidR="00EC0359">
        <w:rPr>
          <w:color w:val="000000"/>
        </w:rPr>
        <w:t xml:space="preserve">byly </w:t>
      </w:r>
      <w:r w:rsidR="00E83910">
        <w:t>nižší</w:t>
      </w:r>
      <w:r>
        <w:t xml:space="preserve"> </w:t>
      </w:r>
      <w:r w:rsidRPr="00A23C77">
        <w:t>o </w:t>
      </w:r>
      <w:r>
        <w:t>0,</w:t>
      </w:r>
      <w:r w:rsidR="00E83910">
        <w:t>1</w:t>
      </w:r>
      <w:r w:rsidRPr="00A23C77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3A2751" w:rsidRDefault="003A2751" w:rsidP="00467F92">
      <w:pPr>
        <w:rPr>
          <w:rFonts w:cs="Arial"/>
          <w:szCs w:val="20"/>
        </w:rPr>
      </w:pPr>
    </w:p>
    <w:p w:rsidR="00D04998" w:rsidRPr="00D64DF3" w:rsidRDefault="00D04998" w:rsidP="00D04998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listopadu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D04998" w:rsidRDefault="00D04998" w:rsidP="00D04998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byly ceny průmyslových výrobců v listopadu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vyšší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0,3 %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říjnu o 1,0 %).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>ejvíce vzrostly ceny v Belgii a v Irsku shodně o 1,4 %. V Polsku</w:t>
      </w:r>
      <w:r>
        <w:rPr>
          <w:rFonts w:cs="Arial"/>
          <w:bCs/>
          <w:iCs/>
          <w:szCs w:val="20"/>
        </w:rPr>
        <w:t xml:space="preserve"> se ceny zvýšily o 1,1 %, na Slovensku o 0,5 %, v Německu o 0,3 %, v Rakousku o 0,2 % a v České republice o 0,1 %. Nejvíce se snížily ceny v Chorvatsku o 1,3 %.</w:t>
      </w:r>
    </w:p>
    <w:p w:rsidR="00D04998" w:rsidRDefault="00D04998" w:rsidP="00D04998">
      <w:pPr>
        <w:rPr>
          <w:rFonts w:cs="Arial"/>
          <w:bCs/>
          <w:szCs w:val="20"/>
        </w:rPr>
      </w:pPr>
    </w:p>
    <w:p w:rsidR="00D04998" w:rsidRDefault="00D04998" w:rsidP="00D04998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lastRenderedPageBreak/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listopadu vyšší o 0,7 % </w:t>
      </w:r>
      <w:r>
        <w:rPr>
          <w:rFonts w:cs="Arial"/>
          <w:bCs/>
          <w:iCs/>
          <w:szCs w:val="20"/>
        </w:rPr>
        <w:t>(v říjnu o 0,2 %)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ve Velké Británii o 4,4 %. V</w:t>
      </w:r>
      <w:r>
        <w:rPr>
          <w:rFonts w:cs="Arial"/>
          <w:bCs/>
          <w:szCs w:val="20"/>
        </w:rPr>
        <w:t> Polsku vzrostly ceny o 2,4 % a v Německu</w:t>
      </w:r>
      <w:r>
        <w:rPr>
          <w:rFonts w:cs="Arial"/>
          <w:szCs w:val="20"/>
        </w:rPr>
        <w:t xml:space="preserve"> o 0,1 %. Na Slovensku byly ceny nižší o 2,6 %, v České republice o 1,3 % a v Rakousku o 0,5 %.  Nejvíce klesly ceny v Lucembursku o 6,5 %.</w:t>
      </w:r>
    </w:p>
    <w:p w:rsidR="00D04998" w:rsidRDefault="00D04998" w:rsidP="00D04998"/>
    <w:p w:rsidR="00D04998" w:rsidRDefault="00D04998" w:rsidP="00D04998">
      <w:pPr>
        <w:jc w:val="left"/>
        <w:rPr>
          <w:rFonts w:cs="Arial"/>
          <w:szCs w:val="20"/>
        </w:rPr>
      </w:pPr>
      <w:r w:rsidRPr="001811EA">
        <w:rPr>
          <w:rFonts w:cs="Arial"/>
          <w:szCs w:val="20"/>
        </w:rPr>
        <w:t>* předběžná data</w:t>
      </w:r>
    </w:p>
    <w:p w:rsidR="004C76B1" w:rsidRDefault="004C76B1" w:rsidP="004C76B1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4C76B1" w:rsidRDefault="004C76B1" w:rsidP="00E14E8C">
      <w:pPr>
        <w:jc w:val="left"/>
        <w:rPr>
          <w:rFonts w:cs="Arial"/>
          <w:szCs w:val="20"/>
        </w:rPr>
      </w:pPr>
    </w:p>
    <w:p w:rsidR="00673B64" w:rsidRPr="00A102D1" w:rsidRDefault="00673B64" w:rsidP="00673B64">
      <w:pPr>
        <w:rPr>
          <w:rFonts w:cs="Arial"/>
          <w:b/>
          <w:szCs w:val="20"/>
        </w:rPr>
      </w:pPr>
      <w:r w:rsidRPr="00A102D1">
        <w:rPr>
          <w:rStyle w:val="Nadpis1Char"/>
          <w:rFonts w:eastAsia="Calibri"/>
          <w:szCs w:val="20"/>
        </w:rPr>
        <w:t>Informace k revizi indexu cen průmyslových výrobců</w:t>
      </w:r>
    </w:p>
    <w:p w:rsidR="00673B64" w:rsidRPr="00CC611C" w:rsidRDefault="00673B64" w:rsidP="00673B64">
      <w:pPr>
        <w:rPr>
          <w:rFonts w:cs="Arial"/>
          <w:szCs w:val="20"/>
        </w:rPr>
      </w:pPr>
      <w:r w:rsidRPr="00CC611C">
        <w:rPr>
          <w:rFonts w:cs="Arial"/>
          <w:szCs w:val="20"/>
        </w:rPr>
        <w:t xml:space="preserve">V současné době se </w:t>
      </w:r>
      <w:r w:rsidR="003A7633">
        <w:rPr>
          <w:rFonts w:cs="Arial"/>
          <w:szCs w:val="20"/>
        </w:rPr>
        <w:t>dokončuje</w:t>
      </w:r>
      <w:r w:rsidRPr="00CC611C">
        <w:rPr>
          <w:rFonts w:cs="Arial"/>
          <w:szCs w:val="20"/>
        </w:rPr>
        <w:t xml:space="preserve"> revize výpočtu indexů cen průmyslových výrobců, ve které dojde ke změně z původní váhové struktury odvozené z tuzemských tržeb roku 2010 na novou váhovou strukturu odpovídající tuzemským tržbám roku 2015. Dojde k mírné obměně vah na úrovni některých agregací klasifikace CZ-CPA na trojmístné a čtyřmístné úrovni a k řadě změn ve výběru respondentů a reprezentantů. Nedochází však k žádné zásadní změně v metodice výpočtu indexů.</w:t>
      </w:r>
    </w:p>
    <w:p w:rsidR="00673B64" w:rsidRPr="00CC611C" w:rsidRDefault="00673B64" w:rsidP="00673B64">
      <w:pPr>
        <w:rPr>
          <w:rFonts w:cs="Arial"/>
          <w:szCs w:val="20"/>
        </w:rPr>
      </w:pPr>
    </w:p>
    <w:p w:rsidR="00673B64" w:rsidRDefault="00673B64" w:rsidP="00673B64">
      <w:pPr>
        <w:rPr>
          <w:rFonts w:cs="Arial"/>
          <w:szCs w:val="20"/>
        </w:rPr>
      </w:pPr>
      <w:r w:rsidRPr="00CC611C">
        <w:rPr>
          <w:rFonts w:cs="Arial"/>
          <w:szCs w:val="20"/>
        </w:rPr>
        <w:t>Od ledna 2017 bude základní časová řada bazických indexů průměr</w:t>
      </w:r>
      <w:r w:rsidR="000A7CAC" w:rsidRPr="00CC611C">
        <w:rPr>
          <w:rFonts w:cs="Arial"/>
          <w:szCs w:val="20"/>
        </w:rPr>
        <w:t xml:space="preserve"> roku </w:t>
      </w:r>
      <w:r w:rsidRPr="00CC611C">
        <w:rPr>
          <w:rFonts w:cs="Arial"/>
          <w:szCs w:val="20"/>
        </w:rPr>
        <w:t>2005</w:t>
      </w:r>
      <w:r w:rsidR="000A7CAC"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=</w:t>
      </w:r>
      <w:r w:rsidR="000A7CAC"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100 nahrazena časovou řadou průměr</w:t>
      </w:r>
      <w:r w:rsidR="000A7CAC">
        <w:rPr>
          <w:rFonts w:cs="Arial"/>
          <w:szCs w:val="20"/>
        </w:rPr>
        <w:t> roku </w:t>
      </w:r>
      <w:r w:rsidRPr="00CC611C">
        <w:rPr>
          <w:rFonts w:cs="Arial"/>
          <w:szCs w:val="20"/>
        </w:rPr>
        <w:t>2015</w:t>
      </w:r>
      <w:r w:rsidR="000A7CAC"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=</w:t>
      </w:r>
      <w:r w:rsidR="000A7CAC"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100. Cenové indexy vypočítávané k základu prosinec</w:t>
      </w:r>
      <w:r w:rsidR="000A7CAC"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2010 = 100 budou nahrazeny indexy s novým cenovým základem prosinec</w:t>
      </w:r>
      <w:r w:rsidR="000A7CAC"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2015 = 100. Takto vypočtené indexy budou od čtyřmístné úrovně CZ-CPA (a výše) váhového schématu řetězeny k indexům o základu průměr roku 2015 = 100 a indexům o</w:t>
      </w:r>
      <w:r w:rsidR="000A7CAC"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základu průměr roku</w:t>
      </w:r>
      <w:r w:rsidR="000A7CAC"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2005 = 100, čímž bude zajištěno pokračování dosavadních časových řad. Časová řada s indexním základem prosinec 2005 = 100 bude k</w:t>
      </w:r>
      <w:r w:rsidR="000A7CAC"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prosinci</w:t>
      </w:r>
      <w:r w:rsidR="000A7CAC"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2016 ukončena. Odvozené indexy (meziměsíční, meziroční, podíl klouzavých průměrů) budou počítány z řady bazických indexů o základu průměr roku</w:t>
      </w:r>
      <w:r w:rsidR="000A7CAC"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2015 = 100.</w:t>
      </w:r>
    </w:p>
    <w:p w:rsidR="00673B64" w:rsidRDefault="00673B64" w:rsidP="00673B64">
      <w:pPr>
        <w:rPr>
          <w:rFonts w:cs="Arial"/>
          <w:szCs w:val="20"/>
        </w:rPr>
      </w:pPr>
    </w:p>
    <w:p w:rsidR="00673B64" w:rsidRDefault="00673B64" w:rsidP="00673B64">
      <w:pPr>
        <w:rPr>
          <w:rFonts w:cs="Arial"/>
          <w:szCs w:val="20"/>
        </w:rPr>
      </w:pPr>
      <w:r>
        <w:rPr>
          <w:rFonts w:cs="Arial"/>
          <w:szCs w:val="20"/>
        </w:rPr>
        <w:t>Ze sledování a z publikování budou vyřazeny tyto trojmístné agregace:</w:t>
      </w:r>
    </w:p>
    <w:p w:rsidR="00673B64" w:rsidRDefault="00673B64" w:rsidP="00673B64">
      <w:pPr>
        <w:rPr>
          <w:rFonts w:cs="Arial"/>
          <w:szCs w:val="20"/>
        </w:rPr>
      </w:pPr>
      <w:r>
        <w:rPr>
          <w:rFonts w:cs="Arial"/>
          <w:szCs w:val="20"/>
        </w:rPr>
        <w:t>CB 131 – Textilní vlákna a příze</w:t>
      </w:r>
    </w:p>
    <w:p w:rsidR="00673B64" w:rsidRDefault="00673B64" w:rsidP="00673B64">
      <w:pPr>
        <w:rPr>
          <w:rFonts w:cs="Arial"/>
          <w:szCs w:val="20"/>
        </w:rPr>
      </w:pPr>
      <w:r>
        <w:rPr>
          <w:rFonts w:cs="Arial"/>
          <w:szCs w:val="20"/>
        </w:rPr>
        <w:t>CC 182 – Rozmnožování nahraných nosičů</w:t>
      </w:r>
    </w:p>
    <w:p w:rsidR="00673B64" w:rsidRPr="00CC611C" w:rsidRDefault="00673B64" w:rsidP="00673B64">
      <w:pPr>
        <w:rPr>
          <w:rFonts w:cs="Arial"/>
          <w:szCs w:val="20"/>
        </w:rPr>
      </w:pPr>
    </w:p>
    <w:p w:rsidR="00673B64" w:rsidRPr="00CC611C" w:rsidRDefault="00673B64" w:rsidP="00673B64">
      <w:pPr>
        <w:rPr>
          <w:rFonts w:cs="Arial"/>
          <w:szCs w:val="20"/>
        </w:rPr>
      </w:pPr>
      <w:r w:rsidRPr="00CC611C">
        <w:rPr>
          <w:rFonts w:cs="Arial"/>
          <w:szCs w:val="20"/>
        </w:rPr>
        <w:t>Zveřejnění cenových indexů za leden 2017 bude posunuto v souladu s Katalogem produktů 2017 o jeden týden na 2</w:t>
      </w:r>
      <w:r w:rsidR="00CC4357">
        <w:rPr>
          <w:rFonts w:cs="Arial"/>
          <w:szCs w:val="20"/>
        </w:rPr>
        <w:t>8</w:t>
      </w:r>
      <w:r w:rsidRPr="00CC611C">
        <w:rPr>
          <w:rFonts w:cs="Arial"/>
          <w:szCs w:val="20"/>
        </w:rPr>
        <w:t xml:space="preserve">. února 2017.  </w:t>
      </w:r>
    </w:p>
    <w:p w:rsidR="001759C7" w:rsidRDefault="001759C7" w:rsidP="00EE47DE">
      <w:pPr>
        <w:rPr>
          <w:rFonts w:cs="Arial"/>
          <w:sz w:val="18"/>
          <w:szCs w:val="18"/>
        </w:rPr>
      </w:pP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D63F5">
        <w:rPr>
          <w:rFonts w:cs="Arial"/>
          <w:iCs w:val="0"/>
          <w:szCs w:val="18"/>
        </w:rPr>
        <w:t>28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6D63F5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8B" w:rsidRDefault="00A51C8B" w:rsidP="00BA6370">
      <w:r>
        <w:separator/>
      </w:r>
    </w:p>
  </w:endnote>
  <w:endnote w:type="continuationSeparator" w:id="0">
    <w:p w:rsidR="00A51C8B" w:rsidRDefault="00A51C8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D5FD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D5FD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D5FD3" w:rsidRPr="004E479E">
                  <w:rPr>
                    <w:rFonts w:cs="Arial"/>
                    <w:szCs w:val="15"/>
                  </w:rPr>
                  <w:fldChar w:fldCharType="separate"/>
                </w:r>
                <w:r w:rsidR="000A7CAC">
                  <w:rPr>
                    <w:rFonts w:cs="Arial"/>
                    <w:noProof/>
                    <w:szCs w:val="15"/>
                  </w:rPr>
                  <w:t>3</w:t>
                </w:r>
                <w:r w:rsidR="00BD5FD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8B" w:rsidRDefault="00A51C8B" w:rsidP="00BA6370">
      <w:r>
        <w:separator/>
      </w:r>
    </w:p>
  </w:footnote>
  <w:footnote w:type="continuationSeparator" w:id="0">
    <w:p w:rsidR="00A51C8B" w:rsidRDefault="00A51C8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D5FD3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15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507D"/>
    <w:rsid w:val="00036A3C"/>
    <w:rsid w:val="00036CA7"/>
    <w:rsid w:val="00037B44"/>
    <w:rsid w:val="00037EAC"/>
    <w:rsid w:val="00041675"/>
    <w:rsid w:val="00042404"/>
    <w:rsid w:val="00043BF4"/>
    <w:rsid w:val="0004474C"/>
    <w:rsid w:val="00045666"/>
    <w:rsid w:val="000611ED"/>
    <w:rsid w:val="0006308B"/>
    <w:rsid w:val="00065BC4"/>
    <w:rsid w:val="00067701"/>
    <w:rsid w:val="00076069"/>
    <w:rsid w:val="000770A8"/>
    <w:rsid w:val="000771AE"/>
    <w:rsid w:val="0007749F"/>
    <w:rsid w:val="00080EC0"/>
    <w:rsid w:val="000812F2"/>
    <w:rsid w:val="000837BF"/>
    <w:rsid w:val="000843A5"/>
    <w:rsid w:val="000900A5"/>
    <w:rsid w:val="000910DA"/>
    <w:rsid w:val="00091E13"/>
    <w:rsid w:val="000937DC"/>
    <w:rsid w:val="000948F5"/>
    <w:rsid w:val="000963CB"/>
    <w:rsid w:val="00096D6C"/>
    <w:rsid w:val="00096FC2"/>
    <w:rsid w:val="0009779F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5131"/>
    <w:rsid w:val="000D5FF6"/>
    <w:rsid w:val="000D65CF"/>
    <w:rsid w:val="000D79C1"/>
    <w:rsid w:val="000E1905"/>
    <w:rsid w:val="000E2688"/>
    <w:rsid w:val="000E43CC"/>
    <w:rsid w:val="000E550B"/>
    <w:rsid w:val="000F15E9"/>
    <w:rsid w:val="000F1703"/>
    <w:rsid w:val="000F2030"/>
    <w:rsid w:val="000F4E1E"/>
    <w:rsid w:val="000F699E"/>
    <w:rsid w:val="000F713D"/>
    <w:rsid w:val="000F7F67"/>
    <w:rsid w:val="0010015D"/>
    <w:rsid w:val="00100296"/>
    <w:rsid w:val="001014CB"/>
    <w:rsid w:val="00102186"/>
    <w:rsid w:val="0010361F"/>
    <w:rsid w:val="00103D4C"/>
    <w:rsid w:val="00107BD3"/>
    <w:rsid w:val="00110B43"/>
    <w:rsid w:val="00110C09"/>
    <w:rsid w:val="001114B4"/>
    <w:rsid w:val="00113F63"/>
    <w:rsid w:val="00114E07"/>
    <w:rsid w:val="00116544"/>
    <w:rsid w:val="00117430"/>
    <w:rsid w:val="00117BCE"/>
    <w:rsid w:val="001204DD"/>
    <w:rsid w:val="001210C0"/>
    <w:rsid w:val="00121FCE"/>
    <w:rsid w:val="00124338"/>
    <w:rsid w:val="0012755D"/>
    <w:rsid w:val="00127FFA"/>
    <w:rsid w:val="00135F71"/>
    <w:rsid w:val="00137CA4"/>
    <w:rsid w:val="001404AB"/>
    <w:rsid w:val="00140CAE"/>
    <w:rsid w:val="00146208"/>
    <w:rsid w:val="00150C36"/>
    <w:rsid w:val="00152982"/>
    <w:rsid w:val="00152F75"/>
    <w:rsid w:val="00155B63"/>
    <w:rsid w:val="00156A76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B86"/>
    <w:rsid w:val="001810DC"/>
    <w:rsid w:val="00181494"/>
    <w:rsid w:val="001827E1"/>
    <w:rsid w:val="00184400"/>
    <w:rsid w:val="001853C4"/>
    <w:rsid w:val="0018613C"/>
    <w:rsid w:val="001923F9"/>
    <w:rsid w:val="00193183"/>
    <w:rsid w:val="00194B89"/>
    <w:rsid w:val="001A07A6"/>
    <w:rsid w:val="001A2515"/>
    <w:rsid w:val="001B58C5"/>
    <w:rsid w:val="001B607F"/>
    <w:rsid w:val="001B767A"/>
    <w:rsid w:val="001B7D3F"/>
    <w:rsid w:val="001C051A"/>
    <w:rsid w:val="001C1967"/>
    <w:rsid w:val="001C2DE1"/>
    <w:rsid w:val="001C38E0"/>
    <w:rsid w:val="001C3B07"/>
    <w:rsid w:val="001C7DE9"/>
    <w:rsid w:val="001D213D"/>
    <w:rsid w:val="001D369A"/>
    <w:rsid w:val="001D3FD2"/>
    <w:rsid w:val="001D4F4D"/>
    <w:rsid w:val="001E2CDE"/>
    <w:rsid w:val="001E5CB1"/>
    <w:rsid w:val="001E5D69"/>
    <w:rsid w:val="001E7198"/>
    <w:rsid w:val="001E73EE"/>
    <w:rsid w:val="001E78D2"/>
    <w:rsid w:val="001F08B3"/>
    <w:rsid w:val="001F1382"/>
    <w:rsid w:val="001F1575"/>
    <w:rsid w:val="001F1BEA"/>
    <w:rsid w:val="001F29F8"/>
    <w:rsid w:val="001F2FE0"/>
    <w:rsid w:val="001F3A5E"/>
    <w:rsid w:val="001F3F02"/>
    <w:rsid w:val="001F50CA"/>
    <w:rsid w:val="001F7BBF"/>
    <w:rsid w:val="00200425"/>
    <w:rsid w:val="00200854"/>
    <w:rsid w:val="0020137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24D82"/>
    <w:rsid w:val="002343ED"/>
    <w:rsid w:val="00235D67"/>
    <w:rsid w:val="002406FA"/>
    <w:rsid w:val="00240770"/>
    <w:rsid w:val="00242160"/>
    <w:rsid w:val="00243150"/>
    <w:rsid w:val="002501FC"/>
    <w:rsid w:val="002526DD"/>
    <w:rsid w:val="00253DD9"/>
    <w:rsid w:val="00253E5E"/>
    <w:rsid w:val="00254386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A11"/>
    <w:rsid w:val="00282D50"/>
    <w:rsid w:val="00287C37"/>
    <w:rsid w:val="00293704"/>
    <w:rsid w:val="002960CD"/>
    <w:rsid w:val="00297332"/>
    <w:rsid w:val="002A1326"/>
    <w:rsid w:val="002A1AE6"/>
    <w:rsid w:val="002A523E"/>
    <w:rsid w:val="002A57A0"/>
    <w:rsid w:val="002A79BF"/>
    <w:rsid w:val="002B03EF"/>
    <w:rsid w:val="002B25F9"/>
    <w:rsid w:val="002B2E47"/>
    <w:rsid w:val="002B3A8B"/>
    <w:rsid w:val="002B4884"/>
    <w:rsid w:val="002C2683"/>
    <w:rsid w:val="002D1791"/>
    <w:rsid w:val="002D48C0"/>
    <w:rsid w:val="002D5161"/>
    <w:rsid w:val="002E13AF"/>
    <w:rsid w:val="002E1942"/>
    <w:rsid w:val="002E3BE2"/>
    <w:rsid w:val="002E3C13"/>
    <w:rsid w:val="002E7A8A"/>
    <w:rsid w:val="002F031E"/>
    <w:rsid w:val="002F1892"/>
    <w:rsid w:val="002F1E96"/>
    <w:rsid w:val="002F3632"/>
    <w:rsid w:val="002F64FB"/>
    <w:rsid w:val="002F6835"/>
    <w:rsid w:val="003068F8"/>
    <w:rsid w:val="00306C94"/>
    <w:rsid w:val="00316FBA"/>
    <w:rsid w:val="00324246"/>
    <w:rsid w:val="00324B76"/>
    <w:rsid w:val="003262E1"/>
    <w:rsid w:val="0032710D"/>
    <w:rsid w:val="003301A3"/>
    <w:rsid w:val="00332C1F"/>
    <w:rsid w:val="0033428F"/>
    <w:rsid w:val="00335CCB"/>
    <w:rsid w:val="0033632A"/>
    <w:rsid w:val="0034209D"/>
    <w:rsid w:val="00342C9B"/>
    <w:rsid w:val="00343F16"/>
    <w:rsid w:val="00344EF4"/>
    <w:rsid w:val="00346248"/>
    <w:rsid w:val="00354A34"/>
    <w:rsid w:val="003613DE"/>
    <w:rsid w:val="0036777B"/>
    <w:rsid w:val="0036793D"/>
    <w:rsid w:val="00367940"/>
    <w:rsid w:val="00370993"/>
    <w:rsid w:val="00373F9E"/>
    <w:rsid w:val="00374532"/>
    <w:rsid w:val="0038282A"/>
    <w:rsid w:val="00384426"/>
    <w:rsid w:val="00385C03"/>
    <w:rsid w:val="00386C58"/>
    <w:rsid w:val="0039178F"/>
    <w:rsid w:val="0039236D"/>
    <w:rsid w:val="0039487C"/>
    <w:rsid w:val="00395FE4"/>
    <w:rsid w:val="00397580"/>
    <w:rsid w:val="003A06D3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B43C6"/>
    <w:rsid w:val="003B6253"/>
    <w:rsid w:val="003C2DCC"/>
    <w:rsid w:val="003C2DCF"/>
    <w:rsid w:val="003C3152"/>
    <w:rsid w:val="003C604F"/>
    <w:rsid w:val="003C79F3"/>
    <w:rsid w:val="003C7E3F"/>
    <w:rsid w:val="003C7FE7"/>
    <w:rsid w:val="003D0499"/>
    <w:rsid w:val="003D0EA4"/>
    <w:rsid w:val="003D3576"/>
    <w:rsid w:val="003D55CE"/>
    <w:rsid w:val="003E079A"/>
    <w:rsid w:val="003E0B6A"/>
    <w:rsid w:val="003E4D6B"/>
    <w:rsid w:val="003E7AEE"/>
    <w:rsid w:val="003F0BD1"/>
    <w:rsid w:val="003F4345"/>
    <w:rsid w:val="003F43F7"/>
    <w:rsid w:val="003F526A"/>
    <w:rsid w:val="004003E9"/>
    <w:rsid w:val="00401D60"/>
    <w:rsid w:val="0040355C"/>
    <w:rsid w:val="004044E9"/>
    <w:rsid w:val="00405244"/>
    <w:rsid w:val="004101C0"/>
    <w:rsid w:val="00411E23"/>
    <w:rsid w:val="00412B9D"/>
    <w:rsid w:val="004132EC"/>
    <w:rsid w:val="004154C7"/>
    <w:rsid w:val="00420E7C"/>
    <w:rsid w:val="004213C7"/>
    <w:rsid w:val="00421FBB"/>
    <w:rsid w:val="00426D8A"/>
    <w:rsid w:val="00426E7F"/>
    <w:rsid w:val="00431592"/>
    <w:rsid w:val="0043495E"/>
    <w:rsid w:val="00434C2B"/>
    <w:rsid w:val="0044046D"/>
    <w:rsid w:val="004405B6"/>
    <w:rsid w:val="00442413"/>
    <w:rsid w:val="004436EE"/>
    <w:rsid w:val="00443A21"/>
    <w:rsid w:val="004452AE"/>
    <w:rsid w:val="00445DFF"/>
    <w:rsid w:val="00454B0A"/>
    <w:rsid w:val="0045547F"/>
    <w:rsid w:val="00456253"/>
    <w:rsid w:val="0046143B"/>
    <w:rsid w:val="004627CD"/>
    <w:rsid w:val="0046412F"/>
    <w:rsid w:val="00465855"/>
    <w:rsid w:val="004658AE"/>
    <w:rsid w:val="00467F92"/>
    <w:rsid w:val="004702B3"/>
    <w:rsid w:val="00471DEF"/>
    <w:rsid w:val="00472CFA"/>
    <w:rsid w:val="00474729"/>
    <w:rsid w:val="0047643D"/>
    <w:rsid w:val="0049142B"/>
    <w:rsid w:val="00491788"/>
    <w:rsid w:val="00492023"/>
    <w:rsid w:val="004920AD"/>
    <w:rsid w:val="004935C3"/>
    <w:rsid w:val="004961B2"/>
    <w:rsid w:val="00497CDD"/>
    <w:rsid w:val="004A239E"/>
    <w:rsid w:val="004A29B2"/>
    <w:rsid w:val="004A3358"/>
    <w:rsid w:val="004A7C03"/>
    <w:rsid w:val="004B2CA0"/>
    <w:rsid w:val="004C18CB"/>
    <w:rsid w:val="004C712F"/>
    <w:rsid w:val="004C7313"/>
    <w:rsid w:val="004C76B1"/>
    <w:rsid w:val="004C7C31"/>
    <w:rsid w:val="004D049D"/>
    <w:rsid w:val="004D05B3"/>
    <w:rsid w:val="004D07B3"/>
    <w:rsid w:val="004D3EE1"/>
    <w:rsid w:val="004D608F"/>
    <w:rsid w:val="004E2CC0"/>
    <w:rsid w:val="004E3497"/>
    <w:rsid w:val="004E380B"/>
    <w:rsid w:val="004E3C22"/>
    <w:rsid w:val="004E4246"/>
    <w:rsid w:val="004E4324"/>
    <w:rsid w:val="004E479E"/>
    <w:rsid w:val="004E696F"/>
    <w:rsid w:val="004E774B"/>
    <w:rsid w:val="004F216E"/>
    <w:rsid w:val="004F28FD"/>
    <w:rsid w:val="004F2FE3"/>
    <w:rsid w:val="004F4458"/>
    <w:rsid w:val="004F686C"/>
    <w:rsid w:val="004F78E6"/>
    <w:rsid w:val="005012DE"/>
    <w:rsid w:val="00501B2B"/>
    <w:rsid w:val="0050226D"/>
    <w:rsid w:val="005024B5"/>
    <w:rsid w:val="0050420E"/>
    <w:rsid w:val="00506C78"/>
    <w:rsid w:val="005103A3"/>
    <w:rsid w:val="00510A1C"/>
    <w:rsid w:val="00511C72"/>
    <w:rsid w:val="00512D99"/>
    <w:rsid w:val="005135B4"/>
    <w:rsid w:val="005136C9"/>
    <w:rsid w:val="00515E52"/>
    <w:rsid w:val="0051704A"/>
    <w:rsid w:val="00521269"/>
    <w:rsid w:val="00525013"/>
    <w:rsid w:val="00525BE8"/>
    <w:rsid w:val="0052715E"/>
    <w:rsid w:val="00530C96"/>
    <w:rsid w:val="00531DBB"/>
    <w:rsid w:val="00532192"/>
    <w:rsid w:val="00532907"/>
    <w:rsid w:val="00537F97"/>
    <w:rsid w:val="00541CF6"/>
    <w:rsid w:val="00542B8B"/>
    <w:rsid w:val="00547A80"/>
    <w:rsid w:val="005526B7"/>
    <w:rsid w:val="00552E31"/>
    <w:rsid w:val="005533D5"/>
    <w:rsid w:val="00553568"/>
    <w:rsid w:val="005602BE"/>
    <w:rsid w:val="00564349"/>
    <w:rsid w:val="0057115C"/>
    <w:rsid w:val="00571942"/>
    <w:rsid w:val="00573994"/>
    <w:rsid w:val="00577C39"/>
    <w:rsid w:val="005803B9"/>
    <w:rsid w:val="0058205F"/>
    <w:rsid w:val="00594A53"/>
    <w:rsid w:val="00595D36"/>
    <w:rsid w:val="00596ABE"/>
    <w:rsid w:val="005A3482"/>
    <w:rsid w:val="005A6C90"/>
    <w:rsid w:val="005B3EA4"/>
    <w:rsid w:val="005B7338"/>
    <w:rsid w:val="005D01CE"/>
    <w:rsid w:val="005D25B5"/>
    <w:rsid w:val="005D61F4"/>
    <w:rsid w:val="005D7672"/>
    <w:rsid w:val="005D7FC1"/>
    <w:rsid w:val="005E141B"/>
    <w:rsid w:val="005E19A0"/>
    <w:rsid w:val="005E2C86"/>
    <w:rsid w:val="005E3E8E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C9A"/>
    <w:rsid w:val="006011A6"/>
    <w:rsid w:val="00601B15"/>
    <w:rsid w:val="0060229B"/>
    <w:rsid w:val="006035FA"/>
    <w:rsid w:val="00604406"/>
    <w:rsid w:val="00605F4A"/>
    <w:rsid w:val="00607822"/>
    <w:rsid w:val="006103AA"/>
    <w:rsid w:val="00610665"/>
    <w:rsid w:val="00610E6D"/>
    <w:rsid w:val="006116DB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39A"/>
    <w:rsid w:val="00645E38"/>
    <w:rsid w:val="00651A7F"/>
    <w:rsid w:val="00652FB2"/>
    <w:rsid w:val="0065589E"/>
    <w:rsid w:val="00661A08"/>
    <w:rsid w:val="00665510"/>
    <w:rsid w:val="00665D6A"/>
    <w:rsid w:val="00666C2E"/>
    <w:rsid w:val="006731D0"/>
    <w:rsid w:val="00673B64"/>
    <w:rsid w:val="00674A46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2326"/>
    <w:rsid w:val="006931CF"/>
    <w:rsid w:val="00694534"/>
    <w:rsid w:val="00694ADF"/>
    <w:rsid w:val="0069604B"/>
    <w:rsid w:val="00696D5E"/>
    <w:rsid w:val="006971E9"/>
    <w:rsid w:val="006A19C5"/>
    <w:rsid w:val="006A1A9A"/>
    <w:rsid w:val="006A20E9"/>
    <w:rsid w:val="006A24E2"/>
    <w:rsid w:val="006A2E65"/>
    <w:rsid w:val="006A414E"/>
    <w:rsid w:val="006A6409"/>
    <w:rsid w:val="006A70F5"/>
    <w:rsid w:val="006B5079"/>
    <w:rsid w:val="006B680D"/>
    <w:rsid w:val="006B7EF4"/>
    <w:rsid w:val="006C08BF"/>
    <w:rsid w:val="006C1CB8"/>
    <w:rsid w:val="006C246B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D20"/>
    <w:rsid w:val="006E4E81"/>
    <w:rsid w:val="006E5483"/>
    <w:rsid w:val="006E5D7A"/>
    <w:rsid w:val="006E6165"/>
    <w:rsid w:val="006E7D15"/>
    <w:rsid w:val="006F273A"/>
    <w:rsid w:val="006F51FB"/>
    <w:rsid w:val="00700199"/>
    <w:rsid w:val="0070316E"/>
    <w:rsid w:val="00705978"/>
    <w:rsid w:val="007075EE"/>
    <w:rsid w:val="00707BDB"/>
    <w:rsid w:val="00707F7D"/>
    <w:rsid w:val="00710C3F"/>
    <w:rsid w:val="007137DB"/>
    <w:rsid w:val="00713E10"/>
    <w:rsid w:val="007150EE"/>
    <w:rsid w:val="00715F68"/>
    <w:rsid w:val="00717A63"/>
    <w:rsid w:val="00717E58"/>
    <w:rsid w:val="00717EC5"/>
    <w:rsid w:val="007208AA"/>
    <w:rsid w:val="007216A9"/>
    <w:rsid w:val="007219C7"/>
    <w:rsid w:val="007221BF"/>
    <w:rsid w:val="0072348E"/>
    <w:rsid w:val="00723ADF"/>
    <w:rsid w:val="00723F7D"/>
    <w:rsid w:val="007254BE"/>
    <w:rsid w:val="0072669B"/>
    <w:rsid w:val="00727303"/>
    <w:rsid w:val="007324E4"/>
    <w:rsid w:val="007357BF"/>
    <w:rsid w:val="00735D1E"/>
    <w:rsid w:val="00735FBF"/>
    <w:rsid w:val="00741839"/>
    <w:rsid w:val="007441A6"/>
    <w:rsid w:val="0074602D"/>
    <w:rsid w:val="0074698E"/>
    <w:rsid w:val="00746E7C"/>
    <w:rsid w:val="0074766A"/>
    <w:rsid w:val="0075363D"/>
    <w:rsid w:val="00753CD4"/>
    <w:rsid w:val="00753E18"/>
    <w:rsid w:val="00754C20"/>
    <w:rsid w:val="00760E92"/>
    <w:rsid w:val="0076277D"/>
    <w:rsid w:val="007636C0"/>
    <w:rsid w:val="007638D2"/>
    <w:rsid w:val="00763E92"/>
    <w:rsid w:val="00770392"/>
    <w:rsid w:val="00773682"/>
    <w:rsid w:val="00773A75"/>
    <w:rsid w:val="00774C85"/>
    <w:rsid w:val="00775E09"/>
    <w:rsid w:val="00776290"/>
    <w:rsid w:val="0077749C"/>
    <w:rsid w:val="00777962"/>
    <w:rsid w:val="007816B2"/>
    <w:rsid w:val="00782EB5"/>
    <w:rsid w:val="007854D7"/>
    <w:rsid w:val="00785EC1"/>
    <w:rsid w:val="00793702"/>
    <w:rsid w:val="00796024"/>
    <w:rsid w:val="00797AD8"/>
    <w:rsid w:val="007A2048"/>
    <w:rsid w:val="007A2828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4558"/>
    <w:rsid w:val="007B54A3"/>
    <w:rsid w:val="007B5C0C"/>
    <w:rsid w:val="007B76B4"/>
    <w:rsid w:val="007C1C41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69B8"/>
    <w:rsid w:val="007E6A73"/>
    <w:rsid w:val="007E6E29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152A"/>
    <w:rsid w:val="00803993"/>
    <w:rsid w:val="00804143"/>
    <w:rsid w:val="008043C4"/>
    <w:rsid w:val="008070D9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B1B"/>
    <w:rsid w:val="00832DC5"/>
    <w:rsid w:val="00833296"/>
    <w:rsid w:val="00833381"/>
    <w:rsid w:val="00834842"/>
    <w:rsid w:val="008362C3"/>
    <w:rsid w:val="00846CC4"/>
    <w:rsid w:val="00851279"/>
    <w:rsid w:val="0085388B"/>
    <w:rsid w:val="008555A6"/>
    <w:rsid w:val="00855FB3"/>
    <w:rsid w:val="00856D81"/>
    <w:rsid w:val="00857E54"/>
    <w:rsid w:val="00861D0E"/>
    <w:rsid w:val="008662BB"/>
    <w:rsid w:val="00867007"/>
    <w:rsid w:val="00867569"/>
    <w:rsid w:val="00870066"/>
    <w:rsid w:val="00871904"/>
    <w:rsid w:val="0087336A"/>
    <w:rsid w:val="00873AF6"/>
    <w:rsid w:val="00876E9D"/>
    <w:rsid w:val="00877F5D"/>
    <w:rsid w:val="008808C9"/>
    <w:rsid w:val="0088217F"/>
    <w:rsid w:val="00882B6B"/>
    <w:rsid w:val="00882EA2"/>
    <w:rsid w:val="008848D4"/>
    <w:rsid w:val="00886C67"/>
    <w:rsid w:val="008903AB"/>
    <w:rsid w:val="00892422"/>
    <w:rsid w:val="008924DB"/>
    <w:rsid w:val="00895FCD"/>
    <w:rsid w:val="0089773F"/>
    <w:rsid w:val="008A3B4D"/>
    <w:rsid w:val="008A48B2"/>
    <w:rsid w:val="008A4E26"/>
    <w:rsid w:val="008A67EF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C1373"/>
    <w:rsid w:val="008C384C"/>
    <w:rsid w:val="008C62BF"/>
    <w:rsid w:val="008C65E4"/>
    <w:rsid w:val="008C678A"/>
    <w:rsid w:val="008C780D"/>
    <w:rsid w:val="008C7EAD"/>
    <w:rsid w:val="008D0F11"/>
    <w:rsid w:val="008D27C1"/>
    <w:rsid w:val="008D2B6A"/>
    <w:rsid w:val="008D5EDA"/>
    <w:rsid w:val="008D6FB5"/>
    <w:rsid w:val="008E0E2F"/>
    <w:rsid w:val="008E1827"/>
    <w:rsid w:val="008E776C"/>
    <w:rsid w:val="008E7EB0"/>
    <w:rsid w:val="008F20B5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6E96"/>
    <w:rsid w:val="00907652"/>
    <w:rsid w:val="009104F8"/>
    <w:rsid w:val="00911564"/>
    <w:rsid w:val="00911745"/>
    <w:rsid w:val="00917464"/>
    <w:rsid w:val="00917897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6024"/>
    <w:rsid w:val="00955615"/>
    <w:rsid w:val="0095728B"/>
    <w:rsid w:val="00961036"/>
    <w:rsid w:val="00962B39"/>
    <w:rsid w:val="00964DD7"/>
    <w:rsid w:val="00966AA9"/>
    <w:rsid w:val="009709CD"/>
    <w:rsid w:val="00970CEA"/>
    <w:rsid w:val="00973789"/>
    <w:rsid w:val="00973A85"/>
    <w:rsid w:val="00975590"/>
    <w:rsid w:val="00975C15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73EE"/>
    <w:rsid w:val="009B0389"/>
    <w:rsid w:val="009B2D30"/>
    <w:rsid w:val="009B55B1"/>
    <w:rsid w:val="009B6749"/>
    <w:rsid w:val="009B7B40"/>
    <w:rsid w:val="009C306C"/>
    <w:rsid w:val="009D06DD"/>
    <w:rsid w:val="009D1A8C"/>
    <w:rsid w:val="009D6EE4"/>
    <w:rsid w:val="009E1DB8"/>
    <w:rsid w:val="009E3660"/>
    <w:rsid w:val="009E5273"/>
    <w:rsid w:val="009E5FB7"/>
    <w:rsid w:val="009F0A61"/>
    <w:rsid w:val="009F0ED2"/>
    <w:rsid w:val="009F2E74"/>
    <w:rsid w:val="009F4E18"/>
    <w:rsid w:val="009F5728"/>
    <w:rsid w:val="00A024ED"/>
    <w:rsid w:val="00A04E46"/>
    <w:rsid w:val="00A06324"/>
    <w:rsid w:val="00A0762A"/>
    <w:rsid w:val="00A07B78"/>
    <w:rsid w:val="00A102D1"/>
    <w:rsid w:val="00A1175F"/>
    <w:rsid w:val="00A12AB3"/>
    <w:rsid w:val="00A21844"/>
    <w:rsid w:val="00A23614"/>
    <w:rsid w:val="00A2563F"/>
    <w:rsid w:val="00A27A2E"/>
    <w:rsid w:val="00A27FC4"/>
    <w:rsid w:val="00A31081"/>
    <w:rsid w:val="00A322E0"/>
    <w:rsid w:val="00A332FF"/>
    <w:rsid w:val="00A35940"/>
    <w:rsid w:val="00A4343D"/>
    <w:rsid w:val="00A43503"/>
    <w:rsid w:val="00A45657"/>
    <w:rsid w:val="00A502F1"/>
    <w:rsid w:val="00A507C8"/>
    <w:rsid w:val="00A51C8B"/>
    <w:rsid w:val="00A55053"/>
    <w:rsid w:val="00A56714"/>
    <w:rsid w:val="00A56E48"/>
    <w:rsid w:val="00A578CC"/>
    <w:rsid w:val="00A64452"/>
    <w:rsid w:val="00A6587B"/>
    <w:rsid w:val="00A6712C"/>
    <w:rsid w:val="00A67765"/>
    <w:rsid w:val="00A70A83"/>
    <w:rsid w:val="00A76088"/>
    <w:rsid w:val="00A77104"/>
    <w:rsid w:val="00A77378"/>
    <w:rsid w:val="00A77581"/>
    <w:rsid w:val="00A806BD"/>
    <w:rsid w:val="00A81ACF"/>
    <w:rsid w:val="00A81EB3"/>
    <w:rsid w:val="00A83636"/>
    <w:rsid w:val="00A92514"/>
    <w:rsid w:val="00A95556"/>
    <w:rsid w:val="00A971E6"/>
    <w:rsid w:val="00A97213"/>
    <w:rsid w:val="00A977C7"/>
    <w:rsid w:val="00AA1822"/>
    <w:rsid w:val="00AA1AF3"/>
    <w:rsid w:val="00AA30F2"/>
    <w:rsid w:val="00AA44DE"/>
    <w:rsid w:val="00AA6245"/>
    <w:rsid w:val="00AA6547"/>
    <w:rsid w:val="00AA6A4C"/>
    <w:rsid w:val="00AB1E3E"/>
    <w:rsid w:val="00AB3410"/>
    <w:rsid w:val="00AB3E8A"/>
    <w:rsid w:val="00AB4F9D"/>
    <w:rsid w:val="00AB636B"/>
    <w:rsid w:val="00AC4CA5"/>
    <w:rsid w:val="00AC5B06"/>
    <w:rsid w:val="00AC7626"/>
    <w:rsid w:val="00AD2706"/>
    <w:rsid w:val="00AD41D0"/>
    <w:rsid w:val="00AD6026"/>
    <w:rsid w:val="00AE0732"/>
    <w:rsid w:val="00AE1F29"/>
    <w:rsid w:val="00AE5F6A"/>
    <w:rsid w:val="00AE6566"/>
    <w:rsid w:val="00AE663E"/>
    <w:rsid w:val="00AE67A7"/>
    <w:rsid w:val="00AF3119"/>
    <w:rsid w:val="00AF334F"/>
    <w:rsid w:val="00AF5522"/>
    <w:rsid w:val="00B00182"/>
    <w:rsid w:val="00B00C1D"/>
    <w:rsid w:val="00B02EAB"/>
    <w:rsid w:val="00B04457"/>
    <w:rsid w:val="00B05168"/>
    <w:rsid w:val="00B104D9"/>
    <w:rsid w:val="00B1142C"/>
    <w:rsid w:val="00B15B5C"/>
    <w:rsid w:val="00B2030C"/>
    <w:rsid w:val="00B22DB4"/>
    <w:rsid w:val="00B23192"/>
    <w:rsid w:val="00B242DB"/>
    <w:rsid w:val="00B2501E"/>
    <w:rsid w:val="00B2611F"/>
    <w:rsid w:val="00B26782"/>
    <w:rsid w:val="00B27911"/>
    <w:rsid w:val="00B27E60"/>
    <w:rsid w:val="00B3006E"/>
    <w:rsid w:val="00B30B7F"/>
    <w:rsid w:val="00B3175E"/>
    <w:rsid w:val="00B31910"/>
    <w:rsid w:val="00B3312A"/>
    <w:rsid w:val="00B414F9"/>
    <w:rsid w:val="00B427F0"/>
    <w:rsid w:val="00B42CBD"/>
    <w:rsid w:val="00B43593"/>
    <w:rsid w:val="00B435FB"/>
    <w:rsid w:val="00B44095"/>
    <w:rsid w:val="00B45F3C"/>
    <w:rsid w:val="00B54478"/>
    <w:rsid w:val="00B55375"/>
    <w:rsid w:val="00B57598"/>
    <w:rsid w:val="00B629E4"/>
    <w:rsid w:val="00B632CC"/>
    <w:rsid w:val="00B65FCC"/>
    <w:rsid w:val="00B66609"/>
    <w:rsid w:val="00B70E3A"/>
    <w:rsid w:val="00B720EE"/>
    <w:rsid w:val="00B72B9C"/>
    <w:rsid w:val="00B73F8D"/>
    <w:rsid w:val="00B74DB5"/>
    <w:rsid w:val="00B7551D"/>
    <w:rsid w:val="00B83AB4"/>
    <w:rsid w:val="00B84DE6"/>
    <w:rsid w:val="00B8546F"/>
    <w:rsid w:val="00B8554E"/>
    <w:rsid w:val="00B86E19"/>
    <w:rsid w:val="00B9013C"/>
    <w:rsid w:val="00B90E7A"/>
    <w:rsid w:val="00B93BF6"/>
    <w:rsid w:val="00B968C7"/>
    <w:rsid w:val="00BA05E6"/>
    <w:rsid w:val="00BA125F"/>
    <w:rsid w:val="00BA12F1"/>
    <w:rsid w:val="00BA2475"/>
    <w:rsid w:val="00BA439F"/>
    <w:rsid w:val="00BA4601"/>
    <w:rsid w:val="00BA4998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6EC6"/>
    <w:rsid w:val="00BD2056"/>
    <w:rsid w:val="00BD4941"/>
    <w:rsid w:val="00BD5FD3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E17"/>
    <w:rsid w:val="00C048F1"/>
    <w:rsid w:val="00C075AB"/>
    <w:rsid w:val="00C10618"/>
    <w:rsid w:val="00C10F22"/>
    <w:rsid w:val="00C127D9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7ADB"/>
    <w:rsid w:val="00C405D9"/>
    <w:rsid w:val="00C4160D"/>
    <w:rsid w:val="00C418C2"/>
    <w:rsid w:val="00C41EB9"/>
    <w:rsid w:val="00C43B4E"/>
    <w:rsid w:val="00C4422F"/>
    <w:rsid w:val="00C5025B"/>
    <w:rsid w:val="00C506F0"/>
    <w:rsid w:val="00C51566"/>
    <w:rsid w:val="00C53FCF"/>
    <w:rsid w:val="00C542A5"/>
    <w:rsid w:val="00C56F8F"/>
    <w:rsid w:val="00C5743D"/>
    <w:rsid w:val="00C626ED"/>
    <w:rsid w:val="00C7633A"/>
    <w:rsid w:val="00C77BC6"/>
    <w:rsid w:val="00C80081"/>
    <w:rsid w:val="00C800E2"/>
    <w:rsid w:val="00C81308"/>
    <w:rsid w:val="00C81528"/>
    <w:rsid w:val="00C81DD5"/>
    <w:rsid w:val="00C8406E"/>
    <w:rsid w:val="00C84340"/>
    <w:rsid w:val="00C85DCE"/>
    <w:rsid w:val="00C85F01"/>
    <w:rsid w:val="00C95B1C"/>
    <w:rsid w:val="00C96A15"/>
    <w:rsid w:val="00CA2B9A"/>
    <w:rsid w:val="00CA3509"/>
    <w:rsid w:val="00CA7EAF"/>
    <w:rsid w:val="00CB2709"/>
    <w:rsid w:val="00CB47D8"/>
    <w:rsid w:val="00CB5508"/>
    <w:rsid w:val="00CB5C36"/>
    <w:rsid w:val="00CB6F89"/>
    <w:rsid w:val="00CC004C"/>
    <w:rsid w:val="00CC0AE9"/>
    <w:rsid w:val="00CC0E36"/>
    <w:rsid w:val="00CC1110"/>
    <w:rsid w:val="00CC17F7"/>
    <w:rsid w:val="00CC1CD4"/>
    <w:rsid w:val="00CC2439"/>
    <w:rsid w:val="00CC3A12"/>
    <w:rsid w:val="00CC4357"/>
    <w:rsid w:val="00CC4AB4"/>
    <w:rsid w:val="00CC6CC1"/>
    <w:rsid w:val="00CD144E"/>
    <w:rsid w:val="00CD28F8"/>
    <w:rsid w:val="00CD369D"/>
    <w:rsid w:val="00CE00AA"/>
    <w:rsid w:val="00CE096D"/>
    <w:rsid w:val="00CE0ED2"/>
    <w:rsid w:val="00CE228C"/>
    <w:rsid w:val="00CE2D9A"/>
    <w:rsid w:val="00CE63DF"/>
    <w:rsid w:val="00CE71D9"/>
    <w:rsid w:val="00CF0B06"/>
    <w:rsid w:val="00CF183E"/>
    <w:rsid w:val="00CF2B60"/>
    <w:rsid w:val="00CF2C5E"/>
    <w:rsid w:val="00CF391A"/>
    <w:rsid w:val="00CF452A"/>
    <w:rsid w:val="00CF545B"/>
    <w:rsid w:val="00CF6371"/>
    <w:rsid w:val="00D00C7E"/>
    <w:rsid w:val="00D025B9"/>
    <w:rsid w:val="00D04998"/>
    <w:rsid w:val="00D113C6"/>
    <w:rsid w:val="00D11A38"/>
    <w:rsid w:val="00D13951"/>
    <w:rsid w:val="00D164DB"/>
    <w:rsid w:val="00D16C4B"/>
    <w:rsid w:val="00D16EF1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41433"/>
    <w:rsid w:val="00D448C2"/>
    <w:rsid w:val="00D472F0"/>
    <w:rsid w:val="00D51748"/>
    <w:rsid w:val="00D518ED"/>
    <w:rsid w:val="00D53C26"/>
    <w:rsid w:val="00D5427C"/>
    <w:rsid w:val="00D54E1B"/>
    <w:rsid w:val="00D563FC"/>
    <w:rsid w:val="00D61D53"/>
    <w:rsid w:val="00D637D5"/>
    <w:rsid w:val="00D666C3"/>
    <w:rsid w:val="00D713C6"/>
    <w:rsid w:val="00D72B82"/>
    <w:rsid w:val="00D74067"/>
    <w:rsid w:val="00D8010F"/>
    <w:rsid w:val="00D80DC1"/>
    <w:rsid w:val="00D8306F"/>
    <w:rsid w:val="00D8426B"/>
    <w:rsid w:val="00D843B5"/>
    <w:rsid w:val="00D86D39"/>
    <w:rsid w:val="00D87FD0"/>
    <w:rsid w:val="00D9189F"/>
    <w:rsid w:val="00D92993"/>
    <w:rsid w:val="00D92C63"/>
    <w:rsid w:val="00DA1624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5D1A"/>
    <w:rsid w:val="00DB677F"/>
    <w:rsid w:val="00DB7008"/>
    <w:rsid w:val="00DC0180"/>
    <w:rsid w:val="00DC0A63"/>
    <w:rsid w:val="00DC1AF5"/>
    <w:rsid w:val="00DC21A8"/>
    <w:rsid w:val="00DC35C1"/>
    <w:rsid w:val="00DC42A3"/>
    <w:rsid w:val="00DC507E"/>
    <w:rsid w:val="00DC7C5E"/>
    <w:rsid w:val="00DD17BA"/>
    <w:rsid w:val="00DD2E33"/>
    <w:rsid w:val="00DD33E7"/>
    <w:rsid w:val="00DD6558"/>
    <w:rsid w:val="00DD7428"/>
    <w:rsid w:val="00DD7F93"/>
    <w:rsid w:val="00DE2763"/>
    <w:rsid w:val="00DE2A2A"/>
    <w:rsid w:val="00DE2CCB"/>
    <w:rsid w:val="00DE38EC"/>
    <w:rsid w:val="00DE5068"/>
    <w:rsid w:val="00DE716A"/>
    <w:rsid w:val="00DF2C72"/>
    <w:rsid w:val="00DF47FE"/>
    <w:rsid w:val="00DF5730"/>
    <w:rsid w:val="00DF5C84"/>
    <w:rsid w:val="00DF5F86"/>
    <w:rsid w:val="00DF610B"/>
    <w:rsid w:val="00E0156A"/>
    <w:rsid w:val="00E02176"/>
    <w:rsid w:val="00E0300D"/>
    <w:rsid w:val="00E0709B"/>
    <w:rsid w:val="00E10D5E"/>
    <w:rsid w:val="00E11860"/>
    <w:rsid w:val="00E124DE"/>
    <w:rsid w:val="00E14E8C"/>
    <w:rsid w:val="00E175A3"/>
    <w:rsid w:val="00E20B45"/>
    <w:rsid w:val="00E2243A"/>
    <w:rsid w:val="00E2519B"/>
    <w:rsid w:val="00E25C64"/>
    <w:rsid w:val="00E26704"/>
    <w:rsid w:val="00E3004C"/>
    <w:rsid w:val="00E31980"/>
    <w:rsid w:val="00E324E3"/>
    <w:rsid w:val="00E36C9D"/>
    <w:rsid w:val="00E36EDC"/>
    <w:rsid w:val="00E40CCA"/>
    <w:rsid w:val="00E43300"/>
    <w:rsid w:val="00E452EC"/>
    <w:rsid w:val="00E46564"/>
    <w:rsid w:val="00E46DF0"/>
    <w:rsid w:val="00E513F6"/>
    <w:rsid w:val="00E52D40"/>
    <w:rsid w:val="00E5418E"/>
    <w:rsid w:val="00E54779"/>
    <w:rsid w:val="00E566B5"/>
    <w:rsid w:val="00E56E33"/>
    <w:rsid w:val="00E57C7F"/>
    <w:rsid w:val="00E57EC5"/>
    <w:rsid w:val="00E614DD"/>
    <w:rsid w:val="00E6198F"/>
    <w:rsid w:val="00E61F6F"/>
    <w:rsid w:val="00E6423C"/>
    <w:rsid w:val="00E642BB"/>
    <w:rsid w:val="00E65691"/>
    <w:rsid w:val="00E65A87"/>
    <w:rsid w:val="00E66CED"/>
    <w:rsid w:val="00E70285"/>
    <w:rsid w:val="00E751C3"/>
    <w:rsid w:val="00E7698E"/>
    <w:rsid w:val="00E76ED7"/>
    <w:rsid w:val="00E7722F"/>
    <w:rsid w:val="00E81438"/>
    <w:rsid w:val="00E816D3"/>
    <w:rsid w:val="00E8228B"/>
    <w:rsid w:val="00E83910"/>
    <w:rsid w:val="00E83914"/>
    <w:rsid w:val="00E8762E"/>
    <w:rsid w:val="00E87775"/>
    <w:rsid w:val="00E92A36"/>
    <w:rsid w:val="00E92F02"/>
    <w:rsid w:val="00E93830"/>
    <w:rsid w:val="00E93C69"/>
    <w:rsid w:val="00E93E0E"/>
    <w:rsid w:val="00E97DED"/>
    <w:rsid w:val="00EA401A"/>
    <w:rsid w:val="00EA5311"/>
    <w:rsid w:val="00EA7B72"/>
    <w:rsid w:val="00EB1806"/>
    <w:rsid w:val="00EB1ED3"/>
    <w:rsid w:val="00EB2211"/>
    <w:rsid w:val="00EB3443"/>
    <w:rsid w:val="00EB417B"/>
    <w:rsid w:val="00EC0359"/>
    <w:rsid w:val="00EC0E7B"/>
    <w:rsid w:val="00EC0EE3"/>
    <w:rsid w:val="00EC456B"/>
    <w:rsid w:val="00EC5105"/>
    <w:rsid w:val="00EC67C6"/>
    <w:rsid w:val="00ED0C8E"/>
    <w:rsid w:val="00ED15F1"/>
    <w:rsid w:val="00ED37CE"/>
    <w:rsid w:val="00ED3BB0"/>
    <w:rsid w:val="00ED4951"/>
    <w:rsid w:val="00ED534F"/>
    <w:rsid w:val="00ED59A4"/>
    <w:rsid w:val="00EE0482"/>
    <w:rsid w:val="00EE212D"/>
    <w:rsid w:val="00EE28EC"/>
    <w:rsid w:val="00EE47DE"/>
    <w:rsid w:val="00EE6B66"/>
    <w:rsid w:val="00EF6C2B"/>
    <w:rsid w:val="00F02B4B"/>
    <w:rsid w:val="00F03FE9"/>
    <w:rsid w:val="00F04141"/>
    <w:rsid w:val="00F06E1A"/>
    <w:rsid w:val="00F07B2A"/>
    <w:rsid w:val="00F11418"/>
    <w:rsid w:val="00F30BAE"/>
    <w:rsid w:val="00F31887"/>
    <w:rsid w:val="00F31CDE"/>
    <w:rsid w:val="00F3267D"/>
    <w:rsid w:val="00F329AA"/>
    <w:rsid w:val="00F34D04"/>
    <w:rsid w:val="00F34F48"/>
    <w:rsid w:val="00F358DD"/>
    <w:rsid w:val="00F359B1"/>
    <w:rsid w:val="00F41C0E"/>
    <w:rsid w:val="00F4219B"/>
    <w:rsid w:val="00F43190"/>
    <w:rsid w:val="00F4534D"/>
    <w:rsid w:val="00F45445"/>
    <w:rsid w:val="00F4669B"/>
    <w:rsid w:val="00F47254"/>
    <w:rsid w:val="00F47FE7"/>
    <w:rsid w:val="00F513F4"/>
    <w:rsid w:val="00F56A99"/>
    <w:rsid w:val="00F65393"/>
    <w:rsid w:val="00F66936"/>
    <w:rsid w:val="00F71E40"/>
    <w:rsid w:val="00F7327A"/>
    <w:rsid w:val="00F74BCE"/>
    <w:rsid w:val="00F75F2A"/>
    <w:rsid w:val="00F76E43"/>
    <w:rsid w:val="00F81ED2"/>
    <w:rsid w:val="00F84662"/>
    <w:rsid w:val="00F90963"/>
    <w:rsid w:val="00F941BB"/>
    <w:rsid w:val="00F94346"/>
    <w:rsid w:val="00F9766D"/>
    <w:rsid w:val="00FA114F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0D26"/>
    <w:rsid w:val="00FC4F1B"/>
    <w:rsid w:val="00FC5204"/>
    <w:rsid w:val="00FC5790"/>
    <w:rsid w:val="00FD0220"/>
    <w:rsid w:val="00FD239A"/>
    <w:rsid w:val="00FD2D7E"/>
    <w:rsid w:val="00FD2EF3"/>
    <w:rsid w:val="00FD457F"/>
    <w:rsid w:val="00FD6650"/>
    <w:rsid w:val="00FE33C2"/>
    <w:rsid w:val="00FE5A95"/>
    <w:rsid w:val="00FE651B"/>
    <w:rsid w:val="00FF0262"/>
    <w:rsid w:val="00FF4423"/>
    <w:rsid w:val="00FF4E9D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1D9A-2FD5-4174-954A-B5E266AE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478</TotalTime>
  <Pages>4</Pages>
  <Words>1358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105</cp:revision>
  <cp:lastPrinted>2017-01-10T14:48:00Z</cp:lastPrinted>
  <dcterms:created xsi:type="dcterms:W3CDTF">2016-11-11T10:26:00Z</dcterms:created>
  <dcterms:modified xsi:type="dcterms:W3CDTF">2017-01-13T09:47:00Z</dcterms:modified>
</cp:coreProperties>
</file>