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DC0D45" w:rsidP="00867569">
      <w:pPr>
        <w:pStyle w:val="Datum"/>
      </w:pPr>
      <w:r>
        <w:t>3</w:t>
      </w:r>
      <w:r w:rsidR="00304176">
        <w:t>.</w:t>
      </w:r>
      <w:r w:rsidR="006D5BD2">
        <w:t xml:space="preserve"> </w:t>
      </w:r>
      <w:r>
        <w:t>4</w:t>
      </w:r>
      <w:r w:rsidR="00304176">
        <w:t>.</w:t>
      </w:r>
      <w:r w:rsidR="006D5BD2">
        <w:t xml:space="preserve"> </w:t>
      </w:r>
      <w:r w:rsidR="00304176">
        <w:t>201</w:t>
      </w:r>
      <w:r w:rsidR="003F2D41">
        <w:t>7</w:t>
      </w:r>
    </w:p>
    <w:p w:rsidR="008B3970" w:rsidRDefault="00304176" w:rsidP="008B3970">
      <w:pPr>
        <w:pStyle w:val="Nzev"/>
      </w:pPr>
      <w:r>
        <w:t>Deficit a dluh vládn</w:t>
      </w:r>
      <w:bookmarkStart w:id="0" w:name="_GoBack"/>
      <w:bookmarkEnd w:id="0"/>
      <w:r>
        <w:t xml:space="preserve">ích institucí – </w:t>
      </w:r>
      <w:r w:rsidR="00DC0D45">
        <w:t>4</w:t>
      </w:r>
      <w:r>
        <w:t>. čtvrtletí 201</w:t>
      </w:r>
      <w:r w:rsidR="00FE678B">
        <w:t>6</w:t>
      </w:r>
    </w:p>
    <w:p w:rsidR="008B3970" w:rsidRPr="007F7CB9" w:rsidRDefault="00655714" w:rsidP="008B3970">
      <w:pPr>
        <w:pStyle w:val="Podtitulek"/>
        <w:rPr>
          <w:color w:val="BD1B21"/>
        </w:rPr>
      </w:pPr>
      <w:r w:rsidRPr="007F7CB9">
        <w:t xml:space="preserve">Saldo skončilo </w:t>
      </w:r>
      <w:r w:rsidR="002C1411" w:rsidRPr="007F7CB9">
        <w:t>v</w:t>
      </w:r>
      <w:r w:rsidR="009F3F02" w:rsidRPr="007F7CB9">
        <w:t> </w:t>
      </w:r>
      <w:r w:rsidR="007F7CB9" w:rsidRPr="007F7CB9">
        <w:t>deficitu</w:t>
      </w:r>
      <w:r w:rsidRPr="007F7CB9">
        <w:t xml:space="preserve">, </w:t>
      </w:r>
      <w:r w:rsidR="00E903ED" w:rsidRPr="007F7CB9">
        <w:t xml:space="preserve">míra </w:t>
      </w:r>
      <w:r w:rsidR="00F0351B" w:rsidRPr="007F7CB9">
        <w:t>zadlužení</w:t>
      </w:r>
      <w:r w:rsidRPr="007F7CB9">
        <w:t xml:space="preserve"> </w:t>
      </w:r>
      <w:r w:rsidR="002C1411" w:rsidRPr="007F7CB9">
        <w:t>klesla</w:t>
      </w:r>
    </w:p>
    <w:p w:rsidR="00EB44BC" w:rsidRPr="00DC0D45" w:rsidRDefault="009C5A98" w:rsidP="00043BF4">
      <w:pPr>
        <w:rPr>
          <w:highlight w:val="yellow"/>
        </w:rPr>
      </w:pPr>
      <w:r w:rsidRPr="00813C86">
        <w:rPr>
          <w:b/>
        </w:rPr>
        <w:t>Hospodaření</w:t>
      </w:r>
      <w:r w:rsidR="00EB44BC" w:rsidRPr="00813C86">
        <w:rPr>
          <w:b/>
        </w:rPr>
        <w:t xml:space="preserve"> </w:t>
      </w:r>
      <w:r w:rsidR="00474A48" w:rsidRPr="00813C86">
        <w:rPr>
          <w:b/>
        </w:rPr>
        <w:t xml:space="preserve">sektoru </w:t>
      </w:r>
      <w:r w:rsidR="00EB44BC" w:rsidRPr="00813C86">
        <w:rPr>
          <w:b/>
        </w:rPr>
        <w:t>vládních institucí</w:t>
      </w:r>
      <w:r w:rsidR="00EB44BC" w:rsidRPr="00813C86">
        <w:t xml:space="preserve"> v</w:t>
      </w:r>
      <w:r w:rsidR="002B34FE" w:rsidRPr="00813C86">
        <w:t>e</w:t>
      </w:r>
      <w:r w:rsidR="00EB44BC" w:rsidRPr="00813C86">
        <w:t> </w:t>
      </w:r>
      <w:r w:rsidR="007F7CB9" w:rsidRPr="00813C86">
        <w:t>čtvrtém</w:t>
      </w:r>
      <w:r w:rsidR="00EB44BC" w:rsidRPr="00813C86">
        <w:t xml:space="preserve"> čtvrtletí 201</w:t>
      </w:r>
      <w:r w:rsidR="00FE678B" w:rsidRPr="00813C86">
        <w:t>6</w:t>
      </w:r>
      <w:r w:rsidR="00EB44BC" w:rsidRPr="00813C86">
        <w:t xml:space="preserve"> </w:t>
      </w:r>
      <w:r w:rsidRPr="00813C86">
        <w:t xml:space="preserve">skončilo </w:t>
      </w:r>
      <w:r w:rsidRPr="00CF7759">
        <w:rPr>
          <w:b/>
        </w:rPr>
        <w:t>v </w:t>
      </w:r>
      <w:r w:rsidR="007F7CB9" w:rsidRPr="00CF7759">
        <w:rPr>
          <w:b/>
        </w:rPr>
        <w:t>deficitu</w:t>
      </w:r>
      <w:r w:rsidRPr="00813C86">
        <w:t xml:space="preserve"> </w:t>
      </w:r>
      <w:r w:rsidR="00F6685B">
        <w:rPr>
          <w:b/>
        </w:rPr>
        <w:t>1,08</w:t>
      </w:r>
      <w:r w:rsidR="00EB44BC" w:rsidRPr="00813C86">
        <w:rPr>
          <w:b/>
        </w:rPr>
        <w:t xml:space="preserve"> % HDP</w:t>
      </w:r>
      <w:r w:rsidR="00D4651F" w:rsidRPr="00813C86">
        <w:t>.</w:t>
      </w:r>
      <w:r w:rsidR="00EB44BC" w:rsidRPr="00813C86">
        <w:t xml:space="preserve"> Ve srovnání se stejným obdobím minulého roku došlo ke </w:t>
      </w:r>
      <w:r w:rsidR="00D4651F" w:rsidRPr="00813C86">
        <w:t>zlepšení salda hospodaření o</w:t>
      </w:r>
      <w:r w:rsidR="002009DA" w:rsidRPr="00813C86">
        <w:t> </w:t>
      </w:r>
      <w:r w:rsidR="00047B70" w:rsidRPr="00813C86">
        <w:t>1,</w:t>
      </w:r>
      <w:r w:rsidR="00F6685B">
        <w:t>54</w:t>
      </w:r>
      <w:r w:rsidR="00EB44BC" w:rsidRPr="00813C86">
        <w:t xml:space="preserve"> procentního</w:t>
      </w:r>
      <w:r w:rsidR="00EB44BC" w:rsidRPr="007F7CB9">
        <w:t xml:space="preserve"> bodu</w:t>
      </w:r>
      <w:r w:rsidR="00DE58AB" w:rsidRPr="007F7CB9">
        <w:t xml:space="preserve"> (</w:t>
      </w:r>
      <w:proofErr w:type="spellStart"/>
      <w:proofErr w:type="gramStart"/>
      <w:r w:rsidR="00DE58AB" w:rsidRPr="007F7CB9">
        <w:t>p.b</w:t>
      </w:r>
      <w:proofErr w:type="spellEnd"/>
      <w:r w:rsidR="00DE58AB" w:rsidRPr="007F7CB9">
        <w:t>.)</w:t>
      </w:r>
      <w:r w:rsidR="00EB44BC" w:rsidRPr="007F7CB9">
        <w:t>.</w:t>
      </w:r>
      <w:proofErr w:type="gramEnd"/>
      <w:r w:rsidR="008D7FDA" w:rsidRPr="007F7CB9">
        <w:t xml:space="preserve"> </w:t>
      </w:r>
    </w:p>
    <w:p w:rsidR="00A94B28" w:rsidRPr="00DC0D45" w:rsidRDefault="00A94B28" w:rsidP="00043BF4">
      <w:pPr>
        <w:rPr>
          <w:highlight w:val="yellow"/>
        </w:rPr>
      </w:pPr>
    </w:p>
    <w:p w:rsidR="00A94B28" w:rsidRPr="00DC0D45" w:rsidRDefault="00A94B28" w:rsidP="00A94B28">
      <w:pPr>
        <w:pStyle w:val="TabulkaGraf"/>
        <w:rPr>
          <w:highlight w:val="yellow"/>
        </w:rPr>
      </w:pPr>
      <w:r w:rsidRPr="007F7CB9">
        <w:t xml:space="preserve">Saldo hospodaření sektoru vládních institucí, Česká </w:t>
      </w:r>
      <w:r w:rsidR="008F1129" w:rsidRPr="007F7CB9">
        <w:t xml:space="preserve">republika, </w:t>
      </w:r>
      <w:r w:rsidR="007F7CB9" w:rsidRPr="007F7CB9">
        <w:t>4</w:t>
      </w:r>
      <w:r w:rsidR="008F1129" w:rsidRPr="007F7CB9">
        <w:t>.Q 201</w:t>
      </w:r>
      <w:r w:rsidR="005B25BC" w:rsidRPr="007F7CB9">
        <w:t>5</w:t>
      </w:r>
      <w:r w:rsidR="00B85D5E" w:rsidRPr="007F7CB9">
        <w:t xml:space="preserve"> </w:t>
      </w:r>
      <w:r w:rsidR="002B34FE" w:rsidRPr="007F7CB9">
        <w:t xml:space="preserve">– </w:t>
      </w:r>
      <w:r w:rsidR="007F7CB9" w:rsidRPr="007F7CB9">
        <w:t>4</w:t>
      </w:r>
      <w:r w:rsidRPr="007F7CB9">
        <w:t>.Q</w:t>
      </w:r>
      <w:r w:rsidR="00990C86" w:rsidRPr="007F7CB9">
        <w:t xml:space="preserve"> </w:t>
      </w:r>
      <w:r w:rsidRPr="007F7CB9">
        <w:t>201</w:t>
      </w:r>
      <w:r w:rsidR="005B25BC" w:rsidRPr="007F7CB9">
        <w:t>6</w:t>
      </w:r>
    </w:p>
    <w:tbl>
      <w:tblPr>
        <w:tblStyle w:val="Mkatabulky"/>
        <w:tblW w:w="8755" w:type="dxa"/>
        <w:tblLook w:val="04A0" w:firstRow="1" w:lastRow="0" w:firstColumn="1" w:lastColumn="0" w:noHBand="0" w:noVBand="1"/>
      </w:tblPr>
      <w:tblGrid>
        <w:gridCol w:w="1951"/>
        <w:gridCol w:w="1043"/>
        <w:gridCol w:w="1225"/>
        <w:gridCol w:w="1134"/>
        <w:gridCol w:w="1134"/>
        <w:gridCol w:w="1134"/>
        <w:gridCol w:w="1134"/>
      </w:tblGrid>
      <w:tr w:rsidR="00DC0D45" w:rsidRPr="00DC0D45" w:rsidTr="00EB3AB0">
        <w:tc>
          <w:tcPr>
            <w:tcW w:w="1951" w:type="dxa"/>
            <w:vMerge w:val="restart"/>
            <w:vAlign w:val="center"/>
          </w:tcPr>
          <w:p w:rsidR="00DC0D45" w:rsidRPr="00DC0D45" w:rsidRDefault="00DC0D45" w:rsidP="00655714">
            <w:pPr>
              <w:jc w:val="center"/>
              <w:rPr>
                <w:highlight w:val="yellow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DC0D45" w:rsidRPr="007F7CB9" w:rsidRDefault="00DC0D45" w:rsidP="00655714">
            <w:pPr>
              <w:jc w:val="center"/>
            </w:pPr>
            <w:r w:rsidRPr="007F7CB9">
              <w:t>Jednotka</w:t>
            </w:r>
          </w:p>
        </w:tc>
        <w:tc>
          <w:tcPr>
            <w:tcW w:w="1225" w:type="dxa"/>
          </w:tcPr>
          <w:p w:rsidR="00DC0D45" w:rsidRPr="007F7CB9" w:rsidRDefault="00DC0D45" w:rsidP="00FE678B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 w:rsidRPr="007F7CB9">
              <w:t>2015</w:t>
            </w:r>
          </w:p>
        </w:tc>
        <w:tc>
          <w:tcPr>
            <w:tcW w:w="4536" w:type="dxa"/>
            <w:gridSpan w:val="4"/>
          </w:tcPr>
          <w:p w:rsidR="00DC0D45" w:rsidRPr="007F7CB9" w:rsidRDefault="00DC0D45" w:rsidP="00655714">
            <w:pPr>
              <w:jc w:val="center"/>
            </w:pPr>
            <w:r w:rsidRPr="007F7CB9">
              <w:t>2016</w:t>
            </w:r>
          </w:p>
        </w:tc>
      </w:tr>
      <w:tr w:rsidR="00DC0D45" w:rsidRPr="00DC0D45" w:rsidTr="00DC0D45">
        <w:tc>
          <w:tcPr>
            <w:tcW w:w="1951" w:type="dxa"/>
            <w:vMerge/>
          </w:tcPr>
          <w:p w:rsidR="00DC0D45" w:rsidRPr="00DC0D45" w:rsidRDefault="00DC0D45" w:rsidP="00655714">
            <w:pPr>
              <w:rPr>
                <w:highlight w:val="yellow"/>
              </w:rPr>
            </w:pPr>
          </w:p>
        </w:tc>
        <w:tc>
          <w:tcPr>
            <w:tcW w:w="1043" w:type="dxa"/>
            <w:vMerge/>
          </w:tcPr>
          <w:p w:rsidR="00DC0D45" w:rsidRPr="007F7CB9" w:rsidRDefault="00DC0D45" w:rsidP="00655714"/>
        </w:tc>
        <w:tc>
          <w:tcPr>
            <w:tcW w:w="1225" w:type="dxa"/>
          </w:tcPr>
          <w:p w:rsidR="00DC0D45" w:rsidRPr="007F7CB9" w:rsidRDefault="00DC0D45" w:rsidP="00655714">
            <w:pPr>
              <w:jc w:val="center"/>
            </w:pPr>
            <w:r w:rsidRPr="007F7CB9">
              <w:t>4. čtvrtletí</w:t>
            </w:r>
          </w:p>
        </w:tc>
        <w:tc>
          <w:tcPr>
            <w:tcW w:w="1134" w:type="dxa"/>
          </w:tcPr>
          <w:p w:rsidR="00DC0D45" w:rsidRPr="007F7CB9" w:rsidRDefault="00DC0D45" w:rsidP="00655714">
            <w:pPr>
              <w:jc w:val="center"/>
            </w:pPr>
            <w:r w:rsidRPr="007F7CB9">
              <w:t>1. čtvrtletí</w:t>
            </w:r>
          </w:p>
        </w:tc>
        <w:tc>
          <w:tcPr>
            <w:tcW w:w="1134" w:type="dxa"/>
          </w:tcPr>
          <w:p w:rsidR="00DC0D45" w:rsidRPr="007F7CB9" w:rsidRDefault="00DC0D45" w:rsidP="00655714">
            <w:pPr>
              <w:jc w:val="center"/>
            </w:pPr>
            <w:r w:rsidRPr="007F7CB9">
              <w:t>2. čtvrtletí</w:t>
            </w:r>
          </w:p>
        </w:tc>
        <w:tc>
          <w:tcPr>
            <w:tcW w:w="1134" w:type="dxa"/>
          </w:tcPr>
          <w:p w:rsidR="00DC0D45" w:rsidRPr="007F7CB9" w:rsidRDefault="00DC0D45" w:rsidP="00655714">
            <w:pPr>
              <w:jc w:val="center"/>
            </w:pPr>
            <w:r w:rsidRPr="007F7CB9">
              <w:t>3. čtvrtletí</w:t>
            </w:r>
          </w:p>
        </w:tc>
        <w:tc>
          <w:tcPr>
            <w:tcW w:w="1134" w:type="dxa"/>
          </w:tcPr>
          <w:p w:rsidR="00DC0D45" w:rsidRPr="007F7CB9" w:rsidRDefault="00DC0D45" w:rsidP="00655714">
            <w:pPr>
              <w:jc w:val="center"/>
            </w:pPr>
            <w:r w:rsidRPr="007F7CB9">
              <w:t>4. čtvrtletí</w:t>
            </w:r>
          </w:p>
        </w:tc>
      </w:tr>
      <w:tr w:rsidR="00DC0D45" w:rsidRPr="00DC0D45" w:rsidTr="00DC0D45">
        <w:tc>
          <w:tcPr>
            <w:tcW w:w="1951" w:type="dxa"/>
            <w:vMerge w:val="restart"/>
          </w:tcPr>
          <w:p w:rsidR="00DC0D45" w:rsidRPr="007F7CB9" w:rsidRDefault="00DC0D45" w:rsidP="00655714">
            <w:pPr>
              <w:jc w:val="left"/>
            </w:pPr>
            <w:r w:rsidRPr="007F7CB9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43" w:type="dxa"/>
          </w:tcPr>
          <w:p w:rsidR="00DC0D45" w:rsidRPr="007F7CB9" w:rsidRDefault="00DC0D45" w:rsidP="00655714">
            <w:pPr>
              <w:jc w:val="center"/>
            </w:pPr>
            <w:r w:rsidRPr="007F7CB9">
              <w:t>mil. Kč</w:t>
            </w:r>
          </w:p>
        </w:tc>
        <w:tc>
          <w:tcPr>
            <w:tcW w:w="1225" w:type="dxa"/>
          </w:tcPr>
          <w:p w:rsidR="00DC0D45" w:rsidRPr="00DC0D45" w:rsidRDefault="00DC0D45" w:rsidP="008C77A7">
            <w:pPr>
              <w:jc w:val="center"/>
              <w:rPr>
                <w:highlight w:val="yellow"/>
              </w:rPr>
            </w:pPr>
            <w:r w:rsidRPr="007F7CB9">
              <w:t xml:space="preserve">-31 </w:t>
            </w:r>
            <w:r w:rsidR="008C77A7">
              <w:t>315</w:t>
            </w:r>
          </w:p>
        </w:tc>
        <w:tc>
          <w:tcPr>
            <w:tcW w:w="1134" w:type="dxa"/>
          </w:tcPr>
          <w:p w:rsidR="00DC0D45" w:rsidRPr="007F7CB9" w:rsidRDefault="00DC0D45" w:rsidP="00F6685B">
            <w:pPr>
              <w:jc w:val="center"/>
            </w:pPr>
            <w:r w:rsidRPr="007F7CB9">
              <w:t xml:space="preserve">-8 </w:t>
            </w:r>
            <w:r w:rsidR="00F6685B">
              <w:t>366</w:t>
            </w:r>
          </w:p>
        </w:tc>
        <w:tc>
          <w:tcPr>
            <w:tcW w:w="1134" w:type="dxa"/>
          </w:tcPr>
          <w:p w:rsidR="00DC0D45" w:rsidRPr="004A3DEF" w:rsidRDefault="00DC0D45" w:rsidP="00F6685B">
            <w:pPr>
              <w:jc w:val="center"/>
            </w:pPr>
            <w:r w:rsidRPr="004A3DEF">
              <w:t>2</w:t>
            </w:r>
            <w:r w:rsidR="008C77A7" w:rsidRPr="004A3DEF">
              <w:t xml:space="preserve">6 </w:t>
            </w:r>
            <w:r w:rsidR="00F6685B">
              <w:t>334</w:t>
            </w:r>
          </w:p>
        </w:tc>
        <w:tc>
          <w:tcPr>
            <w:tcW w:w="1134" w:type="dxa"/>
          </w:tcPr>
          <w:p w:rsidR="00DC0D45" w:rsidRPr="004A3DEF" w:rsidRDefault="008C77A7" w:rsidP="00F6685B">
            <w:pPr>
              <w:jc w:val="center"/>
            </w:pPr>
            <w:r w:rsidRPr="004A3DEF">
              <w:t>2</w:t>
            </w:r>
            <w:r w:rsidR="00F6685B">
              <w:t>4</w:t>
            </w:r>
            <w:r w:rsidRPr="004A3DEF">
              <w:t xml:space="preserve"> </w:t>
            </w:r>
            <w:r w:rsidR="00F6685B">
              <w:t>612</w:t>
            </w:r>
          </w:p>
        </w:tc>
        <w:tc>
          <w:tcPr>
            <w:tcW w:w="1134" w:type="dxa"/>
          </w:tcPr>
          <w:p w:rsidR="00DC0D45" w:rsidRPr="004A3DEF" w:rsidRDefault="00F6685B" w:rsidP="008C77A7">
            <w:pPr>
              <w:jc w:val="center"/>
            </w:pPr>
            <w:r>
              <w:t>-13 305</w:t>
            </w:r>
          </w:p>
        </w:tc>
      </w:tr>
      <w:tr w:rsidR="00DC0D45" w:rsidRPr="00DC0D45" w:rsidTr="007F7CB9">
        <w:tc>
          <w:tcPr>
            <w:tcW w:w="1951" w:type="dxa"/>
            <w:vMerge/>
          </w:tcPr>
          <w:p w:rsidR="00DC0D45" w:rsidRPr="007F7CB9" w:rsidRDefault="00DC0D45" w:rsidP="00655714"/>
        </w:tc>
        <w:tc>
          <w:tcPr>
            <w:tcW w:w="1043" w:type="dxa"/>
          </w:tcPr>
          <w:p w:rsidR="00DC0D45" w:rsidRPr="007F7CB9" w:rsidRDefault="00A85520" w:rsidP="00A85520">
            <w:pPr>
              <w:jc w:val="center"/>
            </w:pPr>
            <w:r>
              <w:t xml:space="preserve">% </w:t>
            </w:r>
            <w:r w:rsidR="00DC0D45" w:rsidRPr="007F7CB9">
              <w:t>HDP</w:t>
            </w:r>
          </w:p>
        </w:tc>
        <w:tc>
          <w:tcPr>
            <w:tcW w:w="1225" w:type="dxa"/>
            <w:vAlign w:val="center"/>
          </w:tcPr>
          <w:p w:rsidR="00DC0D45" w:rsidRPr="007F7CB9" w:rsidRDefault="00DC0D45" w:rsidP="008C77A7">
            <w:pPr>
              <w:jc w:val="center"/>
            </w:pPr>
            <w:r w:rsidRPr="007F7CB9">
              <w:t>-2,6</w:t>
            </w:r>
            <w:r w:rsidR="008C77A7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45" w:rsidRPr="007F7CB9" w:rsidRDefault="00DC0D45" w:rsidP="00F6685B">
            <w:pPr>
              <w:jc w:val="center"/>
            </w:pPr>
            <w:r w:rsidRPr="007F7CB9">
              <w:t>-0,</w:t>
            </w:r>
            <w:r w:rsidR="00F6685B"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45" w:rsidRPr="004A3DEF" w:rsidRDefault="00DC0D45" w:rsidP="00F6685B">
            <w:pPr>
              <w:jc w:val="center"/>
            </w:pPr>
            <w:r w:rsidRPr="004A3DEF">
              <w:t>2,</w:t>
            </w:r>
            <w:r w:rsidR="00F6685B"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0D45" w:rsidRPr="004A3DEF" w:rsidRDefault="00F6685B" w:rsidP="00D576D5">
            <w:pPr>
              <w:jc w:val="center"/>
            </w:pPr>
            <w:r>
              <w:t>2,06</w:t>
            </w:r>
          </w:p>
        </w:tc>
        <w:tc>
          <w:tcPr>
            <w:tcW w:w="1134" w:type="dxa"/>
            <w:vAlign w:val="center"/>
          </w:tcPr>
          <w:p w:rsidR="00DC0D45" w:rsidRPr="004A3DEF" w:rsidRDefault="007F7CB9" w:rsidP="00F6685B">
            <w:pPr>
              <w:jc w:val="center"/>
            </w:pPr>
            <w:r w:rsidRPr="004A3DEF">
              <w:t>-</w:t>
            </w:r>
            <w:r w:rsidR="00F6685B">
              <w:t>1,08</w:t>
            </w:r>
          </w:p>
        </w:tc>
      </w:tr>
    </w:tbl>
    <w:p w:rsidR="008D7FDA" w:rsidRPr="00DC0D45" w:rsidRDefault="000A18CB" w:rsidP="00043BF4">
      <w:pPr>
        <w:rPr>
          <w:i/>
          <w:highlight w:val="yellow"/>
        </w:rPr>
      </w:pPr>
      <w:r w:rsidRPr="007F7CB9">
        <w:rPr>
          <w:i/>
        </w:rPr>
        <w:t xml:space="preserve">Poznámka: </w:t>
      </w:r>
      <w:r w:rsidR="006D5BD2">
        <w:rPr>
          <w:i/>
        </w:rPr>
        <w:t>Ú</w:t>
      </w:r>
      <w:r w:rsidRPr="007F7CB9">
        <w:rPr>
          <w:i/>
        </w:rPr>
        <w:t>daje v tabulce nejsou sezónně očištěny, nelze je srovnávat mezičtvrtletně</w:t>
      </w:r>
      <w:r w:rsidR="002B34FE" w:rsidRPr="007F7CB9">
        <w:rPr>
          <w:i/>
        </w:rPr>
        <w:t>.</w:t>
      </w:r>
    </w:p>
    <w:p w:rsidR="000A18CB" w:rsidRPr="00DF7320" w:rsidRDefault="000A18CB" w:rsidP="00043BF4"/>
    <w:p w:rsidR="006F7F69" w:rsidRPr="007F7CB9" w:rsidRDefault="00386299" w:rsidP="00043BF4">
      <w:pPr>
        <w:rPr>
          <w:highlight w:val="yellow"/>
        </w:rPr>
      </w:pPr>
      <w:r w:rsidRPr="00DF7320">
        <w:t>P</w:t>
      </w:r>
      <w:r w:rsidR="00047B70" w:rsidRPr="00DF7320">
        <w:t>říjmy sektoru vládních institucí</w:t>
      </w:r>
      <w:r w:rsidR="00DF7320">
        <w:t xml:space="preserve"> ve 4. čtvrtletí 2016</w:t>
      </w:r>
      <w:r w:rsidR="00047B70" w:rsidRPr="00DF7320">
        <w:t xml:space="preserve"> meziročně </w:t>
      </w:r>
      <w:r w:rsidR="007F7CB9" w:rsidRPr="00DF7320">
        <w:t>klesly</w:t>
      </w:r>
      <w:r w:rsidR="00047B70" w:rsidRPr="00DF7320">
        <w:t xml:space="preserve"> o </w:t>
      </w:r>
      <w:r w:rsidR="0035572E">
        <w:t>3</w:t>
      </w:r>
      <w:r w:rsidR="007F7CB9" w:rsidRPr="00DF7320">
        <w:t>,</w:t>
      </w:r>
      <w:r w:rsidR="0035572E">
        <w:t>1</w:t>
      </w:r>
      <w:r w:rsidR="00047B70" w:rsidRPr="00DF7320">
        <w:t xml:space="preserve"> %, zejména </w:t>
      </w:r>
      <w:r w:rsidR="00B43E12" w:rsidRPr="00DF7320">
        <w:t>v souvislosti s</w:t>
      </w:r>
      <w:r w:rsidR="00973A54" w:rsidRPr="00DF7320">
        <w:t xml:space="preserve"> propadem v objemu přijatých investičních </w:t>
      </w:r>
      <w:r w:rsidR="00337C34">
        <w:t>dotací</w:t>
      </w:r>
      <w:r w:rsidR="00973A54" w:rsidRPr="00DF7320">
        <w:t xml:space="preserve"> (-76,4 </w:t>
      </w:r>
      <w:r w:rsidR="00B43E12" w:rsidRPr="00DF7320">
        <w:t>%)</w:t>
      </w:r>
      <w:r w:rsidR="00973A54" w:rsidRPr="00DF7320">
        <w:t xml:space="preserve"> a běžných transferů </w:t>
      </w:r>
      <w:r w:rsidR="006D5BD2">
        <w:br/>
      </w:r>
      <w:r w:rsidR="00813C86" w:rsidRPr="00DF7320">
        <w:t>(-65,</w:t>
      </w:r>
      <w:r w:rsidR="00813C86">
        <w:t>4</w:t>
      </w:r>
      <w:r w:rsidR="00813C86" w:rsidRPr="00DF7320">
        <w:t xml:space="preserve"> %)</w:t>
      </w:r>
      <w:r w:rsidR="00813C86">
        <w:t xml:space="preserve"> </w:t>
      </w:r>
      <w:r w:rsidR="00973A54" w:rsidRPr="00DF7320">
        <w:t xml:space="preserve">ze zahraničí. </w:t>
      </w:r>
      <w:r w:rsidR="00DF7320" w:rsidRPr="00DF7320">
        <w:t xml:space="preserve">Rostly naopak příjmy ze sociálních příspěvků (7,0 %), daní z výroby a </w:t>
      </w:r>
      <w:r w:rsidR="00DF7320" w:rsidRPr="00D576D5">
        <w:t>dovozu (</w:t>
      </w:r>
      <w:r w:rsidR="0035572E">
        <w:t>5</w:t>
      </w:r>
      <w:r w:rsidR="00DF7320" w:rsidRPr="00D576D5">
        <w:t>,</w:t>
      </w:r>
      <w:r w:rsidR="00DA1370" w:rsidRPr="00D576D5">
        <w:t>3</w:t>
      </w:r>
      <w:r w:rsidR="00DF7320" w:rsidRPr="00D576D5">
        <w:t xml:space="preserve"> %)</w:t>
      </w:r>
      <w:r w:rsidR="00DF7320" w:rsidRPr="00DF7320">
        <w:t xml:space="preserve"> </w:t>
      </w:r>
      <w:r w:rsidR="00B43E12" w:rsidRPr="00DF7320">
        <w:t xml:space="preserve">a </w:t>
      </w:r>
      <w:r w:rsidR="00DF7320" w:rsidRPr="00DF7320">
        <w:t xml:space="preserve">důchodových daní </w:t>
      </w:r>
      <w:r w:rsidR="00047B70" w:rsidRPr="00DF7320">
        <w:t>(</w:t>
      </w:r>
      <w:r w:rsidR="00DF7320" w:rsidRPr="00DF7320">
        <w:t>2</w:t>
      </w:r>
      <w:r w:rsidR="00047B70" w:rsidRPr="00DF7320">
        <w:t>,</w:t>
      </w:r>
      <w:r w:rsidR="00DF7320" w:rsidRPr="00DF7320">
        <w:t>4</w:t>
      </w:r>
      <w:r w:rsidR="00047B70" w:rsidRPr="00DF7320">
        <w:t xml:space="preserve"> %).</w:t>
      </w:r>
      <w:r w:rsidR="00047B70" w:rsidRPr="007F7CB9">
        <w:rPr>
          <w:highlight w:val="yellow"/>
        </w:rPr>
        <w:t xml:space="preserve"> </w:t>
      </w:r>
    </w:p>
    <w:p w:rsidR="006F7F69" w:rsidRPr="00DF420A" w:rsidRDefault="006F7F69" w:rsidP="00043BF4"/>
    <w:p w:rsidR="00DF420A" w:rsidRPr="00DF420A" w:rsidRDefault="00047B70" w:rsidP="00043BF4">
      <w:r w:rsidRPr="00DF420A">
        <w:t xml:space="preserve">Výdaje sektoru </w:t>
      </w:r>
      <w:r w:rsidR="002B34FE" w:rsidRPr="00DF420A">
        <w:t xml:space="preserve">se </w:t>
      </w:r>
      <w:r w:rsidR="00DF7320" w:rsidRPr="00DF420A">
        <w:t xml:space="preserve">v posledním čtvrtletí loňského roku </w:t>
      </w:r>
      <w:r w:rsidR="007A0095" w:rsidRPr="00DF420A">
        <w:t xml:space="preserve">meziročně </w:t>
      </w:r>
      <w:r w:rsidR="002B34FE" w:rsidRPr="00DF420A">
        <w:t xml:space="preserve">snížily </w:t>
      </w:r>
      <w:r w:rsidRPr="00DF420A">
        <w:t xml:space="preserve">o </w:t>
      </w:r>
      <w:r w:rsidR="00DF7320" w:rsidRPr="00DF420A">
        <w:t>6,</w:t>
      </w:r>
      <w:r w:rsidR="00DA1370">
        <w:t>2</w:t>
      </w:r>
      <w:r w:rsidR="00DF7320" w:rsidRPr="00DF420A">
        <w:t xml:space="preserve"> </w:t>
      </w:r>
      <w:r w:rsidRPr="00DF420A">
        <w:t>%</w:t>
      </w:r>
      <w:r w:rsidR="007A0095" w:rsidRPr="00DF420A">
        <w:t xml:space="preserve">. </w:t>
      </w:r>
      <w:r w:rsidR="00DF7320" w:rsidRPr="00DF420A">
        <w:t xml:space="preserve">Největší pokles byl zaznamenán v oblasti </w:t>
      </w:r>
      <w:r w:rsidR="00337C34">
        <w:t>tvorby hrubého kapitálu</w:t>
      </w:r>
      <w:r w:rsidR="00EA27E4">
        <w:t xml:space="preserve"> </w:t>
      </w:r>
      <w:r w:rsidR="00DF420A" w:rsidRPr="00DF420A">
        <w:t>(-49,</w:t>
      </w:r>
      <w:r w:rsidR="00DA1370">
        <w:t>7</w:t>
      </w:r>
      <w:r w:rsidR="00DF420A" w:rsidRPr="00DF420A">
        <w:t xml:space="preserve"> %) a investičních </w:t>
      </w:r>
      <w:r w:rsidR="0035572E">
        <w:t>dotací</w:t>
      </w:r>
      <w:r w:rsidR="00DF420A" w:rsidRPr="00DF420A">
        <w:t xml:space="preserve"> (-16,6 %). </w:t>
      </w:r>
      <w:r w:rsidR="00DF420A">
        <w:t>Růst byl naopak zaznamenán v</w:t>
      </w:r>
      <w:r w:rsidR="00813C86">
        <w:t> </w:t>
      </w:r>
      <w:r w:rsidR="00DF420A">
        <w:t>položce</w:t>
      </w:r>
      <w:r w:rsidR="00813C86">
        <w:t xml:space="preserve"> vyplacených</w:t>
      </w:r>
      <w:r w:rsidR="00DF420A">
        <w:t xml:space="preserve"> dotací (17,7 %)</w:t>
      </w:r>
      <w:r w:rsidR="00813C86">
        <w:t>,</w:t>
      </w:r>
      <w:r w:rsidR="00DF420A">
        <w:t xml:space="preserve"> běžných transferů (1</w:t>
      </w:r>
      <w:r w:rsidR="00DA1370">
        <w:t>0</w:t>
      </w:r>
      <w:r w:rsidR="00DF420A">
        <w:t>,</w:t>
      </w:r>
      <w:r w:rsidR="00DA1370">
        <w:t>6</w:t>
      </w:r>
      <w:r w:rsidR="00DF420A">
        <w:t xml:space="preserve"> %)</w:t>
      </w:r>
      <w:r w:rsidR="00A85520">
        <w:t xml:space="preserve"> a náhrad zaměstnancům (7,8 %).</w:t>
      </w:r>
    </w:p>
    <w:p w:rsidR="00F06670" w:rsidRPr="00DF420A" w:rsidRDefault="00F06670" w:rsidP="00043BF4"/>
    <w:p w:rsidR="00F06670" w:rsidRPr="00DF420A" w:rsidRDefault="00DF420A" w:rsidP="00DF420A">
      <w:r w:rsidRPr="00DF420A">
        <w:t>Meziroční snížení deficitu bylo v rozhodující míře spojeno s hospodařením ústředních vládních institucí</w:t>
      </w:r>
      <w:r w:rsidR="00813C86">
        <w:t>, jehož</w:t>
      </w:r>
      <w:r w:rsidRPr="00DF420A">
        <w:t xml:space="preserve"> </w:t>
      </w:r>
      <w:r w:rsidR="00813C86">
        <w:t>d</w:t>
      </w:r>
      <w:r w:rsidRPr="00DF420A">
        <w:t xml:space="preserve">eficit </w:t>
      </w:r>
      <w:r w:rsidR="00DA1370">
        <w:t>meziročně klesl o 1</w:t>
      </w:r>
      <w:r w:rsidR="00A63607">
        <w:t>7</w:t>
      </w:r>
      <w:r w:rsidR="00DA1370">
        <w:t>,</w:t>
      </w:r>
      <w:r w:rsidR="00A63607">
        <w:t>3</w:t>
      </w:r>
      <w:r w:rsidRPr="00DF420A">
        <w:t xml:space="preserve"> mld. </w:t>
      </w:r>
      <w:r w:rsidR="00813C86">
        <w:t>na -</w:t>
      </w:r>
      <w:r w:rsidR="00A63607">
        <w:t>8,0</w:t>
      </w:r>
      <w:r w:rsidR="00813C86">
        <w:t xml:space="preserve"> mld. Kč</w:t>
      </w:r>
      <w:r w:rsidRPr="00DF420A">
        <w:t>. O 1 mld. Kč poklesl</w:t>
      </w:r>
      <w:r>
        <w:t>o</w:t>
      </w:r>
      <w:r w:rsidRPr="00DF420A">
        <w:t xml:space="preserve"> meziročně deficit</w:t>
      </w:r>
      <w:r>
        <w:t>ní saldo hospodaření</w:t>
      </w:r>
      <w:r w:rsidRPr="00DF420A">
        <w:t xml:space="preserve"> fondů sociálního zabezpečení</w:t>
      </w:r>
      <w:r w:rsidR="00813C86">
        <w:t xml:space="preserve"> (-1,5 mld. Kč)</w:t>
      </w:r>
      <w:r w:rsidRPr="00DF420A">
        <w:t>. Na úrovni místních vládních institucí došlo k mírnému prohloubení deficitu o 0,</w:t>
      </w:r>
      <w:r w:rsidR="00DA1370">
        <w:t>3</w:t>
      </w:r>
      <w:r w:rsidRPr="00DF420A">
        <w:t xml:space="preserve"> mld. </w:t>
      </w:r>
      <w:r w:rsidR="00813C86">
        <w:t>na -3,8 mld. Kč</w:t>
      </w:r>
      <w:r w:rsidRPr="00DF420A">
        <w:t>.</w:t>
      </w:r>
      <w:r w:rsidR="00F06670" w:rsidRPr="00DF420A">
        <w:t xml:space="preserve"> </w:t>
      </w:r>
    </w:p>
    <w:p w:rsidR="00B632CC" w:rsidRPr="00DC0D45" w:rsidRDefault="00B632CC" w:rsidP="00043BF4">
      <w:pPr>
        <w:rPr>
          <w:highlight w:val="yellow"/>
        </w:rPr>
      </w:pPr>
    </w:p>
    <w:p w:rsidR="00A94B28" w:rsidRPr="00DC0D45" w:rsidRDefault="00A94B28" w:rsidP="00A94B28">
      <w:pPr>
        <w:rPr>
          <w:highlight w:val="yellow"/>
        </w:rPr>
      </w:pPr>
      <w:r w:rsidRPr="00A90BAD">
        <w:rPr>
          <w:b/>
        </w:rPr>
        <w:t xml:space="preserve">Dluh </w:t>
      </w:r>
      <w:r w:rsidR="00474A48" w:rsidRPr="00A90BAD">
        <w:rPr>
          <w:b/>
        </w:rPr>
        <w:t xml:space="preserve">sektoru </w:t>
      </w:r>
      <w:r w:rsidRPr="00A90BAD">
        <w:rPr>
          <w:b/>
        </w:rPr>
        <w:t>vládních institucí</w:t>
      </w:r>
      <w:r w:rsidRPr="00A90BAD">
        <w:t xml:space="preserve"> </w:t>
      </w:r>
      <w:r w:rsidR="00546A7F" w:rsidRPr="00A90BAD">
        <w:t xml:space="preserve">poklesl </w:t>
      </w:r>
      <w:r w:rsidR="00A4439D" w:rsidRPr="00A90BAD">
        <w:t xml:space="preserve">na konci </w:t>
      </w:r>
      <w:r w:rsidR="00A90BAD" w:rsidRPr="00A90BAD">
        <w:t>čtvrtého</w:t>
      </w:r>
      <w:r w:rsidR="00A4439D" w:rsidRPr="00A90BAD">
        <w:t xml:space="preserve"> čtvrtletí </w:t>
      </w:r>
      <w:r w:rsidR="00546A7F" w:rsidRPr="00A90BAD">
        <w:t xml:space="preserve">meziročně z úrovně </w:t>
      </w:r>
      <w:r w:rsidR="00B02827" w:rsidRPr="00A90BAD">
        <w:t>4</w:t>
      </w:r>
      <w:r w:rsidR="00386299" w:rsidRPr="00A90BAD">
        <w:t>0</w:t>
      </w:r>
      <w:r w:rsidR="00B02827" w:rsidRPr="00A90BAD">
        <w:t>,</w:t>
      </w:r>
      <w:r w:rsidR="00A90BAD" w:rsidRPr="00A90BAD">
        <w:t>32</w:t>
      </w:r>
      <w:r w:rsidR="00546A7F" w:rsidRPr="00A90BAD">
        <w:t xml:space="preserve"> </w:t>
      </w:r>
      <w:r w:rsidR="00DE58AB" w:rsidRPr="00A90BAD">
        <w:t xml:space="preserve">% </w:t>
      </w:r>
      <w:r w:rsidR="00546A7F" w:rsidRPr="00A90BAD">
        <w:t xml:space="preserve">na </w:t>
      </w:r>
      <w:r w:rsidR="009A05C3" w:rsidRPr="00D576D5">
        <w:rPr>
          <w:b/>
        </w:rPr>
        <w:t>3</w:t>
      </w:r>
      <w:r w:rsidR="00A90BAD" w:rsidRPr="00D576D5">
        <w:rPr>
          <w:b/>
        </w:rPr>
        <w:t>7</w:t>
      </w:r>
      <w:r w:rsidR="009871E9" w:rsidRPr="00D576D5">
        <w:rPr>
          <w:b/>
        </w:rPr>
        <w:t>,</w:t>
      </w:r>
      <w:r w:rsidR="00A90BAD" w:rsidRPr="00D576D5">
        <w:rPr>
          <w:b/>
        </w:rPr>
        <w:t>22</w:t>
      </w:r>
      <w:r w:rsidR="00474A48" w:rsidRPr="00D576D5">
        <w:rPr>
          <w:b/>
        </w:rPr>
        <w:t xml:space="preserve"> % HDP</w:t>
      </w:r>
      <w:r w:rsidR="00A43813" w:rsidRPr="00D576D5">
        <w:t xml:space="preserve">, </w:t>
      </w:r>
      <w:r w:rsidR="00DE58AB" w:rsidRPr="00D576D5">
        <w:t>tj.</w:t>
      </w:r>
      <w:r w:rsidR="00A43813" w:rsidRPr="00D576D5">
        <w:t xml:space="preserve"> o </w:t>
      </w:r>
      <w:r w:rsidR="00A90BAD" w:rsidRPr="00D576D5">
        <w:t>3</w:t>
      </w:r>
      <w:r w:rsidR="00A43813" w:rsidRPr="00D576D5">
        <w:t>,</w:t>
      </w:r>
      <w:r w:rsidR="00A90BAD" w:rsidRPr="00D576D5">
        <w:t>10</w:t>
      </w:r>
      <w:r w:rsidR="00A43813" w:rsidRPr="00D576D5">
        <w:t xml:space="preserve"> </w:t>
      </w:r>
      <w:proofErr w:type="spellStart"/>
      <w:proofErr w:type="gramStart"/>
      <w:r w:rsidR="00A43813" w:rsidRPr="00D576D5">
        <w:t>p.b</w:t>
      </w:r>
      <w:proofErr w:type="spellEnd"/>
      <w:r w:rsidR="009213E9" w:rsidRPr="00D576D5">
        <w:t>.</w:t>
      </w:r>
      <w:proofErr w:type="gramEnd"/>
      <w:r w:rsidR="00386299" w:rsidRPr="00D576D5">
        <w:t xml:space="preserve"> </w:t>
      </w:r>
      <w:r w:rsidR="00047634" w:rsidRPr="00D576D5">
        <w:t>Na meziročním</w:t>
      </w:r>
      <w:r w:rsidR="00386299" w:rsidRPr="00D576D5">
        <w:t xml:space="preserve"> poklesu </w:t>
      </w:r>
      <w:r w:rsidR="00047634" w:rsidRPr="00D576D5">
        <w:t xml:space="preserve">se podílel </w:t>
      </w:r>
      <w:r w:rsidR="00386299" w:rsidRPr="00D576D5">
        <w:t xml:space="preserve">jak pokles nominální úrovně dluhu o </w:t>
      </w:r>
      <w:r w:rsidR="00A90BAD" w:rsidRPr="00D576D5">
        <w:t>81</w:t>
      </w:r>
      <w:r w:rsidR="00386299" w:rsidRPr="00D576D5">
        <w:t>,</w:t>
      </w:r>
      <w:r w:rsidR="002552C4">
        <w:t>4</w:t>
      </w:r>
      <w:r w:rsidR="00386299" w:rsidRPr="00A90BAD">
        <w:t xml:space="preserve"> mld.</w:t>
      </w:r>
      <w:r w:rsidR="0043107A" w:rsidRPr="00A90BAD">
        <w:t xml:space="preserve"> Kč</w:t>
      </w:r>
      <w:r w:rsidR="00386299" w:rsidRPr="00A90BAD">
        <w:t>, tak růst nominálního HDP</w:t>
      </w:r>
      <w:r w:rsidR="00B94E34" w:rsidRPr="00A90BAD">
        <w:t>, který přis</w:t>
      </w:r>
      <w:r w:rsidR="00047634" w:rsidRPr="00A90BAD">
        <w:t xml:space="preserve">pěl k meziročnímu poklesu dluhu </w:t>
      </w:r>
      <w:r w:rsidR="006D5BD2">
        <w:br/>
      </w:r>
      <w:r w:rsidR="00B94E34" w:rsidRPr="00A90BAD">
        <w:t>1,</w:t>
      </w:r>
      <w:r w:rsidR="00A90BAD" w:rsidRPr="00A90BAD">
        <w:t>3</w:t>
      </w:r>
      <w:r w:rsidR="00B94E34" w:rsidRPr="00A90BAD">
        <w:t xml:space="preserve">8 </w:t>
      </w:r>
      <w:proofErr w:type="spellStart"/>
      <w:proofErr w:type="gramStart"/>
      <w:r w:rsidR="003715BD" w:rsidRPr="00A90BAD">
        <w:t>p.b</w:t>
      </w:r>
      <w:proofErr w:type="spellEnd"/>
      <w:r w:rsidR="00B94E34" w:rsidRPr="00A90BAD">
        <w:t>.</w:t>
      </w:r>
      <w:proofErr w:type="gramEnd"/>
      <w:r w:rsidR="00B94E34" w:rsidRPr="00A90BAD">
        <w:t xml:space="preserve"> Oproti </w:t>
      </w:r>
      <w:r w:rsidR="00CF7759">
        <w:t>třetímu</w:t>
      </w:r>
      <w:r w:rsidR="00B94E34" w:rsidRPr="00A90BAD">
        <w:t xml:space="preserve"> čtvrtletí </w:t>
      </w:r>
      <w:r w:rsidR="00CF7759">
        <w:t xml:space="preserve">roku 2016 </w:t>
      </w:r>
      <w:r w:rsidR="00B94E34" w:rsidRPr="00A90BAD">
        <w:t>poklesl dluh</w:t>
      </w:r>
      <w:r w:rsidR="0035572E">
        <w:t xml:space="preserve"> vládních institucí</w:t>
      </w:r>
      <w:r w:rsidR="00B94E34" w:rsidRPr="00A90BAD">
        <w:t xml:space="preserve"> o 1,</w:t>
      </w:r>
      <w:r w:rsidR="00D576D5">
        <w:t>49</w:t>
      </w:r>
      <w:r w:rsidR="00B94E34" w:rsidRPr="00A90BAD">
        <w:t xml:space="preserve"> </w:t>
      </w:r>
      <w:proofErr w:type="spellStart"/>
      <w:proofErr w:type="gramStart"/>
      <w:r w:rsidR="003715BD" w:rsidRPr="00A90BAD">
        <w:t>p.b</w:t>
      </w:r>
      <w:proofErr w:type="spellEnd"/>
      <w:r w:rsidR="00B94E34" w:rsidRPr="00A90BAD">
        <w:t>.</w:t>
      </w:r>
      <w:proofErr w:type="gramEnd"/>
    </w:p>
    <w:p w:rsidR="00A94B28" w:rsidRPr="00DC0D45" w:rsidRDefault="00A94B28" w:rsidP="00A94B28">
      <w:pPr>
        <w:rPr>
          <w:highlight w:val="yellow"/>
        </w:rPr>
      </w:pPr>
    </w:p>
    <w:p w:rsidR="00A94B28" w:rsidRPr="007F7CB9" w:rsidRDefault="00FE12DD" w:rsidP="00A94B28">
      <w:pPr>
        <w:pStyle w:val="TabulkaGraf"/>
      </w:pPr>
      <w:r>
        <w:t>Konsolidovaný hrubý d</w:t>
      </w:r>
      <w:r w:rsidR="00A94B28" w:rsidRPr="007F7CB9">
        <w:t xml:space="preserve">luh sektoru vládních institucí, Česká </w:t>
      </w:r>
      <w:proofErr w:type="gramStart"/>
      <w:r w:rsidR="00583CA4" w:rsidRPr="007F7CB9">
        <w:t xml:space="preserve">republika, </w:t>
      </w:r>
      <w:r w:rsidR="00583CA4">
        <w:t>4</w:t>
      </w:r>
      <w:r w:rsidR="00583CA4" w:rsidRPr="007F7CB9">
        <w:t>.Q 2015</w:t>
      </w:r>
      <w:proofErr w:type="gramEnd"/>
      <w:r w:rsidR="00B85D5E" w:rsidRPr="007F7CB9">
        <w:t xml:space="preserve"> </w:t>
      </w:r>
      <w:r w:rsidR="002B34FE" w:rsidRPr="007F7CB9">
        <w:t>–</w:t>
      </w:r>
      <w:r w:rsidR="00B85D5E" w:rsidRPr="007F7CB9">
        <w:t xml:space="preserve"> </w:t>
      </w:r>
      <w:r w:rsidR="007F7CB9">
        <w:t>4</w:t>
      </w:r>
      <w:r w:rsidR="00A94B28" w:rsidRPr="007F7CB9">
        <w:t>.Q</w:t>
      </w:r>
      <w:r w:rsidR="00990C86" w:rsidRPr="007F7CB9">
        <w:t xml:space="preserve"> </w:t>
      </w:r>
      <w:r w:rsidR="00A94B28" w:rsidRPr="007F7CB9">
        <w:t>201</w:t>
      </w:r>
      <w:r w:rsidR="005B25BC" w:rsidRPr="007F7CB9">
        <w:t>6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1100"/>
        <w:gridCol w:w="1276"/>
        <w:gridCol w:w="1134"/>
        <w:gridCol w:w="1134"/>
        <w:gridCol w:w="1276"/>
        <w:gridCol w:w="1275"/>
      </w:tblGrid>
      <w:tr w:rsidR="00DC0D45" w:rsidRPr="007F7CB9" w:rsidTr="00435E9C">
        <w:tc>
          <w:tcPr>
            <w:tcW w:w="1985" w:type="dxa"/>
            <w:vMerge w:val="restart"/>
            <w:vAlign w:val="center"/>
          </w:tcPr>
          <w:p w:rsidR="00DC0D45" w:rsidRPr="007F7CB9" w:rsidRDefault="00DC0D45" w:rsidP="00EB154A">
            <w:pPr>
              <w:jc w:val="center"/>
            </w:pPr>
          </w:p>
        </w:tc>
        <w:tc>
          <w:tcPr>
            <w:tcW w:w="1100" w:type="dxa"/>
            <w:vMerge w:val="restart"/>
            <w:vAlign w:val="center"/>
          </w:tcPr>
          <w:p w:rsidR="00DC0D45" w:rsidRPr="007F7CB9" w:rsidRDefault="00DC0D45" w:rsidP="00EB154A">
            <w:pPr>
              <w:jc w:val="center"/>
            </w:pPr>
            <w:r w:rsidRPr="007F7CB9">
              <w:t>Jednotka</w:t>
            </w:r>
          </w:p>
        </w:tc>
        <w:tc>
          <w:tcPr>
            <w:tcW w:w="1276" w:type="dxa"/>
          </w:tcPr>
          <w:p w:rsidR="00DC0D45" w:rsidRPr="007F7CB9" w:rsidRDefault="00DC0D45" w:rsidP="005B25BC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 w:rsidRPr="007F7CB9">
              <w:t>2015</w:t>
            </w:r>
          </w:p>
        </w:tc>
        <w:tc>
          <w:tcPr>
            <w:tcW w:w="4819" w:type="dxa"/>
            <w:gridSpan w:val="4"/>
          </w:tcPr>
          <w:p w:rsidR="00DC0D45" w:rsidRPr="007F7CB9" w:rsidRDefault="00DC0D45" w:rsidP="005B25BC">
            <w:pPr>
              <w:jc w:val="center"/>
            </w:pPr>
            <w:r w:rsidRPr="007F7CB9">
              <w:t>2016</w:t>
            </w:r>
          </w:p>
        </w:tc>
      </w:tr>
      <w:tr w:rsidR="00DC0D45" w:rsidRPr="00DC0D45" w:rsidTr="00435E9C">
        <w:tc>
          <w:tcPr>
            <w:tcW w:w="1985" w:type="dxa"/>
            <w:vMerge/>
          </w:tcPr>
          <w:p w:rsidR="00DC0D45" w:rsidRPr="007F7CB9" w:rsidRDefault="00DC0D45" w:rsidP="00EB154A"/>
        </w:tc>
        <w:tc>
          <w:tcPr>
            <w:tcW w:w="1100" w:type="dxa"/>
            <w:vMerge/>
          </w:tcPr>
          <w:p w:rsidR="00DC0D45" w:rsidRPr="007F7CB9" w:rsidRDefault="00DC0D45" w:rsidP="00EB154A"/>
        </w:tc>
        <w:tc>
          <w:tcPr>
            <w:tcW w:w="1276" w:type="dxa"/>
          </w:tcPr>
          <w:p w:rsidR="00DC0D45" w:rsidRPr="007F7CB9" w:rsidRDefault="00DC0D45" w:rsidP="00EB154A">
            <w:pPr>
              <w:jc w:val="center"/>
            </w:pPr>
            <w:r w:rsidRPr="007F7CB9">
              <w:t>4. čtvrtletí</w:t>
            </w:r>
          </w:p>
        </w:tc>
        <w:tc>
          <w:tcPr>
            <w:tcW w:w="1134" w:type="dxa"/>
          </w:tcPr>
          <w:p w:rsidR="00DC0D45" w:rsidRPr="007F7CB9" w:rsidRDefault="00DC0D45" w:rsidP="00EB154A">
            <w:pPr>
              <w:jc w:val="center"/>
            </w:pPr>
            <w:r w:rsidRPr="007F7CB9">
              <w:t>1. čtvrtletí</w:t>
            </w:r>
          </w:p>
        </w:tc>
        <w:tc>
          <w:tcPr>
            <w:tcW w:w="1134" w:type="dxa"/>
          </w:tcPr>
          <w:p w:rsidR="00DC0D45" w:rsidRPr="007F7CB9" w:rsidRDefault="00DC0D45" w:rsidP="00EB154A">
            <w:pPr>
              <w:jc w:val="center"/>
            </w:pPr>
            <w:r w:rsidRPr="007F7CB9">
              <w:t>2. čtvrtletí</w:t>
            </w:r>
          </w:p>
        </w:tc>
        <w:tc>
          <w:tcPr>
            <w:tcW w:w="1276" w:type="dxa"/>
          </w:tcPr>
          <w:p w:rsidR="00DC0D45" w:rsidRPr="007F7CB9" w:rsidRDefault="00DC0D45" w:rsidP="00EB154A">
            <w:pPr>
              <w:jc w:val="center"/>
            </w:pPr>
            <w:r w:rsidRPr="007F7CB9">
              <w:t>3. čtvrtletí</w:t>
            </w:r>
          </w:p>
        </w:tc>
        <w:tc>
          <w:tcPr>
            <w:tcW w:w="1275" w:type="dxa"/>
          </w:tcPr>
          <w:p w:rsidR="00DC0D45" w:rsidRPr="007F7CB9" w:rsidRDefault="00DC0D45" w:rsidP="00EB154A">
            <w:pPr>
              <w:jc w:val="center"/>
            </w:pPr>
            <w:r w:rsidRPr="007F7CB9">
              <w:t>4. čtvrtletí</w:t>
            </w:r>
          </w:p>
        </w:tc>
      </w:tr>
      <w:tr w:rsidR="00DC0D45" w:rsidRPr="00DC0D45" w:rsidTr="00435E9C">
        <w:trPr>
          <w:trHeight w:val="56"/>
        </w:trPr>
        <w:tc>
          <w:tcPr>
            <w:tcW w:w="1985" w:type="dxa"/>
            <w:vMerge w:val="restart"/>
          </w:tcPr>
          <w:p w:rsidR="00DC0D45" w:rsidRPr="007F7CB9" w:rsidRDefault="00DC0D45" w:rsidP="00EB154A">
            <w:pPr>
              <w:jc w:val="left"/>
            </w:pPr>
            <w:r w:rsidRPr="007F7CB9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100" w:type="dxa"/>
          </w:tcPr>
          <w:p w:rsidR="00DC0D45" w:rsidRPr="007F7CB9" w:rsidRDefault="00DC0D45" w:rsidP="00EB154A">
            <w:pPr>
              <w:jc w:val="center"/>
            </w:pPr>
            <w:r w:rsidRPr="007F7CB9">
              <w:t>mil. Kč</w:t>
            </w:r>
          </w:p>
        </w:tc>
        <w:tc>
          <w:tcPr>
            <w:tcW w:w="1276" w:type="dxa"/>
          </w:tcPr>
          <w:p w:rsidR="00DC0D45" w:rsidRPr="00A90BAD" w:rsidRDefault="00DC0D45" w:rsidP="00B74074">
            <w:pPr>
              <w:jc w:val="center"/>
            </w:pPr>
            <w:r w:rsidRPr="00A90BAD">
              <w:t>1 836 255</w:t>
            </w:r>
          </w:p>
        </w:tc>
        <w:tc>
          <w:tcPr>
            <w:tcW w:w="1134" w:type="dxa"/>
            <w:vAlign w:val="center"/>
          </w:tcPr>
          <w:p w:rsidR="00DC0D45" w:rsidRPr="003C254C" w:rsidRDefault="00DC0D45" w:rsidP="003D7576">
            <w:pPr>
              <w:jc w:val="center"/>
            </w:pPr>
            <w:r w:rsidRPr="003C254C">
              <w:t xml:space="preserve">1 857 </w:t>
            </w:r>
            <w:r w:rsidR="003D7576">
              <w:t>493</w:t>
            </w:r>
          </w:p>
        </w:tc>
        <w:tc>
          <w:tcPr>
            <w:tcW w:w="1134" w:type="dxa"/>
          </w:tcPr>
          <w:p w:rsidR="00DC0D45" w:rsidRPr="003C254C" w:rsidRDefault="003D7576" w:rsidP="00386299">
            <w:pPr>
              <w:jc w:val="center"/>
            </w:pPr>
            <w:r>
              <w:t>1 850 612</w:t>
            </w:r>
          </w:p>
        </w:tc>
        <w:tc>
          <w:tcPr>
            <w:tcW w:w="1276" w:type="dxa"/>
          </w:tcPr>
          <w:p w:rsidR="00DC0D45" w:rsidRPr="003C254C" w:rsidRDefault="00DC0D45" w:rsidP="003D7576">
            <w:pPr>
              <w:ind w:firstLine="71"/>
              <w:jc w:val="center"/>
            </w:pPr>
            <w:r w:rsidRPr="003C254C">
              <w:t xml:space="preserve">1 812 </w:t>
            </w:r>
            <w:r w:rsidR="003D7576">
              <w:t>043</w:t>
            </w:r>
          </w:p>
        </w:tc>
        <w:tc>
          <w:tcPr>
            <w:tcW w:w="1275" w:type="dxa"/>
          </w:tcPr>
          <w:p w:rsidR="00DC0D45" w:rsidRPr="003C254C" w:rsidRDefault="003D6A03" w:rsidP="003D6A03">
            <w:pPr>
              <w:ind w:firstLine="71"/>
              <w:jc w:val="center"/>
            </w:pPr>
            <w:r>
              <w:t>1 754 899</w:t>
            </w:r>
          </w:p>
        </w:tc>
      </w:tr>
      <w:tr w:rsidR="00DC0D45" w:rsidRPr="00DC0D45" w:rsidTr="00435E9C">
        <w:tc>
          <w:tcPr>
            <w:tcW w:w="1985" w:type="dxa"/>
            <w:vMerge/>
          </w:tcPr>
          <w:p w:rsidR="00DC0D45" w:rsidRPr="007F7CB9" w:rsidRDefault="00DC0D45" w:rsidP="00EB154A"/>
        </w:tc>
        <w:tc>
          <w:tcPr>
            <w:tcW w:w="1100" w:type="dxa"/>
            <w:vAlign w:val="center"/>
          </w:tcPr>
          <w:p w:rsidR="00DC0D45" w:rsidRPr="007F7CB9" w:rsidRDefault="00DC0D45" w:rsidP="0041608F">
            <w:pPr>
              <w:jc w:val="center"/>
            </w:pPr>
            <w:r w:rsidRPr="007F7CB9">
              <w:t>% (HDP)</w:t>
            </w:r>
          </w:p>
        </w:tc>
        <w:tc>
          <w:tcPr>
            <w:tcW w:w="1276" w:type="dxa"/>
            <w:vAlign w:val="center"/>
          </w:tcPr>
          <w:p w:rsidR="00DC0D45" w:rsidRPr="00A90BAD" w:rsidRDefault="00DC0D45" w:rsidP="0041608F">
            <w:pPr>
              <w:jc w:val="center"/>
            </w:pPr>
            <w:r w:rsidRPr="00A90BAD">
              <w:t>40,32</w:t>
            </w:r>
          </w:p>
        </w:tc>
        <w:tc>
          <w:tcPr>
            <w:tcW w:w="1134" w:type="dxa"/>
            <w:vAlign w:val="center"/>
          </w:tcPr>
          <w:p w:rsidR="00DC0D45" w:rsidRPr="003C254C" w:rsidRDefault="00DC0D45" w:rsidP="003C254C">
            <w:pPr>
              <w:jc w:val="center"/>
            </w:pPr>
            <w:r w:rsidRPr="003C254C">
              <w:t>40,4</w:t>
            </w:r>
            <w:r w:rsidR="003C254C" w:rsidRPr="003C254C">
              <w:t>1</w:t>
            </w:r>
          </w:p>
        </w:tc>
        <w:tc>
          <w:tcPr>
            <w:tcW w:w="1134" w:type="dxa"/>
            <w:vAlign w:val="center"/>
          </w:tcPr>
          <w:p w:rsidR="00DC0D45" w:rsidRPr="003C254C" w:rsidRDefault="00DC0D45" w:rsidP="003C254C">
            <w:pPr>
              <w:jc w:val="center"/>
            </w:pPr>
            <w:r w:rsidRPr="003C254C">
              <w:t>39,</w:t>
            </w:r>
            <w:r w:rsidR="003C254C" w:rsidRPr="003C254C">
              <w:t>81</w:t>
            </w:r>
          </w:p>
        </w:tc>
        <w:tc>
          <w:tcPr>
            <w:tcW w:w="1276" w:type="dxa"/>
            <w:vAlign w:val="center"/>
          </w:tcPr>
          <w:p w:rsidR="00DC0D45" w:rsidRPr="003C254C" w:rsidRDefault="00DC0D45" w:rsidP="003C254C">
            <w:pPr>
              <w:jc w:val="center"/>
            </w:pPr>
            <w:r w:rsidRPr="003C254C">
              <w:t>38,7</w:t>
            </w:r>
            <w:r w:rsidR="003C254C" w:rsidRPr="003C254C">
              <w:t>1</w:t>
            </w:r>
          </w:p>
        </w:tc>
        <w:tc>
          <w:tcPr>
            <w:tcW w:w="1275" w:type="dxa"/>
            <w:vAlign w:val="center"/>
          </w:tcPr>
          <w:p w:rsidR="00DC0D45" w:rsidRPr="003C254C" w:rsidRDefault="00A90BAD" w:rsidP="00A90BAD">
            <w:pPr>
              <w:jc w:val="center"/>
            </w:pPr>
            <w:r w:rsidRPr="003C254C">
              <w:t>37,22</w:t>
            </w:r>
          </w:p>
        </w:tc>
      </w:tr>
    </w:tbl>
    <w:p w:rsidR="00546A7F" w:rsidRDefault="00712924" w:rsidP="00A94B28">
      <w:r w:rsidRPr="007F7CB9">
        <w:lastRenderedPageBreak/>
        <w:t xml:space="preserve">Podíl </w:t>
      </w:r>
      <w:r w:rsidR="00B43E12" w:rsidRPr="007F7CB9">
        <w:t>jednotlivých finančních nástrojů</w:t>
      </w:r>
      <w:r w:rsidRPr="007F7CB9">
        <w:t xml:space="preserve"> na celkovém dluhu zůstává na stabilní úrovni s dominantním </w:t>
      </w:r>
      <w:r w:rsidR="0057429D" w:rsidRPr="007F7CB9">
        <w:t>zastoupením</w:t>
      </w:r>
      <w:r w:rsidRPr="007F7CB9">
        <w:t xml:space="preserve"> dluhových cenných papírů (</w:t>
      </w:r>
      <w:r w:rsidR="00B94E34" w:rsidRPr="007F7CB9">
        <w:t>přes</w:t>
      </w:r>
      <w:r w:rsidRPr="007F7CB9">
        <w:t xml:space="preserve"> 90 %).</w:t>
      </w:r>
    </w:p>
    <w:p w:rsidR="002009DA" w:rsidRDefault="002009DA" w:rsidP="00A94B28"/>
    <w:p w:rsidR="002009DA" w:rsidRPr="004920AD" w:rsidRDefault="002009DA" w:rsidP="002009DA">
      <w:pPr>
        <w:pStyle w:val="Poznmky0"/>
      </w:pPr>
      <w:r>
        <w:t>Poznámky:</w:t>
      </w:r>
    </w:p>
    <w:p w:rsidR="002C1411" w:rsidRPr="002C1411" w:rsidRDefault="002C1411" w:rsidP="00A94B28">
      <w:pPr>
        <w:rPr>
          <w:i/>
          <w:sz w:val="18"/>
          <w:szCs w:val="18"/>
        </w:rPr>
      </w:pPr>
    </w:p>
    <w:p w:rsidR="00012F28" w:rsidRPr="002C1411" w:rsidRDefault="00012F28" w:rsidP="00012F28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 xml:space="preserve">Kvantifikace fiskálních ukazatelů je založena na metodice Evropského systému národních účtů (ESA 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012F28" w:rsidRPr="002C1411" w:rsidRDefault="00012F28" w:rsidP="00012F28">
      <w:pPr>
        <w:rPr>
          <w:i/>
          <w:sz w:val="18"/>
          <w:szCs w:val="18"/>
        </w:rPr>
      </w:pPr>
    </w:p>
    <w:p w:rsidR="00012F28" w:rsidRPr="002009DA" w:rsidRDefault="00012F28" w:rsidP="00012F28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012F28" w:rsidRPr="002009DA" w:rsidRDefault="00012F28" w:rsidP="00012F28">
      <w:pPr>
        <w:rPr>
          <w:rFonts w:cs="Arial"/>
          <w:i/>
          <w:sz w:val="18"/>
          <w:szCs w:val="18"/>
        </w:rPr>
      </w:pPr>
    </w:p>
    <w:p w:rsidR="00012F28" w:rsidRPr="002C1411" w:rsidRDefault="00012F28" w:rsidP="00012F28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 přijatých vkladů, emitovaných dluhových cenných papírů a přijatých půjček. U cizoměnových dluhových nástrojů zajištěných proti měnovému riziku je ocenění provedeno na bázi smluvního kurzu.</w:t>
      </w:r>
    </w:p>
    <w:p w:rsidR="00012F28" w:rsidRPr="002C1411" w:rsidRDefault="00012F28" w:rsidP="00043BF4">
      <w:pPr>
        <w:rPr>
          <w:i/>
          <w:sz w:val="18"/>
          <w:szCs w:val="18"/>
        </w:rPr>
      </w:pPr>
    </w:p>
    <w:p w:rsidR="00307816" w:rsidRPr="002C1411" w:rsidRDefault="0005106B" w:rsidP="00043BF4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</w:t>
      </w:r>
      <w:r w:rsidR="00C3546B" w:rsidRPr="002C1411">
        <w:rPr>
          <w:i/>
          <w:sz w:val="18"/>
          <w:szCs w:val="18"/>
        </w:rPr>
        <w:t xml:space="preserve">v daném čtvrtletí </w:t>
      </w:r>
      <w:r w:rsidRPr="002C1411">
        <w:rPr>
          <w:i/>
          <w:sz w:val="18"/>
          <w:szCs w:val="18"/>
        </w:rPr>
        <w:t xml:space="preserve">v běžných cenách. Výše </w:t>
      </w:r>
      <w:r w:rsidR="00712924" w:rsidRPr="002C1411">
        <w:rPr>
          <w:i/>
          <w:sz w:val="18"/>
          <w:szCs w:val="18"/>
        </w:rPr>
        <w:t xml:space="preserve">konsolidovaného </w:t>
      </w:r>
      <w:r w:rsidRPr="002C1411">
        <w:rPr>
          <w:i/>
          <w:sz w:val="18"/>
          <w:szCs w:val="18"/>
        </w:rPr>
        <w:t>dluhu vládních institucí</w:t>
      </w:r>
      <w:r w:rsidR="00712924" w:rsidRPr="002C1411">
        <w:rPr>
          <w:i/>
          <w:sz w:val="18"/>
          <w:szCs w:val="18"/>
        </w:rPr>
        <w:t xml:space="preserve"> </w:t>
      </w:r>
      <w:r w:rsidRPr="002C1411">
        <w:rPr>
          <w:i/>
          <w:sz w:val="18"/>
          <w:szCs w:val="18"/>
        </w:rPr>
        <w:t xml:space="preserve">je porovnána </w:t>
      </w:r>
      <w:r w:rsidR="00012F28" w:rsidRPr="002C1411">
        <w:rPr>
          <w:i/>
          <w:sz w:val="18"/>
          <w:szCs w:val="18"/>
        </w:rPr>
        <w:t>se</w:t>
      </w:r>
      <w:r w:rsidRPr="002C1411">
        <w:rPr>
          <w:i/>
          <w:sz w:val="18"/>
          <w:szCs w:val="18"/>
        </w:rPr>
        <w:t xml:space="preserve"> součtem HDP v běžných cenách za poslední čtyři čtvrtletí. </w:t>
      </w:r>
      <w:r w:rsidR="00A12EB7" w:rsidRPr="002C1411">
        <w:rPr>
          <w:i/>
          <w:sz w:val="18"/>
          <w:szCs w:val="18"/>
        </w:rPr>
        <w:t>Údaje o saldu hospodaření a dluhu vládních institucí jsou součástí tabulek Transmisního programu (tabulka 25 a tabulka 2</w:t>
      </w:r>
      <w:r w:rsidR="00545931" w:rsidRPr="002C1411">
        <w:rPr>
          <w:i/>
          <w:sz w:val="18"/>
          <w:szCs w:val="18"/>
        </w:rPr>
        <w:t>8</w:t>
      </w:r>
      <w:r w:rsidR="00A12EB7" w:rsidRPr="002C1411">
        <w:rPr>
          <w:i/>
          <w:sz w:val="18"/>
          <w:szCs w:val="18"/>
        </w:rPr>
        <w:t>) publikovaných na stránkách ČSÚ</w:t>
      </w:r>
      <w:r w:rsidR="00AE305A" w:rsidRPr="002C1411">
        <w:rPr>
          <w:i/>
          <w:sz w:val="18"/>
          <w:szCs w:val="18"/>
        </w:rPr>
        <w:t xml:space="preserve"> v sekci „HDP, </w:t>
      </w:r>
      <w:r w:rsidR="00AD1D04" w:rsidRPr="002C1411">
        <w:rPr>
          <w:i/>
          <w:sz w:val="18"/>
          <w:szCs w:val="18"/>
        </w:rPr>
        <w:t>N</w:t>
      </w:r>
      <w:r w:rsidR="00990C86" w:rsidRPr="002C1411">
        <w:rPr>
          <w:i/>
          <w:sz w:val="18"/>
          <w:szCs w:val="18"/>
        </w:rPr>
        <w:t>árodní účty“</w:t>
      </w:r>
      <w:r w:rsidR="00307816" w:rsidRPr="002C1411">
        <w:rPr>
          <w:i/>
          <w:sz w:val="18"/>
          <w:szCs w:val="18"/>
        </w:rPr>
        <w:t>.</w:t>
      </w:r>
    </w:p>
    <w:p w:rsidR="00A94B28" w:rsidRPr="002C1411" w:rsidRDefault="00990C86" w:rsidP="00043BF4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8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D209A7" w:rsidRPr="002C1411" w:rsidRDefault="00D209A7" w:rsidP="00D209A7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9" w:history="1">
              <w:r w:rsidR="001B1CFF" w:rsidRPr="003339DD">
                <w:rPr>
                  <w:rStyle w:val="Hypertextovodkaz"/>
                  <w:sz w:val="18"/>
                </w:rPr>
                <w:t>vaclav.rybacek@czso.cz</w:t>
              </w:r>
            </w:hyperlink>
            <w:r w:rsidR="001B1CFF">
              <w:rPr>
                <w:sz w:val="18"/>
              </w:rPr>
              <w:t xml:space="preserve"> </w:t>
            </w:r>
          </w:p>
        </w:tc>
      </w:tr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0" w:history="1">
              <w:r w:rsidR="001B1CFF" w:rsidRPr="003339DD">
                <w:rPr>
                  <w:rStyle w:val="Hypertextovodkaz"/>
                  <w:sz w:val="18"/>
                </w:rPr>
                <w:t>jaroslav.kahoun@czso.cz</w:t>
              </w:r>
            </w:hyperlink>
            <w:r w:rsidR="001B1CFF">
              <w:rPr>
                <w:sz w:val="18"/>
              </w:rPr>
              <w:t xml:space="preserve"> </w:t>
            </w:r>
          </w:p>
        </w:tc>
      </w:tr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2009DA" w:rsidRPr="007F7CB9" w:rsidRDefault="000D06DA" w:rsidP="006D5BD2">
            <w:pPr>
              <w:rPr>
                <w:i/>
                <w:iCs/>
                <w:sz w:val="18"/>
                <w:szCs w:val="18"/>
              </w:rPr>
            </w:pPr>
            <w:r w:rsidRPr="007F7CB9">
              <w:rPr>
                <w:i/>
                <w:iCs/>
                <w:sz w:val="18"/>
                <w:szCs w:val="18"/>
              </w:rPr>
              <w:t>3</w:t>
            </w:r>
            <w:r w:rsidR="002009DA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7F7CB9" w:rsidRPr="007F7CB9">
              <w:rPr>
                <w:i/>
                <w:iCs/>
                <w:sz w:val="18"/>
                <w:szCs w:val="18"/>
              </w:rPr>
              <w:t>7</w:t>
            </w:r>
            <w:r w:rsidR="002009DA" w:rsidRPr="007F7CB9">
              <w:rPr>
                <w:i/>
                <w:iCs/>
                <w:sz w:val="18"/>
                <w:szCs w:val="18"/>
              </w:rPr>
              <w:t>. 2017</w:t>
            </w:r>
          </w:p>
        </w:tc>
      </w:tr>
    </w:tbl>
    <w:p w:rsidR="002009DA" w:rsidRDefault="002009DA" w:rsidP="00EA2DE9">
      <w:pPr>
        <w:rPr>
          <w:i/>
          <w:iCs/>
          <w:sz w:val="18"/>
          <w:szCs w:val="18"/>
        </w:rPr>
      </w:pPr>
    </w:p>
    <w:p w:rsidR="002009DA" w:rsidRDefault="002009DA" w:rsidP="00EA2DE9">
      <w:pPr>
        <w:rPr>
          <w:i/>
          <w:iCs/>
          <w:sz w:val="18"/>
          <w:szCs w:val="18"/>
        </w:rPr>
      </w:pPr>
    </w:p>
    <w:p w:rsidR="00EA2DE9" w:rsidRPr="002C1411" w:rsidRDefault="00EA2DE9" w:rsidP="00EA2DE9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br/>
      </w:r>
      <w:r w:rsidRPr="002C1411">
        <w:rPr>
          <w:i/>
          <w:sz w:val="18"/>
          <w:szCs w:val="18"/>
        </w:rPr>
        <w:br/>
      </w:r>
    </w:p>
    <w:p w:rsidR="00EA2DE9" w:rsidRPr="00EA2DE9" w:rsidRDefault="00EA2DE9" w:rsidP="00EA2DE9"/>
    <w:sectPr w:rsidR="00EA2DE9" w:rsidRPr="00EA2DE9" w:rsidSect="00FE12DD">
      <w:headerReference w:type="default" r:id="rId11"/>
      <w:footerReference w:type="default" r:id="rId12"/>
      <w:pgSz w:w="11907" w:h="16839" w:code="9"/>
      <w:pgMar w:top="2948" w:right="1275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35" w:rsidRDefault="001C4235" w:rsidP="00BA6370">
      <w:r>
        <w:separator/>
      </w:r>
    </w:p>
  </w:endnote>
  <w:endnote w:type="continuationSeparator" w:id="0">
    <w:p w:rsidR="001C4235" w:rsidRDefault="001C423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D5BD2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9634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655714" w:rsidRPr="001404AB" w:rsidRDefault="00655714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55714" w:rsidRPr="00A81EB3" w:rsidRDefault="00655714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D6F71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D6F71" w:rsidRPr="004E479E">
                  <w:rPr>
                    <w:rFonts w:cs="Arial"/>
                    <w:szCs w:val="15"/>
                  </w:rPr>
                  <w:fldChar w:fldCharType="separate"/>
                </w:r>
                <w:r w:rsidR="006D5BD2">
                  <w:rPr>
                    <w:rFonts w:cs="Arial"/>
                    <w:noProof/>
                    <w:szCs w:val="15"/>
                  </w:rPr>
                  <w:t>1</w:t>
                </w:r>
                <w:r w:rsidR="00AD6F71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69633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35" w:rsidRDefault="001C4235" w:rsidP="00BA6370">
      <w:r>
        <w:separator/>
      </w:r>
    </w:p>
  </w:footnote>
  <w:footnote w:type="continuationSeparator" w:id="0">
    <w:p w:rsidR="001C4235" w:rsidRDefault="001C423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6D5BD2">
    <w:pPr>
      <w:pStyle w:val="Zhlav"/>
    </w:pPr>
    <w:r>
      <w:rPr>
        <w:noProof/>
        <w:lang w:eastAsia="cs-CZ"/>
      </w:rPr>
      <w:pict>
        <v:group id="Group 22" o:spid="_x0000_s69635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69644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69643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69642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69641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69640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69639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69638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69637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69636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69646">
      <o:colormru v:ext="edit" colors="#0071bc"/>
    </o:shapedefaults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176"/>
    <w:rsid w:val="00012F28"/>
    <w:rsid w:val="00017C85"/>
    <w:rsid w:val="00024DDA"/>
    <w:rsid w:val="00031874"/>
    <w:rsid w:val="00043BF4"/>
    <w:rsid w:val="00047634"/>
    <w:rsid w:val="00047B70"/>
    <w:rsid w:val="0005106B"/>
    <w:rsid w:val="00076A62"/>
    <w:rsid w:val="000843A5"/>
    <w:rsid w:val="0008580F"/>
    <w:rsid w:val="000910DA"/>
    <w:rsid w:val="00096D6C"/>
    <w:rsid w:val="000A18CB"/>
    <w:rsid w:val="000B6F63"/>
    <w:rsid w:val="000D06DA"/>
    <w:rsid w:val="000D093F"/>
    <w:rsid w:val="000E43CC"/>
    <w:rsid w:val="001404AB"/>
    <w:rsid w:val="0017231D"/>
    <w:rsid w:val="001810DC"/>
    <w:rsid w:val="001A18BB"/>
    <w:rsid w:val="001B1CFF"/>
    <w:rsid w:val="001B607F"/>
    <w:rsid w:val="001C4235"/>
    <w:rsid w:val="001D369A"/>
    <w:rsid w:val="001F08B3"/>
    <w:rsid w:val="001F2FE0"/>
    <w:rsid w:val="001F5B6E"/>
    <w:rsid w:val="00200854"/>
    <w:rsid w:val="002009DA"/>
    <w:rsid w:val="002044A2"/>
    <w:rsid w:val="002070FB"/>
    <w:rsid w:val="00213729"/>
    <w:rsid w:val="002406FA"/>
    <w:rsid w:val="002413BC"/>
    <w:rsid w:val="002552C4"/>
    <w:rsid w:val="0026107B"/>
    <w:rsid w:val="00281B97"/>
    <w:rsid w:val="00285C49"/>
    <w:rsid w:val="00286786"/>
    <w:rsid w:val="002B0543"/>
    <w:rsid w:val="002B2E47"/>
    <w:rsid w:val="002B34FE"/>
    <w:rsid w:val="002C1411"/>
    <w:rsid w:val="002C23A3"/>
    <w:rsid w:val="002D3920"/>
    <w:rsid w:val="002E6364"/>
    <w:rsid w:val="00304176"/>
    <w:rsid w:val="00306438"/>
    <w:rsid w:val="00307816"/>
    <w:rsid w:val="003245C8"/>
    <w:rsid w:val="003301A3"/>
    <w:rsid w:val="00337C34"/>
    <w:rsid w:val="0035572E"/>
    <w:rsid w:val="0036141C"/>
    <w:rsid w:val="003631A6"/>
    <w:rsid w:val="0036777B"/>
    <w:rsid w:val="003715BD"/>
    <w:rsid w:val="0038282A"/>
    <w:rsid w:val="00386299"/>
    <w:rsid w:val="00397580"/>
    <w:rsid w:val="003A45C8"/>
    <w:rsid w:val="003C254C"/>
    <w:rsid w:val="003C2DCF"/>
    <w:rsid w:val="003C7FE7"/>
    <w:rsid w:val="003D0499"/>
    <w:rsid w:val="003D3576"/>
    <w:rsid w:val="003D6A03"/>
    <w:rsid w:val="003D7576"/>
    <w:rsid w:val="003E085B"/>
    <w:rsid w:val="003E544A"/>
    <w:rsid w:val="003F2D41"/>
    <w:rsid w:val="003F526A"/>
    <w:rsid w:val="003F7E99"/>
    <w:rsid w:val="00405244"/>
    <w:rsid w:val="004154C7"/>
    <w:rsid w:val="0041608F"/>
    <w:rsid w:val="0043107A"/>
    <w:rsid w:val="0043482A"/>
    <w:rsid w:val="00435E9C"/>
    <w:rsid w:val="004436EE"/>
    <w:rsid w:val="0045547F"/>
    <w:rsid w:val="00471DEF"/>
    <w:rsid w:val="00474A48"/>
    <w:rsid w:val="004903EE"/>
    <w:rsid w:val="004920AD"/>
    <w:rsid w:val="004A3DEF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337E0"/>
    <w:rsid w:val="005415CC"/>
    <w:rsid w:val="00542D77"/>
    <w:rsid w:val="00545931"/>
    <w:rsid w:val="00546A7F"/>
    <w:rsid w:val="00550144"/>
    <w:rsid w:val="005543FD"/>
    <w:rsid w:val="00565047"/>
    <w:rsid w:val="00573994"/>
    <w:rsid w:val="0057429D"/>
    <w:rsid w:val="00583CA4"/>
    <w:rsid w:val="005B0489"/>
    <w:rsid w:val="005B25BC"/>
    <w:rsid w:val="005E3031"/>
    <w:rsid w:val="005F0EFC"/>
    <w:rsid w:val="005F79FB"/>
    <w:rsid w:val="00604406"/>
    <w:rsid w:val="00605F4A"/>
    <w:rsid w:val="00607822"/>
    <w:rsid w:val="006103AA"/>
    <w:rsid w:val="00613BBF"/>
    <w:rsid w:val="0062059D"/>
    <w:rsid w:val="00622B80"/>
    <w:rsid w:val="00635BB1"/>
    <w:rsid w:val="0064139A"/>
    <w:rsid w:val="0064756E"/>
    <w:rsid w:val="00655714"/>
    <w:rsid w:val="006931CF"/>
    <w:rsid w:val="006D5BD2"/>
    <w:rsid w:val="006E024F"/>
    <w:rsid w:val="006E0F49"/>
    <w:rsid w:val="006E4E81"/>
    <w:rsid w:val="006F7F69"/>
    <w:rsid w:val="00705916"/>
    <w:rsid w:val="00707F7D"/>
    <w:rsid w:val="00712924"/>
    <w:rsid w:val="00717EC5"/>
    <w:rsid w:val="00724C0F"/>
    <w:rsid w:val="00734C81"/>
    <w:rsid w:val="00752F11"/>
    <w:rsid w:val="00754C20"/>
    <w:rsid w:val="00791B20"/>
    <w:rsid w:val="00796FDE"/>
    <w:rsid w:val="007A0095"/>
    <w:rsid w:val="007A2048"/>
    <w:rsid w:val="007A57F2"/>
    <w:rsid w:val="007B1333"/>
    <w:rsid w:val="007E6A06"/>
    <w:rsid w:val="007F4AEB"/>
    <w:rsid w:val="007F75B2"/>
    <w:rsid w:val="007F7CB9"/>
    <w:rsid w:val="00803993"/>
    <w:rsid w:val="008043C4"/>
    <w:rsid w:val="00813C86"/>
    <w:rsid w:val="00831B1B"/>
    <w:rsid w:val="00855FB3"/>
    <w:rsid w:val="00861D0E"/>
    <w:rsid w:val="008662BB"/>
    <w:rsid w:val="00867569"/>
    <w:rsid w:val="00885B92"/>
    <w:rsid w:val="008A750A"/>
    <w:rsid w:val="008B158B"/>
    <w:rsid w:val="008B3970"/>
    <w:rsid w:val="008C384C"/>
    <w:rsid w:val="008C77A7"/>
    <w:rsid w:val="008D0F11"/>
    <w:rsid w:val="008D109C"/>
    <w:rsid w:val="008D7FDA"/>
    <w:rsid w:val="008F1129"/>
    <w:rsid w:val="008F7147"/>
    <w:rsid w:val="008F73B4"/>
    <w:rsid w:val="009213E9"/>
    <w:rsid w:val="00927342"/>
    <w:rsid w:val="009409E8"/>
    <w:rsid w:val="00973A54"/>
    <w:rsid w:val="00982522"/>
    <w:rsid w:val="00986DD7"/>
    <w:rsid w:val="009871E9"/>
    <w:rsid w:val="00990C86"/>
    <w:rsid w:val="009A05C3"/>
    <w:rsid w:val="009B026E"/>
    <w:rsid w:val="009B55B1"/>
    <w:rsid w:val="009C5A98"/>
    <w:rsid w:val="009C6910"/>
    <w:rsid w:val="009F3F02"/>
    <w:rsid w:val="00A01502"/>
    <w:rsid w:val="00A070B9"/>
    <w:rsid w:val="00A0762A"/>
    <w:rsid w:val="00A12EB7"/>
    <w:rsid w:val="00A274BA"/>
    <w:rsid w:val="00A4343D"/>
    <w:rsid w:val="00A43813"/>
    <w:rsid w:val="00A4439D"/>
    <w:rsid w:val="00A502F1"/>
    <w:rsid w:val="00A63607"/>
    <w:rsid w:val="00A70A83"/>
    <w:rsid w:val="00A81EB3"/>
    <w:rsid w:val="00A85520"/>
    <w:rsid w:val="00A86C04"/>
    <w:rsid w:val="00A90BAD"/>
    <w:rsid w:val="00A94B28"/>
    <w:rsid w:val="00AB3410"/>
    <w:rsid w:val="00AD1D04"/>
    <w:rsid w:val="00AD5011"/>
    <w:rsid w:val="00AD6F71"/>
    <w:rsid w:val="00AE305A"/>
    <w:rsid w:val="00AF31BE"/>
    <w:rsid w:val="00B00C1D"/>
    <w:rsid w:val="00B02827"/>
    <w:rsid w:val="00B244F5"/>
    <w:rsid w:val="00B43E12"/>
    <w:rsid w:val="00B55375"/>
    <w:rsid w:val="00B56382"/>
    <w:rsid w:val="00B632CC"/>
    <w:rsid w:val="00B74074"/>
    <w:rsid w:val="00B7682C"/>
    <w:rsid w:val="00B7752A"/>
    <w:rsid w:val="00B85D5E"/>
    <w:rsid w:val="00B94E34"/>
    <w:rsid w:val="00BA12F1"/>
    <w:rsid w:val="00BA439F"/>
    <w:rsid w:val="00BA6370"/>
    <w:rsid w:val="00BB16F6"/>
    <w:rsid w:val="00BB2C9A"/>
    <w:rsid w:val="00BF02C9"/>
    <w:rsid w:val="00C135E6"/>
    <w:rsid w:val="00C269D4"/>
    <w:rsid w:val="00C3546B"/>
    <w:rsid w:val="00C37258"/>
    <w:rsid w:val="00C37ADB"/>
    <w:rsid w:val="00C4160D"/>
    <w:rsid w:val="00C50E62"/>
    <w:rsid w:val="00C65A6E"/>
    <w:rsid w:val="00C8406E"/>
    <w:rsid w:val="00CB2709"/>
    <w:rsid w:val="00CB6F89"/>
    <w:rsid w:val="00CC0AE9"/>
    <w:rsid w:val="00CC6422"/>
    <w:rsid w:val="00CE228C"/>
    <w:rsid w:val="00CE71D9"/>
    <w:rsid w:val="00CF2071"/>
    <w:rsid w:val="00CF545B"/>
    <w:rsid w:val="00CF7759"/>
    <w:rsid w:val="00D208F1"/>
    <w:rsid w:val="00D209A7"/>
    <w:rsid w:val="00D27D69"/>
    <w:rsid w:val="00D33658"/>
    <w:rsid w:val="00D448C2"/>
    <w:rsid w:val="00D4651F"/>
    <w:rsid w:val="00D576D5"/>
    <w:rsid w:val="00D666C3"/>
    <w:rsid w:val="00D77E69"/>
    <w:rsid w:val="00D9189F"/>
    <w:rsid w:val="00DA1370"/>
    <w:rsid w:val="00DB255D"/>
    <w:rsid w:val="00DC0D45"/>
    <w:rsid w:val="00DE58AB"/>
    <w:rsid w:val="00DF1723"/>
    <w:rsid w:val="00DF420A"/>
    <w:rsid w:val="00DF47FE"/>
    <w:rsid w:val="00DF7320"/>
    <w:rsid w:val="00E0156A"/>
    <w:rsid w:val="00E15FA7"/>
    <w:rsid w:val="00E22F0F"/>
    <w:rsid w:val="00E26704"/>
    <w:rsid w:val="00E31980"/>
    <w:rsid w:val="00E35903"/>
    <w:rsid w:val="00E41ECD"/>
    <w:rsid w:val="00E6423C"/>
    <w:rsid w:val="00E83E6D"/>
    <w:rsid w:val="00E903ED"/>
    <w:rsid w:val="00E93830"/>
    <w:rsid w:val="00E93E0E"/>
    <w:rsid w:val="00EA276D"/>
    <w:rsid w:val="00EA27E4"/>
    <w:rsid w:val="00EA2DE9"/>
    <w:rsid w:val="00EB1ED3"/>
    <w:rsid w:val="00EB44BC"/>
    <w:rsid w:val="00EE06E6"/>
    <w:rsid w:val="00EE6451"/>
    <w:rsid w:val="00EF4B28"/>
    <w:rsid w:val="00F0351B"/>
    <w:rsid w:val="00F037ED"/>
    <w:rsid w:val="00F06670"/>
    <w:rsid w:val="00F2116F"/>
    <w:rsid w:val="00F6685B"/>
    <w:rsid w:val="00F74B1B"/>
    <w:rsid w:val="00F75711"/>
    <w:rsid w:val="00F75F2A"/>
    <w:rsid w:val="00F93934"/>
    <w:rsid w:val="00F96D72"/>
    <w:rsid w:val="00FB1DDD"/>
    <w:rsid w:val="00FB432A"/>
    <w:rsid w:val="00FB687C"/>
    <w:rsid w:val="00FE12DD"/>
    <w:rsid w:val="00FE678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oslav.kahou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015D4-428B-4856-8D1B-D257BFA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4230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27</cp:revision>
  <cp:lastPrinted>2017-03-31T07:15:00Z</cp:lastPrinted>
  <dcterms:created xsi:type="dcterms:W3CDTF">2017-01-06T08:16:00Z</dcterms:created>
  <dcterms:modified xsi:type="dcterms:W3CDTF">2017-03-31T07:15:00Z</dcterms:modified>
</cp:coreProperties>
</file>