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0" w:rsidRDefault="00CF5A91" w:rsidP="00771B70">
      <w:pPr>
        <w:pStyle w:val="Datum"/>
      </w:pPr>
      <w:r>
        <w:t>6</w:t>
      </w:r>
      <w:r w:rsidR="00771B70">
        <w:t xml:space="preserve">. </w:t>
      </w:r>
      <w:r w:rsidR="00257F12">
        <w:t>2</w:t>
      </w:r>
      <w:r w:rsidR="00771B70">
        <w:t>. 201</w:t>
      </w:r>
      <w:r>
        <w:t>7</w:t>
      </w:r>
    </w:p>
    <w:p w:rsidR="00771B70" w:rsidRPr="00446095" w:rsidRDefault="000C02CB" w:rsidP="00771B70">
      <w:pPr>
        <w:pStyle w:val="Nzev"/>
      </w:pPr>
      <w:r w:rsidRPr="00446095">
        <w:t xml:space="preserve">Tržby </w:t>
      </w:r>
      <w:r w:rsidR="00C45D98" w:rsidRPr="00446095">
        <w:t>v</w:t>
      </w:r>
      <w:r w:rsidR="00C70A21">
        <w:t xml:space="preserve"> </w:t>
      </w:r>
      <w:r w:rsidR="00C45D98" w:rsidRPr="00446095">
        <w:t>maloobchodě</w:t>
      </w:r>
      <w:r w:rsidR="000B481C" w:rsidRPr="00446095">
        <w:t xml:space="preserve"> </w:t>
      </w:r>
      <w:r w:rsidR="00C45D98" w:rsidRPr="00446095">
        <w:t>za rok 201</w:t>
      </w:r>
      <w:r w:rsidR="000845A3" w:rsidRPr="00446095">
        <w:t>6</w:t>
      </w:r>
      <w:r w:rsidR="00C45D98" w:rsidRPr="00446095">
        <w:t xml:space="preserve"> vzrostly o</w:t>
      </w:r>
      <w:r w:rsidR="004E6B10" w:rsidRPr="00446095">
        <w:t xml:space="preserve"> 5,</w:t>
      </w:r>
      <w:r w:rsidR="00BC1A19" w:rsidRPr="00446095">
        <w:t>6</w:t>
      </w:r>
      <w:r w:rsidR="004E6B10" w:rsidRPr="00446095">
        <w:t xml:space="preserve"> %</w:t>
      </w:r>
    </w:p>
    <w:p w:rsidR="00771B70" w:rsidRPr="00446095" w:rsidRDefault="00771B70" w:rsidP="00771B70">
      <w:pPr>
        <w:pStyle w:val="Podtitulek"/>
      </w:pPr>
      <w:r w:rsidRPr="00446095">
        <w:t xml:space="preserve">Maloobchod – </w:t>
      </w:r>
      <w:r w:rsidR="00ED2697" w:rsidRPr="00446095">
        <w:t>prosinec</w:t>
      </w:r>
      <w:r w:rsidRPr="00446095">
        <w:t xml:space="preserve"> 201</w:t>
      </w:r>
      <w:r w:rsidR="00792225" w:rsidRPr="00446095">
        <w:t>6</w:t>
      </w:r>
    </w:p>
    <w:p w:rsidR="0003066C" w:rsidRPr="00446095" w:rsidRDefault="00771B70" w:rsidP="008F4751">
      <w:pPr>
        <w:pStyle w:val="Perex"/>
        <w:spacing w:after="0"/>
        <w:rPr>
          <w:bCs/>
        </w:rPr>
      </w:pPr>
      <w:r w:rsidRPr="00446095">
        <w:t>Tržby</w:t>
      </w:r>
      <w:r w:rsidRPr="00446095">
        <w:rPr>
          <w:bCs/>
        </w:rPr>
        <w:t xml:space="preserve"> v maloobchodě po očištění o sezónní vlivy </w:t>
      </w:r>
      <w:r w:rsidR="0024531E" w:rsidRPr="00446095">
        <w:rPr>
          <w:bCs/>
        </w:rPr>
        <w:t xml:space="preserve">klesly </w:t>
      </w:r>
      <w:r w:rsidRPr="00446095">
        <w:rPr>
          <w:bCs/>
        </w:rPr>
        <w:t>v</w:t>
      </w:r>
      <w:r w:rsidR="000B481C" w:rsidRPr="00446095">
        <w:rPr>
          <w:bCs/>
        </w:rPr>
        <w:t xml:space="preserve"> </w:t>
      </w:r>
      <w:r w:rsidR="00DC3935" w:rsidRPr="00446095">
        <w:rPr>
          <w:bCs/>
        </w:rPr>
        <w:t xml:space="preserve">prosinci </w:t>
      </w:r>
      <w:r w:rsidRPr="00446095">
        <w:rPr>
          <w:bCs/>
        </w:rPr>
        <w:t>reálně meziměsíčně</w:t>
      </w:r>
      <w:r w:rsidR="000B481C" w:rsidRPr="00446095">
        <w:rPr>
          <w:bCs/>
        </w:rPr>
        <w:t xml:space="preserve"> </w:t>
      </w:r>
      <w:r w:rsidRPr="00446095">
        <w:rPr>
          <w:bCs/>
        </w:rPr>
        <w:t>o </w:t>
      </w:r>
      <w:r w:rsidR="0024531E" w:rsidRPr="00446095">
        <w:rPr>
          <w:bCs/>
        </w:rPr>
        <w:t>1</w:t>
      </w:r>
      <w:r w:rsidRPr="00446095">
        <w:rPr>
          <w:bCs/>
        </w:rPr>
        <w:t>,</w:t>
      </w:r>
      <w:r w:rsidR="0024531E" w:rsidRPr="00446095">
        <w:rPr>
          <w:bCs/>
        </w:rPr>
        <w:t>4</w:t>
      </w:r>
      <w:r w:rsidRPr="00446095">
        <w:rPr>
          <w:bCs/>
        </w:rPr>
        <w:t> %. Meziročně se tržby očištěné o vliv počtu pracovních dní zvýšily</w:t>
      </w:r>
      <w:r w:rsidR="000B481C" w:rsidRPr="00446095">
        <w:rPr>
          <w:bCs/>
        </w:rPr>
        <w:t xml:space="preserve"> </w:t>
      </w:r>
      <w:r w:rsidRPr="00446095">
        <w:rPr>
          <w:bCs/>
        </w:rPr>
        <w:t>o </w:t>
      </w:r>
      <w:r w:rsidR="00C50F8E" w:rsidRPr="00446095">
        <w:rPr>
          <w:bCs/>
        </w:rPr>
        <w:t>3</w:t>
      </w:r>
      <w:r w:rsidRPr="00446095">
        <w:rPr>
          <w:bCs/>
        </w:rPr>
        <w:t>,</w:t>
      </w:r>
      <w:r w:rsidR="00C50F8E" w:rsidRPr="00446095">
        <w:rPr>
          <w:bCs/>
        </w:rPr>
        <w:t>0</w:t>
      </w:r>
      <w:r w:rsidRPr="00446095">
        <w:rPr>
          <w:bCs/>
        </w:rPr>
        <w:t xml:space="preserve"> %, </w:t>
      </w:r>
      <w:r w:rsidR="00C50F8E" w:rsidRPr="00446095">
        <w:rPr>
          <w:bCs/>
        </w:rPr>
        <w:t xml:space="preserve">stejně jako </w:t>
      </w:r>
      <w:r w:rsidRPr="00446095">
        <w:rPr>
          <w:bCs/>
        </w:rPr>
        <w:t>bez</w:t>
      </w:r>
      <w:r w:rsidR="00C70A21">
        <w:rPr>
          <w:bCs/>
        </w:rPr>
        <w:t xml:space="preserve"> </w:t>
      </w:r>
      <w:r w:rsidRPr="00446095">
        <w:rPr>
          <w:bCs/>
        </w:rPr>
        <w:t>očištění.</w:t>
      </w:r>
      <w:r w:rsidR="001A52D4">
        <w:rPr>
          <w:bCs/>
        </w:rPr>
        <w:t xml:space="preserve"> </w:t>
      </w:r>
      <w:r w:rsidR="00FA2A90" w:rsidRPr="00446095">
        <w:rPr>
          <w:bCs/>
        </w:rPr>
        <w:t>Za celý rok</w:t>
      </w:r>
      <w:r w:rsidR="00C70A21">
        <w:rPr>
          <w:bCs/>
        </w:rPr>
        <w:t xml:space="preserve"> </w:t>
      </w:r>
      <w:r w:rsidR="00FA2A90" w:rsidRPr="00446095">
        <w:rPr>
          <w:bCs/>
        </w:rPr>
        <w:t>201</w:t>
      </w:r>
      <w:r w:rsidR="004F5712" w:rsidRPr="00446095">
        <w:rPr>
          <w:bCs/>
        </w:rPr>
        <w:t>6</w:t>
      </w:r>
      <w:r w:rsidR="007A6948" w:rsidRPr="00446095">
        <w:rPr>
          <w:bCs/>
        </w:rPr>
        <w:t xml:space="preserve"> </w:t>
      </w:r>
      <w:r w:rsidR="001A52D4">
        <w:rPr>
          <w:bCs/>
        </w:rPr>
        <w:t xml:space="preserve">meziročně vzrostly </w:t>
      </w:r>
      <w:r w:rsidR="00FA2A90" w:rsidRPr="00446095">
        <w:rPr>
          <w:bCs/>
        </w:rPr>
        <w:t xml:space="preserve">tržby </w:t>
      </w:r>
      <w:r w:rsidR="007A6948" w:rsidRPr="00446095">
        <w:rPr>
          <w:bCs/>
        </w:rPr>
        <w:t>v</w:t>
      </w:r>
      <w:r w:rsidR="001A52D4">
        <w:rPr>
          <w:bCs/>
        </w:rPr>
        <w:t> </w:t>
      </w:r>
      <w:r w:rsidR="007A6948" w:rsidRPr="00446095">
        <w:rPr>
          <w:bCs/>
        </w:rPr>
        <w:t>maloobchodě</w:t>
      </w:r>
      <w:r w:rsidR="001A52D4">
        <w:rPr>
          <w:bCs/>
        </w:rPr>
        <w:t xml:space="preserve"> </w:t>
      </w:r>
      <w:r w:rsidR="00FA2A90" w:rsidRPr="00446095">
        <w:rPr>
          <w:bCs/>
        </w:rPr>
        <w:t>o</w:t>
      </w:r>
      <w:r w:rsidR="000B481C" w:rsidRPr="00446095">
        <w:rPr>
          <w:bCs/>
        </w:rPr>
        <w:t> </w:t>
      </w:r>
      <w:r w:rsidR="00FA2A90" w:rsidRPr="00446095">
        <w:rPr>
          <w:bCs/>
        </w:rPr>
        <w:t>5,</w:t>
      </w:r>
      <w:r w:rsidR="004F5712" w:rsidRPr="00446095">
        <w:rPr>
          <w:bCs/>
        </w:rPr>
        <w:t>6</w:t>
      </w:r>
      <w:r w:rsidR="000B481C" w:rsidRPr="00446095">
        <w:rPr>
          <w:bCs/>
        </w:rPr>
        <w:t> </w:t>
      </w:r>
      <w:r w:rsidR="00FA2A90" w:rsidRPr="00446095">
        <w:rPr>
          <w:bCs/>
        </w:rPr>
        <w:t>%</w:t>
      </w:r>
      <w:r w:rsidR="00D70A7C" w:rsidRPr="00446095">
        <w:rPr>
          <w:bCs/>
        </w:rPr>
        <w:t>.</w:t>
      </w:r>
    </w:p>
    <w:p w:rsidR="00771B70" w:rsidRPr="001227A2" w:rsidRDefault="00771B70" w:rsidP="008F4751">
      <w:pPr>
        <w:pStyle w:val="Perex"/>
        <w:spacing w:before="280"/>
        <w:rPr>
          <w:b w:val="0"/>
          <w:bCs/>
        </w:rPr>
      </w:pPr>
      <w:r w:rsidRPr="001227A2">
        <w:rPr>
          <w:b w:val="0"/>
        </w:rPr>
        <w:t>V</w:t>
      </w:r>
      <w:r w:rsidRPr="001227A2">
        <w:t xml:space="preserve"> </w:t>
      </w:r>
      <w:r w:rsidRPr="001227A2">
        <w:rPr>
          <w:bCs/>
        </w:rPr>
        <w:t>maloobchodě</w:t>
      </w:r>
      <w:r w:rsidRPr="001227A2">
        <w:t xml:space="preserve"> kromě motorových vozidel </w:t>
      </w:r>
      <w:r w:rsidRPr="001227A2">
        <w:rPr>
          <w:bCs/>
        </w:rPr>
        <w:t xml:space="preserve">(CZ-NACE 47) </w:t>
      </w:r>
      <w:r w:rsidRPr="001227A2">
        <w:rPr>
          <w:b w:val="0"/>
          <w:bCs/>
        </w:rPr>
        <w:t>se</w:t>
      </w:r>
      <w:r w:rsidRPr="001227A2">
        <w:rPr>
          <w:bCs/>
        </w:rPr>
        <w:t xml:space="preserve"> </w:t>
      </w:r>
      <w:r w:rsidRPr="001227A2">
        <w:rPr>
          <w:bCs/>
          <w:iCs/>
        </w:rPr>
        <w:t xml:space="preserve">sezónně očištěné </w:t>
      </w:r>
      <w:r w:rsidRPr="001227A2">
        <w:rPr>
          <w:b w:val="0"/>
          <w:iCs/>
        </w:rPr>
        <w:t>tržby</w:t>
      </w:r>
      <w:r w:rsidR="000B481C" w:rsidRPr="001227A2">
        <w:rPr>
          <w:b w:val="0"/>
          <w:iCs/>
        </w:rPr>
        <w:t xml:space="preserve"> </w:t>
      </w:r>
      <w:r w:rsidR="001F218A" w:rsidRPr="001227A2">
        <w:rPr>
          <w:b w:val="0"/>
          <w:iCs/>
        </w:rPr>
        <w:t xml:space="preserve">snížily </w:t>
      </w:r>
      <w:r w:rsidR="0003066C" w:rsidRPr="001227A2">
        <w:rPr>
          <w:b w:val="0"/>
          <w:iCs/>
        </w:rPr>
        <w:t>v</w:t>
      </w:r>
      <w:r w:rsidR="001E1CFC">
        <w:rPr>
          <w:b w:val="0"/>
          <w:iCs/>
        </w:rPr>
        <w:t xml:space="preserve"> </w:t>
      </w:r>
      <w:r w:rsidR="0003066C" w:rsidRPr="001227A2">
        <w:rPr>
          <w:b w:val="0"/>
          <w:iCs/>
        </w:rPr>
        <w:t>prosinci</w:t>
      </w:r>
      <w:r w:rsidR="009F52F1" w:rsidRPr="001227A2">
        <w:rPr>
          <w:b w:val="0"/>
          <w:iCs/>
        </w:rPr>
        <w:t xml:space="preserve"> </w:t>
      </w:r>
      <w:r w:rsidRPr="001227A2">
        <w:rPr>
          <w:bCs/>
          <w:iCs/>
        </w:rPr>
        <w:t>reálně</w:t>
      </w:r>
      <w:r w:rsidRPr="001227A2">
        <w:rPr>
          <w:iCs/>
        </w:rPr>
        <w:t xml:space="preserve"> </w:t>
      </w:r>
      <w:r w:rsidRPr="001227A2">
        <w:t xml:space="preserve">meziměsíčně </w:t>
      </w:r>
      <w:r w:rsidRPr="001227A2">
        <w:rPr>
          <w:b w:val="0"/>
        </w:rPr>
        <w:t>o </w:t>
      </w:r>
      <w:r w:rsidR="001F218A" w:rsidRPr="001227A2">
        <w:rPr>
          <w:b w:val="0"/>
        </w:rPr>
        <w:t>1</w:t>
      </w:r>
      <w:r w:rsidRPr="001227A2">
        <w:rPr>
          <w:b w:val="0"/>
        </w:rPr>
        <w:t>,</w:t>
      </w:r>
      <w:r w:rsidR="001F218A" w:rsidRPr="001227A2">
        <w:rPr>
          <w:b w:val="0"/>
        </w:rPr>
        <w:t>4</w:t>
      </w:r>
      <w:r w:rsidRPr="001227A2">
        <w:rPr>
          <w:b w:val="0"/>
        </w:rPr>
        <w:t> %.</w:t>
      </w:r>
      <w:r w:rsidRPr="001227A2">
        <w:t xml:space="preserve"> </w:t>
      </w:r>
      <w:r w:rsidRPr="001227A2">
        <w:rPr>
          <w:b w:val="0"/>
        </w:rPr>
        <w:t>Tržby</w:t>
      </w:r>
      <w:r w:rsidRPr="001227A2">
        <w:t xml:space="preserve"> očištěné o </w:t>
      </w:r>
      <w:r w:rsidR="009F4941" w:rsidRPr="001227A2">
        <w:t xml:space="preserve">vliv počtu pracovních dní </w:t>
      </w:r>
      <w:r w:rsidRPr="001227A2">
        <w:t xml:space="preserve">meziročně </w:t>
      </w:r>
      <w:r w:rsidR="00BA6AD7" w:rsidRPr="001227A2">
        <w:rPr>
          <w:b w:val="0"/>
        </w:rPr>
        <w:t>vzrostly</w:t>
      </w:r>
      <w:r w:rsidR="00BA6AD7" w:rsidRPr="001227A2">
        <w:t xml:space="preserve"> </w:t>
      </w:r>
      <w:r w:rsidRPr="001227A2">
        <w:rPr>
          <w:b w:val="0"/>
        </w:rPr>
        <w:t>o</w:t>
      </w:r>
      <w:r w:rsidR="009F52F1" w:rsidRPr="001227A2">
        <w:rPr>
          <w:b w:val="0"/>
        </w:rPr>
        <w:t> </w:t>
      </w:r>
      <w:r w:rsidR="002C56E9" w:rsidRPr="001227A2">
        <w:rPr>
          <w:b w:val="0"/>
        </w:rPr>
        <w:t>3</w:t>
      </w:r>
      <w:r w:rsidRPr="001227A2">
        <w:rPr>
          <w:b w:val="0"/>
        </w:rPr>
        <w:t>,</w:t>
      </w:r>
      <w:r w:rsidR="002C56E9" w:rsidRPr="001227A2">
        <w:rPr>
          <w:b w:val="0"/>
        </w:rPr>
        <w:t>0</w:t>
      </w:r>
      <w:r w:rsidRPr="001227A2">
        <w:rPr>
          <w:b w:val="0"/>
        </w:rPr>
        <w:t> %,</w:t>
      </w:r>
      <w:r w:rsidRPr="001227A2">
        <w:t xml:space="preserve"> </w:t>
      </w:r>
      <w:r w:rsidR="003C1FA5" w:rsidRPr="001227A2">
        <w:rPr>
          <w:b w:val="0"/>
        </w:rPr>
        <w:t xml:space="preserve">stejný růst zaznamenaly tržby </w:t>
      </w:r>
      <w:r w:rsidR="003C1FA5" w:rsidRPr="001227A2">
        <w:t>bez očištění</w:t>
      </w:r>
      <w:r w:rsidR="003C1FA5" w:rsidRPr="001227A2">
        <w:rPr>
          <w:b w:val="0"/>
        </w:rPr>
        <w:t xml:space="preserve"> </w:t>
      </w:r>
      <w:r w:rsidRPr="001227A2">
        <w:rPr>
          <w:b w:val="0"/>
          <w:bCs/>
        </w:rPr>
        <w:t>(v</w:t>
      </w:r>
      <w:r w:rsidR="009F52F1" w:rsidRPr="001227A2">
        <w:rPr>
          <w:b w:val="0"/>
          <w:bCs/>
        </w:rPr>
        <w:t xml:space="preserve"> </w:t>
      </w:r>
      <w:r w:rsidR="007541AA" w:rsidRPr="001227A2">
        <w:rPr>
          <w:b w:val="0"/>
          <w:bCs/>
        </w:rPr>
        <w:t>prosinci</w:t>
      </w:r>
      <w:r w:rsidR="009F52F1" w:rsidRPr="001227A2">
        <w:rPr>
          <w:b w:val="0"/>
          <w:bCs/>
        </w:rPr>
        <w:t> </w:t>
      </w:r>
      <w:r w:rsidRPr="001227A2">
        <w:rPr>
          <w:b w:val="0"/>
          <w:bCs/>
        </w:rPr>
        <w:t>201</w:t>
      </w:r>
      <w:r w:rsidR="00CB092A" w:rsidRPr="001227A2">
        <w:rPr>
          <w:b w:val="0"/>
          <w:bCs/>
        </w:rPr>
        <w:t>6</w:t>
      </w:r>
      <w:r w:rsidR="001E1CFC">
        <w:rPr>
          <w:b w:val="0"/>
          <w:bCs/>
        </w:rPr>
        <w:t> </w:t>
      </w:r>
      <w:r w:rsidR="00E370B6" w:rsidRPr="001227A2">
        <w:rPr>
          <w:b w:val="0"/>
          <w:bCs/>
        </w:rPr>
        <w:t>i</w:t>
      </w:r>
      <w:r w:rsidR="001E1CFC">
        <w:rPr>
          <w:b w:val="0"/>
          <w:bCs/>
        </w:rPr>
        <w:t> </w:t>
      </w:r>
      <w:r w:rsidR="00E370B6" w:rsidRPr="001227A2">
        <w:rPr>
          <w:b w:val="0"/>
          <w:bCs/>
        </w:rPr>
        <w:t>2015 byl stejný počet pracovních dní</w:t>
      </w:r>
      <w:r w:rsidRPr="001227A2">
        <w:rPr>
          <w:b w:val="0"/>
          <w:bCs/>
        </w:rPr>
        <w:t>).</w:t>
      </w:r>
      <w:r w:rsidR="00A8686D" w:rsidRPr="001227A2">
        <w:rPr>
          <w:b w:val="0"/>
          <w:bCs/>
        </w:rPr>
        <w:t xml:space="preserve"> </w:t>
      </w:r>
      <w:r w:rsidRPr="001227A2">
        <w:rPr>
          <w:b w:val="0"/>
          <w:bCs/>
        </w:rPr>
        <w:t xml:space="preserve">Neočištěné tržby </w:t>
      </w:r>
      <w:r w:rsidR="002A25D3" w:rsidRPr="001227A2">
        <w:rPr>
          <w:b w:val="0"/>
          <w:bCs/>
        </w:rPr>
        <w:t>za</w:t>
      </w:r>
      <w:r w:rsidR="009F52F1" w:rsidRPr="001227A2">
        <w:rPr>
          <w:b w:val="0"/>
          <w:bCs/>
        </w:rPr>
        <w:t xml:space="preserve"> </w:t>
      </w:r>
      <w:r w:rsidR="002A25D3" w:rsidRPr="001227A2">
        <w:rPr>
          <w:b w:val="0"/>
          <w:bCs/>
        </w:rPr>
        <w:t>prodej pohonných hmot vzrostly meziročně o</w:t>
      </w:r>
      <w:r w:rsidR="00B244AC" w:rsidRPr="001227A2">
        <w:rPr>
          <w:b w:val="0"/>
          <w:bCs/>
        </w:rPr>
        <w:t> </w:t>
      </w:r>
      <w:r w:rsidR="000B791D" w:rsidRPr="001227A2">
        <w:rPr>
          <w:b w:val="0"/>
          <w:bCs/>
        </w:rPr>
        <w:t>6</w:t>
      </w:r>
      <w:r w:rsidR="002A25D3" w:rsidRPr="001227A2">
        <w:rPr>
          <w:b w:val="0"/>
          <w:bCs/>
        </w:rPr>
        <w:t>,</w:t>
      </w:r>
      <w:r w:rsidR="000B791D" w:rsidRPr="001227A2">
        <w:rPr>
          <w:b w:val="0"/>
          <w:bCs/>
        </w:rPr>
        <w:t>8</w:t>
      </w:r>
      <w:r w:rsidR="00B244AC" w:rsidRPr="001227A2">
        <w:rPr>
          <w:b w:val="0"/>
          <w:bCs/>
        </w:rPr>
        <w:t> </w:t>
      </w:r>
      <w:r w:rsidR="002A25D3" w:rsidRPr="001227A2">
        <w:rPr>
          <w:b w:val="0"/>
          <w:bCs/>
        </w:rPr>
        <w:t xml:space="preserve">%, </w:t>
      </w:r>
      <w:r w:rsidRPr="001227A2">
        <w:rPr>
          <w:b w:val="0"/>
          <w:bCs/>
        </w:rPr>
        <w:t>za</w:t>
      </w:r>
      <w:r w:rsidR="009F52F1" w:rsidRPr="001227A2">
        <w:rPr>
          <w:b w:val="0"/>
          <w:bCs/>
        </w:rPr>
        <w:t xml:space="preserve"> </w:t>
      </w:r>
      <w:r w:rsidRPr="001227A2">
        <w:rPr>
          <w:b w:val="0"/>
          <w:bCs/>
        </w:rPr>
        <w:t>prodej nepotravinářského zboží o </w:t>
      </w:r>
      <w:r w:rsidR="000B791D" w:rsidRPr="001227A2">
        <w:rPr>
          <w:b w:val="0"/>
          <w:bCs/>
        </w:rPr>
        <w:t>4</w:t>
      </w:r>
      <w:r w:rsidRPr="001227A2">
        <w:rPr>
          <w:b w:val="0"/>
          <w:bCs/>
        </w:rPr>
        <w:t>,</w:t>
      </w:r>
      <w:r w:rsidR="000B791D" w:rsidRPr="001227A2">
        <w:rPr>
          <w:b w:val="0"/>
          <w:bCs/>
        </w:rPr>
        <w:t>1</w:t>
      </w:r>
      <w:r w:rsidR="00F20EE4" w:rsidRPr="001227A2">
        <w:rPr>
          <w:b w:val="0"/>
          <w:bCs/>
        </w:rPr>
        <w:t> </w:t>
      </w:r>
      <w:r w:rsidRPr="001227A2">
        <w:rPr>
          <w:b w:val="0"/>
          <w:bCs/>
        </w:rPr>
        <w:t>%</w:t>
      </w:r>
      <w:r w:rsidR="002A25D3" w:rsidRPr="001227A2">
        <w:rPr>
          <w:b w:val="0"/>
          <w:bCs/>
        </w:rPr>
        <w:t xml:space="preserve"> </w:t>
      </w:r>
      <w:r w:rsidRPr="001227A2">
        <w:rPr>
          <w:b w:val="0"/>
          <w:bCs/>
        </w:rPr>
        <w:t>a potravin o </w:t>
      </w:r>
      <w:r w:rsidR="00F20EE4" w:rsidRPr="001227A2">
        <w:rPr>
          <w:b w:val="0"/>
          <w:bCs/>
        </w:rPr>
        <w:t>0</w:t>
      </w:r>
      <w:r w:rsidRPr="001227A2">
        <w:rPr>
          <w:b w:val="0"/>
          <w:bCs/>
        </w:rPr>
        <w:t>,</w:t>
      </w:r>
      <w:r w:rsidR="00F20EE4" w:rsidRPr="001227A2">
        <w:rPr>
          <w:b w:val="0"/>
          <w:bCs/>
        </w:rPr>
        <w:t>1</w:t>
      </w:r>
      <w:r w:rsidRPr="001227A2">
        <w:rPr>
          <w:b w:val="0"/>
          <w:bCs/>
        </w:rPr>
        <w:t> %.</w:t>
      </w:r>
    </w:p>
    <w:p w:rsidR="00934D06" w:rsidRPr="001227A2" w:rsidRDefault="0070734F" w:rsidP="00771B70">
      <w:pPr>
        <w:rPr>
          <w:bCs/>
        </w:rPr>
      </w:pPr>
      <w:r w:rsidRPr="001227A2">
        <w:rPr>
          <w:bCs/>
        </w:rPr>
        <w:t>Nejvyšší růst zaznamenal internetový a zásilkový prodej (o</w:t>
      </w:r>
      <w:r w:rsidR="001E1CFC">
        <w:rPr>
          <w:bCs/>
        </w:rPr>
        <w:t> </w:t>
      </w:r>
      <w:r w:rsidRPr="001227A2">
        <w:rPr>
          <w:bCs/>
        </w:rPr>
        <w:t>15,9</w:t>
      </w:r>
      <w:r w:rsidR="001E1CFC">
        <w:rPr>
          <w:bCs/>
        </w:rPr>
        <w:t> </w:t>
      </w:r>
      <w:r w:rsidRPr="001227A2">
        <w:rPr>
          <w:bCs/>
        </w:rPr>
        <w:t xml:space="preserve">%). </w:t>
      </w:r>
      <w:r w:rsidR="00CB5849" w:rsidRPr="001227A2">
        <w:rPr>
          <w:bCs/>
        </w:rPr>
        <w:t>Zvýšení tržeb vykázaly</w:t>
      </w:r>
      <w:r w:rsidRPr="001227A2">
        <w:rPr>
          <w:bCs/>
        </w:rPr>
        <w:t xml:space="preserve"> také </w:t>
      </w:r>
      <w:r w:rsidR="00CB5849" w:rsidRPr="001227A2">
        <w:rPr>
          <w:bCs/>
        </w:rPr>
        <w:t xml:space="preserve">prodejny </w:t>
      </w:r>
      <w:r w:rsidR="004829DD" w:rsidRPr="001227A2">
        <w:rPr>
          <w:bCs/>
        </w:rPr>
        <w:t xml:space="preserve">s </w:t>
      </w:r>
      <w:r w:rsidR="00CB5849" w:rsidRPr="001227A2">
        <w:rPr>
          <w:bCs/>
        </w:rPr>
        <w:t>farmaceutick</w:t>
      </w:r>
      <w:r w:rsidR="004829DD" w:rsidRPr="001227A2">
        <w:rPr>
          <w:bCs/>
        </w:rPr>
        <w:t>ým</w:t>
      </w:r>
      <w:r w:rsidR="00CB5849" w:rsidRPr="001227A2">
        <w:rPr>
          <w:bCs/>
        </w:rPr>
        <w:t>, zdravotnick</w:t>
      </w:r>
      <w:r w:rsidR="004829DD" w:rsidRPr="001227A2">
        <w:rPr>
          <w:bCs/>
        </w:rPr>
        <w:t>ým</w:t>
      </w:r>
      <w:r w:rsidR="00CB5849" w:rsidRPr="001227A2">
        <w:rPr>
          <w:bCs/>
        </w:rPr>
        <w:t xml:space="preserve"> a kosmetick</w:t>
      </w:r>
      <w:r w:rsidR="004829DD" w:rsidRPr="001227A2">
        <w:rPr>
          <w:bCs/>
        </w:rPr>
        <w:t>ým</w:t>
      </w:r>
      <w:r w:rsidR="00CB5849" w:rsidRPr="001227A2">
        <w:rPr>
          <w:bCs/>
        </w:rPr>
        <w:t xml:space="preserve"> zboží</w:t>
      </w:r>
      <w:r w:rsidR="004829DD" w:rsidRPr="001227A2">
        <w:rPr>
          <w:bCs/>
        </w:rPr>
        <w:t>m</w:t>
      </w:r>
      <w:r w:rsidR="00CB5849" w:rsidRPr="001227A2">
        <w:rPr>
          <w:bCs/>
        </w:rPr>
        <w:t xml:space="preserve"> </w:t>
      </w:r>
      <w:r w:rsidR="00D30D29">
        <w:rPr>
          <w:bCs/>
        </w:rPr>
        <w:t>(</w:t>
      </w:r>
      <w:r w:rsidR="00CB5849" w:rsidRPr="001227A2">
        <w:rPr>
          <w:bCs/>
        </w:rPr>
        <w:t>o</w:t>
      </w:r>
      <w:r w:rsidR="00CF6C84">
        <w:rPr>
          <w:bCs/>
        </w:rPr>
        <w:t> </w:t>
      </w:r>
      <w:r w:rsidR="00CB5849" w:rsidRPr="001227A2">
        <w:rPr>
          <w:bCs/>
        </w:rPr>
        <w:t>4,6</w:t>
      </w:r>
      <w:r w:rsidR="008A5F3D">
        <w:rPr>
          <w:bCs/>
        </w:rPr>
        <w:t> </w:t>
      </w:r>
      <w:r w:rsidR="00CB5849" w:rsidRPr="001227A2">
        <w:rPr>
          <w:bCs/>
        </w:rPr>
        <w:t>%</w:t>
      </w:r>
      <w:r w:rsidR="008A5F3D">
        <w:rPr>
          <w:bCs/>
        </w:rPr>
        <w:t>)</w:t>
      </w:r>
      <w:r w:rsidR="00CB5849" w:rsidRPr="001227A2">
        <w:rPr>
          <w:bCs/>
        </w:rPr>
        <w:t xml:space="preserve">, </w:t>
      </w:r>
      <w:r w:rsidR="004829DD" w:rsidRPr="001227A2">
        <w:rPr>
          <w:bCs/>
        </w:rPr>
        <w:t xml:space="preserve">s </w:t>
      </w:r>
      <w:r w:rsidR="00CB5849" w:rsidRPr="001227A2">
        <w:rPr>
          <w:bCs/>
        </w:rPr>
        <w:t>výrobk</w:t>
      </w:r>
      <w:r w:rsidR="004829DD" w:rsidRPr="001227A2">
        <w:rPr>
          <w:bCs/>
        </w:rPr>
        <w:t>y</w:t>
      </w:r>
      <w:r w:rsidR="00CB5849" w:rsidRPr="001227A2">
        <w:rPr>
          <w:bCs/>
        </w:rPr>
        <w:t xml:space="preserve"> pro</w:t>
      </w:r>
      <w:r w:rsidR="00841872">
        <w:rPr>
          <w:bCs/>
        </w:rPr>
        <w:t> </w:t>
      </w:r>
      <w:r w:rsidR="00CB5849" w:rsidRPr="001227A2">
        <w:rPr>
          <w:bCs/>
        </w:rPr>
        <w:t xml:space="preserve">kulturu, sport a rekreaci </w:t>
      </w:r>
      <w:r w:rsidR="008A5F3D">
        <w:rPr>
          <w:bCs/>
        </w:rPr>
        <w:t>(</w:t>
      </w:r>
      <w:r w:rsidR="00CB5849" w:rsidRPr="001227A2">
        <w:rPr>
          <w:bCs/>
        </w:rPr>
        <w:t>o</w:t>
      </w:r>
      <w:r w:rsidR="008A5F3D">
        <w:rPr>
          <w:bCs/>
        </w:rPr>
        <w:t> </w:t>
      </w:r>
      <w:r w:rsidR="00CB5849" w:rsidRPr="001227A2">
        <w:rPr>
          <w:bCs/>
        </w:rPr>
        <w:t>2,9</w:t>
      </w:r>
      <w:r w:rsidR="008A5F3D">
        <w:rPr>
          <w:bCs/>
        </w:rPr>
        <w:t> </w:t>
      </w:r>
      <w:r w:rsidR="00CB5849" w:rsidRPr="001227A2">
        <w:rPr>
          <w:bCs/>
        </w:rPr>
        <w:t>%</w:t>
      </w:r>
      <w:r w:rsidR="008A5F3D">
        <w:rPr>
          <w:bCs/>
        </w:rPr>
        <w:t>)</w:t>
      </w:r>
      <w:r w:rsidR="00CB5849" w:rsidRPr="001227A2">
        <w:rPr>
          <w:bCs/>
        </w:rPr>
        <w:t xml:space="preserve">, </w:t>
      </w:r>
      <w:r w:rsidR="004829DD" w:rsidRPr="001227A2">
        <w:rPr>
          <w:bCs/>
        </w:rPr>
        <w:t xml:space="preserve">s </w:t>
      </w:r>
      <w:r w:rsidR="00CB5849" w:rsidRPr="001227A2">
        <w:rPr>
          <w:bCs/>
        </w:rPr>
        <w:t>počítačov</w:t>
      </w:r>
      <w:r w:rsidR="004829DD" w:rsidRPr="001227A2">
        <w:rPr>
          <w:bCs/>
        </w:rPr>
        <w:t>ým</w:t>
      </w:r>
      <w:r w:rsidR="00CB5849" w:rsidRPr="001227A2">
        <w:rPr>
          <w:bCs/>
        </w:rPr>
        <w:t xml:space="preserve"> a komunikační</w:t>
      </w:r>
      <w:r w:rsidR="004829DD" w:rsidRPr="001227A2">
        <w:rPr>
          <w:bCs/>
        </w:rPr>
        <w:t>m</w:t>
      </w:r>
      <w:r w:rsidR="00CB5849" w:rsidRPr="001227A2">
        <w:rPr>
          <w:bCs/>
        </w:rPr>
        <w:t xml:space="preserve"> zařízení</w:t>
      </w:r>
      <w:r w:rsidR="004829DD" w:rsidRPr="001227A2">
        <w:rPr>
          <w:bCs/>
        </w:rPr>
        <w:t>m</w:t>
      </w:r>
      <w:r w:rsidR="00CB5849" w:rsidRPr="001227A2">
        <w:rPr>
          <w:bCs/>
        </w:rPr>
        <w:t xml:space="preserve"> </w:t>
      </w:r>
      <w:r w:rsidR="008A5F3D">
        <w:rPr>
          <w:bCs/>
        </w:rPr>
        <w:t>(</w:t>
      </w:r>
      <w:r w:rsidR="00CB5849" w:rsidRPr="001227A2">
        <w:rPr>
          <w:bCs/>
        </w:rPr>
        <w:t>o</w:t>
      </w:r>
      <w:r w:rsidR="008A5F3D">
        <w:rPr>
          <w:bCs/>
        </w:rPr>
        <w:t> </w:t>
      </w:r>
      <w:r w:rsidR="00CB5849" w:rsidRPr="001227A2">
        <w:rPr>
          <w:bCs/>
        </w:rPr>
        <w:t>2,4</w:t>
      </w:r>
      <w:r w:rsidR="008A5F3D">
        <w:rPr>
          <w:bCs/>
        </w:rPr>
        <w:t> </w:t>
      </w:r>
      <w:r w:rsidR="00CB5849" w:rsidRPr="001227A2">
        <w:rPr>
          <w:bCs/>
        </w:rPr>
        <w:t>%</w:t>
      </w:r>
      <w:r w:rsidR="008A5F3D">
        <w:rPr>
          <w:bCs/>
        </w:rPr>
        <w:t>)</w:t>
      </w:r>
      <w:r w:rsidR="00CB5849" w:rsidRPr="001227A2">
        <w:rPr>
          <w:bCs/>
        </w:rPr>
        <w:t xml:space="preserve"> a </w:t>
      </w:r>
      <w:r w:rsidR="004829DD" w:rsidRPr="001227A2">
        <w:rPr>
          <w:bCs/>
        </w:rPr>
        <w:t>s</w:t>
      </w:r>
      <w:r w:rsidR="009B48BC" w:rsidRPr="001227A2">
        <w:rPr>
          <w:bCs/>
        </w:rPr>
        <w:t> </w:t>
      </w:r>
      <w:r w:rsidR="00CB5849" w:rsidRPr="001227A2">
        <w:rPr>
          <w:bCs/>
        </w:rPr>
        <w:t>oděv</w:t>
      </w:r>
      <w:r w:rsidR="004829DD" w:rsidRPr="001227A2">
        <w:rPr>
          <w:bCs/>
        </w:rPr>
        <w:t>y</w:t>
      </w:r>
      <w:r w:rsidR="00CB5849" w:rsidRPr="001227A2">
        <w:rPr>
          <w:bCs/>
        </w:rPr>
        <w:t xml:space="preserve"> a obuv</w:t>
      </w:r>
      <w:r w:rsidR="004829DD" w:rsidRPr="001227A2">
        <w:rPr>
          <w:bCs/>
        </w:rPr>
        <w:t>í</w:t>
      </w:r>
      <w:r w:rsidR="00CB5849" w:rsidRPr="001227A2">
        <w:rPr>
          <w:bCs/>
        </w:rPr>
        <w:t xml:space="preserve"> </w:t>
      </w:r>
      <w:r w:rsidR="008A5F3D">
        <w:rPr>
          <w:bCs/>
        </w:rPr>
        <w:t>(</w:t>
      </w:r>
      <w:r w:rsidR="00CB5849" w:rsidRPr="001227A2">
        <w:rPr>
          <w:bCs/>
        </w:rPr>
        <w:t>o</w:t>
      </w:r>
      <w:r w:rsidR="008A5F3D">
        <w:rPr>
          <w:bCs/>
        </w:rPr>
        <w:t> </w:t>
      </w:r>
      <w:r w:rsidR="00CB5849" w:rsidRPr="001227A2">
        <w:rPr>
          <w:bCs/>
        </w:rPr>
        <w:t>2,3</w:t>
      </w:r>
      <w:r w:rsidR="008A5F3D">
        <w:rPr>
          <w:bCs/>
        </w:rPr>
        <w:t> </w:t>
      </w:r>
      <w:r w:rsidR="00CB5849" w:rsidRPr="001227A2">
        <w:rPr>
          <w:bCs/>
        </w:rPr>
        <w:t>%</w:t>
      </w:r>
      <w:r w:rsidR="008A5F3D">
        <w:rPr>
          <w:bCs/>
        </w:rPr>
        <w:t>)</w:t>
      </w:r>
      <w:r w:rsidR="00CB5849" w:rsidRPr="001227A2">
        <w:rPr>
          <w:bCs/>
        </w:rPr>
        <w:t xml:space="preserve">. </w:t>
      </w:r>
      <w:r w:rsidR="0065440B" w:rsidRPr="001227A2">
        <w:rPr>
          <w:bCs/>
        </w:rPr>
        <w:t>Tržby ve</w:t>
      </w:r>
      <w:r w:rsidR="00841872">
        <w:rPr>
          <w:bCs/>
        </w:rPr>
        <w:t xml:space="preserve"> </w:t>
      </w:r>
      <w:r w:rsidR="0065440B" w:rsidRPr="001227A2">
        <w:rPr>
          <w:bCs/>
        </w:rPr>
        <w:t>specializovaných prodejnách potravin vzrostly o 2,2 % a v nespecializovaných s</w:t>
      </w:r>
      <w:r w:rsidR="005B26DE">
        <w:rPr>
          <w:bCs/>
        </w:rPr>
        <w:t xml:space="preserve"> </w:t>
      </w:r>
      <w:r w:rsidR="0065440B" w:rsidRPr="001227A2">
        <w:rPr>
          <w:bCs/>
        </w:rPr>
        <w:t>převahou potravin stagnovaly.</w:t>
      </w:r>
      <w:r w:rsidRPr="001227A2">
        <w:rPr>
          <w:bCs/>
        </w:rPr>
        <w:t xml:space="preserve"> Nižší tržby vykázaly prodejny s potřebami pro domácnost, kde tržby klesly o 1,5 %.</w:t>
      </w:r>
    </w:p>
    <w:p w:rsidR="00D16025" w:rsidRPr="001227A2" w:rsidRDefault="00D16025" w:rsidP="00771B70">
      <w:pPr>
        <w:rPr>
          <w:bCs/>
        </w:rPr>
      </w:pPr>
    </w:p>
    <w:p w:rsidR="00771B70" w:rsidRPr="001227A2" w:rsidRDefault="00771B70" w:rsidP="00771B70">
      <w:r w:rsidRPr="001227A2">
        <w:t>Cenový deflátor (CZ-NACE 47) ke stejnému období předcházejícího roku (bez vlivu DPH) činil </w:t>
      </w:r>
      <w:r w:rsidR="00D26924" w:rsidRPr="001227A2">
        <w:t>101</w:t>
      </w:r>
      <w:r w:rsidRPr="001227A2">
        <w:t>,</w:t>
      </w:r>
      <w:r w:rsidR="00D26924" w:rsidRPr="001227A2">
        <w:t>1</w:t>
      </w:r>
      <w:r w:rsidRPr="001227A2">
        <w:t xml:space="preserve"> % a byl ovlivněn zejména </w:t>
      </w:r>
      <w:r w:rsidR="009660D5" w:rsidRPr="001227A2">
        <w:t xml:space="preserve">vyššími </w:t>
      </w:r>
      <w:r w:rsidR="003C537D" w:rsidRPr="001227A2">
        <w:t>cenami pohonných hmot</w:t>
      </w:r>
      <w:r w:rsidR="006B2FB3" w:rsidRPr="001227A2">
        <w:t xml:space="preserve"> a</w:t>
      </w:r>
      <w:r w:rsidR="000C49C1" w:rsidRPr="001227A2">
        <w:t xml:space="preserve"> </w:t>
      </w:r>
      <w:r w:rsidR="000A7E42" w:rsidRPr="001227A2">
        <w:t>potravin</w:t>
      </w:r>
      <w:r w:rsidR="006B2FB3" w:rsidRPr="001227A2">
        <w:t xml:space="preserve">. </w:t>
      </w:r>
      <w:r w:rsidR="000A7E42" w:rsidRPr="001227A2">
        <w:t xml:space="preserve">Naopak ceny klesly </w:t>
      </w:r>
      <w:r w:rsidR="003C537D" w:rsidRPr="001227A2">
        <w:t>v</w:t>
      </w:r>
      <w:r w:rsidR="005B26DE">
        <w:t xml:space="preserve"> </w:t>
      </w:r>
      <w:r w:rsidR="003C537D" w:rsidRPr="001227A2">
        <w:t xml:space="preserve">prodejnách </w:t>
      </w:r>
      <w:r w:rsidR="00366687" w:rsidRPr="001227A2">
        <w:t xml:space="preserve">s </w:t>
      </w:r>
      <w:r w:rsidR="003C537D" w:rsidRPr="001227A2">
        <w:t>počítačov</w:t>
      </w:r>
      <w:r w:rsidR="00366687" w:rsidRPr="001227A2">
        <w:t>ým</w:t>
      </w:r>
      <w:r w:rsidR="003C537D" w:rsidRPr="001227A2">
        <w:t xml:space="preserve"> a komunikační</w:t>
      </w:r>
      <w:r w:rsidR="00366687" w:rsidRPr="001227A2">
        <w:t>m</w:t>
      </w:r>
      <w:r w:rsidR="003C537D" w:rsidRPr="001227A2">
        <w:t xml:space="preserve"> zařízení</w:t>
      </w:r>
      <w:r w:rsidR="00366687" w:rsidRPr="001227A2">
        <w:t>m</w:t>
      </w:r>
      <w:r w:rsidR="003C537D" w:rsidRPr="001227A2">
        <w:t xml:space="preserve"> a </w:t>
      </w:r>
      <w:r w:rsidR="00366687" w:rsidRPr="001227A2">
        <w:t xml:space="preserve">s </w:t>
      </w:r>
      <w:r w:rsidR="003C537D" w:rsidRPr="001227A2">
        <w:t>potřeb</w:t>
      </w:r>
      <w:r w:rsidR="00366687" w:rsidRPr="001227A2">
        <w:t>ami</w:t>
      </w:r>
      <w:r w:rsidR="003C537D" w:rsidRPr="001227A2">
        <w:t xml:space="preserve"> pro domácnost.</w:t>
      </w:r>
    </w:p>
    <w:p w:rsidR="00771B70" w:rsidRPr="001227A2" w:rsidRDefault="00771B70" w:rsidP="00771B70"/>
    <w:p w:rsidR="00771B70" w:rsidRPr="001227A2" w:rsidRDefault="00771B70" w:rsidP="00771B70">
      <w:pPr>
        <w:pStyle w:val="Perex"/>
        <w:rPr>
          <w:b w:val="0"/>
          <w:iCs/>
        </w:rPr>
      </w:pPr>
      <w:r w:rsidRPr="001227A2">
        <w:rPr>
          <w:bCs/>
          <w:iCs/>
        </w:rPr>
        <w:t>Sezónně očištěné</w:t>
      </w:r>
      <w:r w:rsidRPr="001227A2">
        <w:rPr>
          <w:b w:val="0"/>
          <w:bCs/>
          <w:iCs/>
        </w:rPr>
        <w:t xml:space="preserve"> </w:t>
      </w:r>
      <w:r w:rsidRPr="001227A2">
        <w:rPr>
          <w:b w:val="0"/>
          <w:iCs/>
        </w:rPr>
        <w:t>t</w:t>
      </w:r>
      <w:r w:rsidRPr="001227A2">
        <w:rPr>
          <w:b w:val="0"/>
        </w:rPr>
        <w:t xml:space="preserve">ržby </w:t>
      </w:r>
      <w:r w:rsidRPr="001227A2">
        <w:t xml:space="preserve">za </w:t>
      </w:r>
      <w:r w:rsidRPr="001227A2">
        <w:rPr>
          <w:bCs/>
        </w:rPr>
        <w:t xml:space="preserve">prodej a opravy motorových vozidel </w:t>
      </w:r>
      <w:r w:rsidRPr="001227A2">
        <w:rPr>
          <w:bCs/>
          <w:iCs/>
        </w:rPr>
        <w:t xml:space="preserve">(CZ-NACE 45) </w:t>
      </w:r>
      <w:r w:rsidR="00A64363" w:rsidRPr="001227A2">
        <w:rPr>
          <w:b w:val="0"/>
          <w:bCs/>
          <w:iCs/>
        </w:rPr>
        <w:t>klesly</w:t>
      </w:r>
      <w:r w:rsidR="00B00FDB" w:rsidRPr="001227A2">
        <w:rPr>
          <w:b w:val="0"/>
          <w:bCs/>
          <w:iCs/>
        </w:rPr>
        <w:t xml:space="preserve"> </w:t>
      </w:r>
      <w:r w:rsidRPr="001227A2">
        <w:rPr>
          <w:bCs/>
          <w:iCs/>
        </w:rPr>
        <w:t>reálně meziměsíčně</w:t>
      </w:r>
      <w:r w:rsidRPr="001227A2">
        <w:rPr>
          <w:b w:val="0"/>
          <w:bCs/>
          <w:iCs/>
        </w:rPr>
        <w:t xml:space="preserve"> </w:t>
      </w:r>
      <w:r w:rsidRPr="001227A2">
        <w:rPr>
          <w:b w:val="0"/>
          <w:iCs/>
        </w:rPr>
        <w:t>o</w:t>
      </w:r>
      <w:r w:rsidR="00882195" w:rsidRPr="001227A2">
        <w:rPr>
          <w:b w:val="0"/>
          <w:iCs/>
        </w:rPr>
        <w:t> </w:t>
      </w:r>
      <w:r w:rsidR="00B00FDB" w:rsidRPr="001227A2">
        <w:rPr>
          <w:b w:val="0"/>
          <w:iCs/>
        </w:rPr>
        <w:t>0</w:t>
      </w:r>
      <w:r w:rsidRPr="001227A2">
        <w:rPr>
          <w:b w:val="0"/>
          <w:iCs/>
        </w:rPr>
        <w:t>,</w:t>
      </w:r>
      <w:r w:rsidR="00B00FDB" w:rsidRPr="001227A2">
        <w:rPr>
          <w:b w:val="0"/>
          <w:iCs/>
        </w:rPr>
        <w:t>2</w:t>
      </w:r>
      <w:r w:rsidR="00882195" w:rsidRPr="001227A2">
        <w:rPr>
          <w:b w:val="0"/>
          <w:iCs/>
        </w:rPr>
        <w:t> </w:t>
      </w:r>
      <w:r w:rsidRPr="001227A2">
        <w:rPr>
          <w:b w:val="0"/>
          <w:iCs/>
        </w:rPr>
        <w:t>%</w:t>
      </w:r>
      <w:r w:rsidR="00893518" w:rsidRPr="001227A2">
        <w:rPr>
          <w:b w:val="0"/>
          <w:iCs/>
        </w:rPr>
        <w:t xml:space="preserve">. </w:t>
      </w:r>
      <w:r w:rsidR="00893518" w:rsidRPr="001227A2">
        <w:rPr>
          <w:iCs/>
        </w:rPr>
        <w:t>M</w:t>
      </w:r>
      <w:r w:rsidR="00EF144C" w:rsidRPr="001227A2">
        <w:rPr>
          <w:iCs/>
        </w:rPr>
        <w:t>eziročně</w:t>
      </w:r>
      <w:r w:rsidR="00893518" w:rsidRPr="001227A2">
        <w:rPr>
          <w:iCs/>
        </w:rPr>
        <w:t xml:space="preserve"> </w:t>
      </w:r>
      <w:r w:rsidR="00893518" w:rsidRPr="001227A2">
        <w:rPr>
          <w:b w:val="0"/>
          <w:iCs/>
        </w:rPr>
        <w:t>se</w:t>
      </w:r>
      <w:r w:rsidR="00D92890" w:rsidRPr="001227A2">
        <w:rPr>
          <w:b w:val="0"/>
          <w:iCs/>
        </w:rPr>
        <w:t xml:space="preserve"> tržby</w:t>
      </w:r>
      <w:r w:rsidR="00893518" w:rsidRPr="001227A2">
        <w:rPr>
          <w:b w:val="0"/>
          <w:iCs/>
        </w:rPr>
        <w:t xml:space="preserve"> zvýšily o</w:t>
      </w:r>
      <w:r w:rsidR="005B26DE">
        <w:rPr>
          <w:b w:val="0"/>
          <w:iCs/>
        </w:rPr>
        <w:t> </w:t>
      </w:r>
      <w:r w:rsidR="00893518" w:rsidRPr="001227A2">
        <w:rPr>
          <w:b w:val="0"/>
          <w:iCs/>
        </w:rPr>
        <w:t>5,5</w:t>
      </w:r>
      <w:r w:rsidR="005B26DE">
        <w:rPr>
          <w:b w:val="0"/>
          <w:iCs/>
        </w:rPr>
        <w:t> </w:t>
      </w:r>
      <w:r w:rsidR="00893518" w:rsidRPr="001227A2">
        <w:rPr>
          <w:b w:val="0"/>
          <w:iCs/>
        </w:rPr>
        <w:t xml:space="preserve">%, shodně </w:t>
      </w:r>
      <w:r w:rsidRPr="001227A2">
        <w:rPr>
          <w:iCs/>
        </w:rPr>
        <w:t xml:space="preserve">očištěné o </w:t>
      </w:r>
      <w:r w:rsidR="00893518" w:rsidRPr="001227A2">
        <w:rPr>
          <w:iCs/>
        </w:rPr>
        <w:t xml:space="preserve">vliv počtu pracovních dní </w:t>
      </w:r>
      <w:r w:rsidR="00EF144C" w:rsidRPr="001227A2">
        <w:rPr>
          <w:b w:val="0"/>
          <w:iCs/>
        </w:rPr>
        <w:t>i</w:t>
      </w:r>
      <w:r w:rsidR="00EF144C" w:rsidRPr="001227A2">
        <w:rPr>
          <w:iCs/>
        </w:rPr>
        <w:t xml:space="preserve"> n</w:t>
      </w:r>
      <w:r w:rsidRPr="001227A2">
        <w:rPr>
          <w:iCs/>
        </w:rPr>
        <w:t>eočištěné</w:t>
      </w:r>
      <w:r w:rsidR="00EF144C" w:rsidRPr="001227A2">
        <w:rPr>
          <w:b w:val="0"/>
          <w:iCs/>
        </w:rPr>
        <w:t>.</w:t>
      </w:r>
      <w:r w:rsidR="009E1E33" w:rsidRPr="001227A2">
        <w:rPr>
          <w:b w:val="0"/>
          <w:iCs/>
        </w:rPr>
        <w:t xml:space="preserve"> T</w:t>
      </w:r>
      <w:r w:rsidR="00EF144C" w:rsidRPr="001227A2">
        <w:rPr>
          <w:b w:val="0"/>
          <w:iCs/>
        </w:rPr>
        <w:t xml:space="preserve">ržby za opravy </w:t>
      </w:r>
      <w:r w:rsidR="006F126E" w:rsidRPr="001227A2">
        <w:rPr>
          <w:b w:val="0"/>
          <w:iCs/>
        </w:rPr>
        <w:t xml:space="preserve">motorových vozidel </w:t>
      </w:r>
      <w:r w:rsidR="00D92890" w:rsidRPr="001227A2">
        <w:rPr>
          <w:b w:val="0"/>
          <w:iCs/>
        </w:rPr>
        <w:t xml:space="preserve">meziročně </w:t>
      </w:r>
      <w:r w:rsidR="00EF144C" w:rsidRPr="001227A2">
        <w:rPr>
          <w:b w:val="0"/>
          <w:iCs/>
        </w:rPr>
        <w:t>vzrostly</w:t>
      </w:r>
      <w:r w:rsidR="009E1E33" w:rsidRPr="001227A2">
        <w:rPr>
          <w:b w:val="0"/>
          <w:iCs/>
        </w:rPr>
        <w:t xml:space="preserve"> </w:t>
      </w:r>
      <w:r w:rsidR="00EF144C" w:rsidRPr="001227A2">
        <w:rPr>
          <w:b w:val="0"/>
          <w:iCs/>
        </w:rPr>
        <w:t>o</w:t>
      </w:r>
      <w:r w:rsidR="005B26DE">
        <w:rPr>
          <w:b w:val="0"/>
          <w:iCs/>
        </w:rPr>
        <w:t> </w:t>
      </w:r>
      <w:r w:rsidR="00EF144C" w:rsidRPr="001227A2">
        <w:rPr>
          <w:b w:val="0"/>
          <w:iCs/>
        </w:rPr>
        <w:t>6,5</w:t>
      </w:r>
      <w:r w:rsidR="005B26DE">
        <w:rPr>
          <w:b w:val="0"/>
          <w:iCs/>
        </w:rPr>
        <w:t> </w:t>
      </w:r>
      <w:r w:rsidR="00EF144C" w:rsidRPr="001227A2">
        <w:rPr>
          <w:b w:val="0"/>
          <w:iCs/>
        </w:rPr>
        <w:t xml:space="preserve">% a za </w:t>
      </w:r>
      <w:r w:rsidRPr="001227A2">
        <w:rPr>
          <w:b w:val="0"/>
          <w:iCs/>
        </w:rPr>
        <w:t>prodej</w:t>
      </w:r>
      <w:r w:rsidR="00DD4C94" w:rsidRPr="001227A2">
        <w:rPr>
          <w:b w:val="0"/>
          <w:iCs/>
        </w:rPr>
        <w:t xml:space="preserve"> motorových vozidel </w:t>
      </w:r>
      <w:r w:rsidRPr="001227A2">
        <w:rPr>
          <w:b w:val="0"/>
          <w:iCs/>
        </w:rPr>
        <w:t>(včetně</w:t>
      </w:r>
      <w:r w:rsidR="00BE1305" w:rsidRPr="001227A2">
        <w:rPr>
          <w:b w:val="0"/>
          <w:iCs/>
        </w:rPr>
        <w:t xml:space="preserve"> </w:t>
      </w:r>
      <w:r w:rsidRPr="001227A2">
        <w:rPr>
          <w:b w:val="0"/>
          <w:iCs/>
        </w:rPr>
        <w:t>náhradních dílů) o</w:t>
      </w:r>
      <w:r w:rsidR="00882195" w:rsidRPr="001227A2">
        <w:rPr>
          <w:b w:val="0"/>
          <w:iCs/>
        </w:rPr>
        <w:t> </w:t>
      </w:r>
      <w:r w:rsidR="00EF144C" w:rsidRPr="001227A2">
        <w:rPr>
          <w:b w:val="0"/>
          <w:iCs/>
        </w:rPr>
        <w:t>5</w:t>
      </w:r>
      <w:r w:rsidRPr="001227A2">
        <w:rPr>
          <w:b w:val="0"/>
          <w:iCs/>
        </w:rPr>
        <w:t>,</w:t>
      </w:r>
      <w:r w:rsidR="00EF144C" w:rsidRPr="001227A2">
        <w:rPr>
          <w:b w:val="0"/>
          <w:iCs/>
        </w:rPr>
        <w:t>3</w:t>
      </w:r>
      <w:r w:rsidR="00882195" w:rsidRPr="001227A2">
        <w:rPr>
          <w:b w:val="0"/>
          <w:iCs/>
        </w:rPr>
        <w:t> </w:t>
      </w:r>
      <w:r w:rsidRPr="001227A2">
        <w:rPr>
          <w:b w:val="0"/>
          <w:iCs/>
        </w:rPr>
        <w:t>%</w:t>
      </w:r>
      <w:r w:rsidR="00EF144C" w:rsidRPr="001227A2">
        <w:rPr>
          <w:b w:val="0"/>
          <w:iCs/>
        </w:rPr>
        <w:t>.</w:t>
      </w:r>
    </w:p>
    <w:p w:rsidR="003312DA" w:rsidRPr="001227A2" w:rsidRDefault="003312DA" w:rsidP="003312DA">
      <w:pPr>
        <w:rPr>
          <w:rFonts w:cs="Arial"/>
        </w:rPr>
      </w:pPr>
      <w:r w:rsidRPr="001227A2">
        <w:t xml:space="preserve">Mezinárodní srovnání vývoje maloobchodních tržeb v zemích EU je k dispozici na: </w:t>
      </w:r>
      <w:r w:rsidRPr="001227A2">
        <w:rPr>
          <w:rFonts w:cs="Arial"/>
          <w:szCs w:val="20"/>
        </w:rPr>
        <w:t xml:space="preserve"> (</w:t>
      </w:r>
      <w:hyperlink r:id="rId8" w:history="1">
        <w:r w:rsidRPr="001227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1227A2">
        <w:rPr>
          <w:rFonts w:cs="Arial"/>
          <w:szCs w:val="20"/>
        </w:rPr>
        <w:t>).</w:t>
      </w:r>
    </w:p>
    <w:p w:rsidR="003312DA" w:rsidRPr="001227A2" w:rsidRDefault="003312DA" w:rsidP="004D7C2D">
      <w:pPr>
        <w:rPr>
          <w:rFonts w:cs="Arial"/>
          <w:b/>
          <w:bCs/>
        </w:rPr>
      </w:pPr>
    </w:p>
    <w:p w:rsidR="004E65D7" w:rsidRPr="001227A2" w:rsidRDefault="004D7C2D" w:rsidP="004D7C2D">
      <w:r w:rsidRPr="001227A2">
        <w:rPr>
          <w:rFonts w:cs="Arial"/>
          <w:b/>
          <w:bCs/>
        </w:rPr>
        <w:t>Za celé 4.</w:t>
      </w:r>
      <w:r w:rsidR="001418B4" w:rsidRPr="001227A2">
        <w:rPr>
          <w:rFonts w:cs="Arial"/>
          <w:b/>
          <w:bCs/>
        </w:rPr>
        <w:t> č</w:t>
      </w:r>
      <w:r w:rsidRPr="001227A2">
        <w:rPr>
          <w:rFonts w:cs="Arial"/>
          <w:b/>
          <w:bCs/>
        </w:rPr>
        <w:t>tvrtletí</w:t>
      </w:r>
      <w:r w:rsidR="001418B4" w:rsidRPr="001227A2">
        <w:rPr>
          <w:rFonts w:cs="Arial"/>
          <w:b/>
          <w:bCs/>
        </w:rPr>
        <w:t> </w:t>
      </w:r>
      <w:r w:rsidRPr="001227A2">
        <w:rPr>
          <w:rFonts w:cs="Arial"/>
          <w:b/>
          <w:bCs/>
        </w:rPr>
        <w:t>201</w:t>
      </w:r>
      <w:r w:rsidR="00E74DC9" w:rsidRPr="001227A2">
        <w:rPr>
          <w:rFonts w:cs="Arial"/>
          <w:b/>
          <w:bCs/>
        </w:rPr>
        <w:t>6</w:t>
      </w:r>
      <w:r w:rsidRPr="001227A2">
        <w:rPr>
          <w:rFonts w:cs="Arial"/>
          <w:b/>
          <w:bCs/>
        </w:rPr>
        <w:t xml:space="preserve"> </w:t>
      </w:r>
      <w:r w:rsidRPr="001227A2">
        <w:rPr>
          <w:rFonts w:cs="Arial"/>
        </w:rPr>
        <w:t>se tržby</w:t>
      </w:r>
      <w:r w:rsidRPr="001227A2">
        <w:rPr>
          <w:rFonts w:cs="Arial"/>
          <w:b/>
          <w:bCs/>
        </w:rPr>
        <w:t xml:space="preserve"> v</w:t>
      </w:r>
      <w:r w:rsidR="00746173" w:rsidRPr="001227A2">
        <w:rPr>
          <w:rFonts w:cs="Arial"/>
          <w:b/>
          <w:bCs/>
        </w:rPr>
        <w:t xml:space="preserve"> </w:t>
      </w:r>
      <w:r w:rsidRPr="001227A2">
        <w:rPr>
          <w:rFonts w:cs="Arial"/>
          <w:b/>
          <w:bCs/>
        </w:rPr>
        <w:t>maloobchodě</w:t>
      </w:r>
      <w:r w:rsidR="000213E2" w:rsidRPr="001227A2">
        <w:rPr>
          <w:rFonts w:cs="Arial"/>
          <w:b/>
          <w:bCs/>
        </w:rPr>
        <w:t xml:space="preserve"> </w:t>
      </w:r>
      <w:r w:rsidR="000213E2" w:rsidRPr="001227A2">
        <w:rPr>
          <w:b/>
          <w:bCs/>
        </w:rPr>
        <w:t>(CZ-NACE 47)</w:t>
      </w:r>
      <w:r w:rsidR="000213E2" w:rsidRPr="001227A2">
        <w:rPr>
          <w:bCs/>
        </w:rPr>
        <w:t xml:space="preserve"> </w:t>
      </w:r>
      <w:r w:rsidRPr="001227A2">
        <w:rPr>
          <w:rFonts w:cs="Arial"/>
        </w:rPr>
        <w:t xml:space="preserve">zvýšily </w:t>
      </w:r>
      <w:r w:rsidRPr="001227A2">
        <w:rPr>
          <w:rFonts w:cs="Arial"/>
          <w:b/>
          <w:bCs/>
        </w:rPr>
        <w:t>reálně meziročně</w:t>
      </w:r>
      <w:r w:rsidRPr="001227A2">
        <w:rPr>
          <w:rFonts w:cs="Arial"/>
        </w:rPr>
        <w:t xml:space="preserve"> o </w:t>
      </w:r>
      <w:r w:rsidR="009011A8" w:rsidRPr="001227A2">
        <w:rPr>
          <w:rFonts w:cs="Arial"/>
        </w:rPr>
        <w:t>4</w:t>
      </w:r>
      <w:r w:rsidRPr="001227A2">
        <w:rPr>
          <w:rFonts w:cs="Arial"/>
        </w:rPr>
        <w:t>,</w:t>
      </w:r>
      <w:r w:rsidR="009011A8" w:rsidRPr="001227A2">
        <w:rPr>
          <w:rFonts w:cs="Arial"/>
        </w:rPr>
        <w:t>2</w:t>
      </w:r>
      <w:r w:rsidRPr="001227A2">
        <w:rPr>
          <w:rFonts w:cs="Arial"/>
        </w:rPr>
        <w:t> % (ve</w:t>
      </w:r>
      <w:r w:rsidR="00634E3E">
        <w:rPr>
          <w:rFonts w:cs="Arial"/>
        </w:rPr>
        <w:t xml:space="preserve"> </w:t>
      </w:r>
      <w:r w:rsidRPr="001227A2">
        <w:rPr>
          <w:rFonts w:cs="Arial"/>
        </w:rPr>
        <w:t>4.</w:t>
      </w:r>
      <w:r w:rsidR="004D3D77">
        <w:rPr>
          <w:rFonts w:cs="Arial"/>
        </w:rPr>
        <w:t xml:space="preserve"> </w:t>
      </w:r>
      <w:r w:rsidR="00757B53">
        <w:rPr>
          <w:rFonts w:cs="Arial"/>
        </w:rPr>
        <w:t>č</w:t>
      </w:r>
      <w:r w:rsidRPr="001227A2">
        <w:rPr>
          <w:rFonts w:cs="Arial"/>
        </w:rPr>
        <w:t>tvrtletí</w:t>
      </w:r>
      <w:r w:rsidR="00634E3E">
        <w:rPr>
          <w:rFonts w:cs="Arial"/>
        </w:rPr>
        <w:t xml:space="preserve"> </w:t>
      </w:r>
      <w:r w:rsidRPr="001227A2">
        <w:rPr>
          <w:rFonts w:cs="Arial"/>
        </w:rPr>
        <w:t>201</w:t>
      </w:r>
      <w:r w:rsidR="004326D1" w:rsidRPr="001227A2">
        <w:rPr>
          <w:rFonts w:cs="Arial"/>
        </w:rPr>
        <w:t>6 i 2015 byl stejný počet pracovních dní</w:t>
      </w:r>
      <w:r w:rsidRPr="001227A2">
        <w:rPr>
          <w:rFonts w:cs="Arial"/>
        </w:rPr>
        <w:t>)</w:t>
      </w:r>
      <w:r w:rsidR="003A5CC4" w:rsidRPr="001227A2">
        <w:rPr>
          <w:rFonts w:cs="Arial"/>
        </w:rPr>
        <w:t xml:space="preserve">. </w:t>
      </w:r>
      <w:r w:rsidRPr="001227A2">
        <w:rPr>
          <w:rFonts w:cs="Arial"/>
        </w:rPr>
        <w:t xml:space="preserve">Tržby </w:t>
      </w:r>
      <w:r w:rsidR="003A5CC4" w:rsidRPr="001227A2">
        <w:rPr>
          <w:rFonts w:cs="Arial"/>
        </w:rPr>
        <w:t xml:space="preserve">za </w:t>
      </w:r>
      <w:r w:rsidR="00654892" w:rsidRPr="001227A2">
        <w:rPr>
          <w:rFonts w:cs="Arial"/>
        </w:rPr>
        <w:t xml:space="preserve">nepotravinářské zboží </w:t>
      </w:r>
      <w:r w:rsidR="003A5CC4" w:rsidRPr="001227A2">
        <w:rPr>
          <w:rFonts w:cs="Arial"/>
        </w:rPr>
        <w:t>vzrostly o</w:t>
      </w:r>
      <w:r w:rsidR="00746173" w:rsidRPr="001227A2">
        <w:rPr>
          <w:rFonts w:cs="Arial"/>
        </w:rPr>
        <w:t> </w:t>
      </w:r>
      <w:r w:rsidR="00654892" w:rsidRPr="001227A2">
        <w:rPr>
          <w:rFonts w:cs="Arial"/>
        </w:rPr>
        <w:t>6</w:t>
      </w:r>
      <w:r w:rsidR="003A5CC4" w:rsidRPr="001227A2">
        <w:rPr>
          <w:rFonts w:cs="Arial"/>
        </w:rPr>
        <w:t>,</w:t>
      </w:r>
      <w:r w:rsidR="00654892" w:rsidRPr="001227A2">
        <w:rPr>
          <w:rFonts w:cs="Arial"/>
        </w:rPr>
        <w:t>5</w:t>
      </w:r>
      <w:r w:rsidR="00746173" w:rsidRPr="001227A2">
        <w:rPr>
          <w:rFonts w:cs="Arial"/>
        </w:rPr>
        <w:t> </w:t>
      </w:r>
      <w:r w:rsidR="003A5CC4" w:rsidRPr="001227A2">
        <w:rPr>
          <w:rFonts w:cs="Arial"/>
        </w:rPr>
        <w:t xml:space="preserve">%, </w:t>
      </w:r>
      <w:r w:rsidRPr="001227A2">
        <w:rPr>
          <w:rFonts w:cs="Arial"/>
        </w:rPr>
        <w:t>za</w:t>
      </w:r>
      <w:r w:rsidR="00746173" w:rsidRPr="001227A2">
        <w:rPr>
          <w:rFonts w:cs="Arial"/>
        </w:rPr>
        <w:t xml:space="preserve"> </w:t>
      </w:r>
      <w:r w:rsidR="00654892" w:rsidRPr="001227A2">
        <w:rPr>
          <w:rFonts w:cs="Arial"/>
        </w:rPr>
        <w:t xml:space="preserve">pohonné hmoty </w:t>
      </w:r>
      <w:r w:rsidRPr="001227A2">
        <w:rPr>
          <w:rFonts w:cs="Arial"/>
        </w:rPr>
        <w:t>o </w:t>
      </w:r>
      <w:r w:rsidR="00654892" w:rsidRPr="001227A2">
        <w:rPr>
          <w:rFonts w:cs="Arial"/>
        </w:rPr>
        <w:t>5</w:t>
      </w:r>
      <w:r w:rsidRPr="001227A2">
        <w:rPr>
          <w:rFonts w:cs="Arial"/>
        </w:rPr>
        <w:t>,</w:t>
      </w:r>
      <w:r w:rsidR="00654892" w:rsidRPr="001227A2">
        <w:rPr>
          <w:rFonts w:cs="Arial"/>
        </w:rPr>
        <w:t>9</w:t>
      </w:r>
      <w:r w:rsidRPr="001227A2">
        <w:rPr>
          <w:rFonts w:cs="Arial"/>
        </w:rPr>
        <w:t> %</w:t>
      </w:r>
      <w:r w:rsidR="003A5CC4" w:rsidRPr="001227A2">
        <w:rPr>
          <w:rFonts w:cs="Arial"/>
        </w:rPr>
        <w:t xml:space="preserve"> </w:t>
      </w:r>
      <w:r w:rsidRPr="001227A2">
        <w:rPr>
          <w:rFonts w:cs="Arial"/>
        </w:rPr>
        <w:t>a</w:t>
      </w:r>
      <w:r w:rsidR="00746173" w:rsidRPr="001227A2">
        <w:rPr>
          <w:rFonts w:cs="Arial"/>
        </w:rPr>
        <w:t xml:space="preserve"> </w:t>
      </w:r>
      <w:r w:rsidRPr="001227A2">
        <w:rPr>
          <w:rFonts w:cs="Arial"/>
        </w:rPr>
        <w:t>za</w:t>
      </w:r>
      <w:r w:rsidR="00746173" w:rsidRPr="001227A2">
        <w:rPr>
          <w:rFonts w:cs="Arial"/>
        </w:rPr>
        <w:t xml:space="preserve"> </w:t>
      </w:r>
      <w:r w:rsidRPr="001227A2">
        <w:rPr>
          <w:rFonts w:cs="Arial"/>
        </w:rPr>
        <w:t>potraviny o</w:t>
      </w:r>
      <w:r w:rsidR="00746173" w:rsidRPr="001227A2">
        <w:rPr>
          <w:rFonts w:cs="Arial"/>
        </w:rPr>
        <w:t> </w:t>
      </w:r>
      <w:r w:rsidR="00654892" w:rsidRPr="001227A2">
        <w:rPr>
          <w:rFonts w:cs="Arial"/>
        </w:rPr>
        <w:t>0</w:t>
      </w:r>
      <w:r w:rsidRPr="001227A2">
        <w:rPr>
          <w:rFonts w:cs="Arial"/>
        </w:rPr>
        <w:t>,</w:t>
      </w:r>
      <w:r w:rsidR="00654892" w:rsidRPr="001227A2">
        <w:rPr>
          <w:rFonts w:cs="Arial"/>
        </w:rPr>
        <w:t>2</w:t>
      </w:r>
      <w:r w:rsidR="00746173" w:rsidRPr="001227A2">
        <w:rPr>
          <w:rFonts w:cs="Arial"/>
        </w:rPr>
        <w:t> </w:t>
      </w:r>
      <w:r w:rsidRPr="001227A2">
        <w:rPr>
          <w:rFonts w:cs="Arial"/>
        </w:rPr>
        <w:t xml:space="preserve">%. </w:t>
      </w:r>
      <w:r w:rsidR="004E65D7" w:rsidRPr="001227A2">
        <w:rPr>
          <w:rFonts w:cs="Arial"/>
        </w:rPr>
        <w:t>V</w:t>
      </w:r>
      <w:r w:rsidR="00746173" w:rsidRPr="001227A2">
        <w:rPr>
          <w:rFonts w:cs="Arial"/>
        </w:rPr>
        <w:t xml:space="preserve"> </w:t>
      </w:r>
      <w:r w:rsidR="004E65D7" w:rsidRPr="001227A2">
        <w:rPr>
          <w:rFonts w:cs="Arial"/>
          <w:b/>
        </w:rPr>
        <w:t>motoristickém segmentu</w:t>
      </w:r>
      <w:r w:rsidR="00E8269D" w:rsidRPr="001227A2">
        <w:rPr>
          <w:rFonts w:cs="Arial"/>
          <w:b/>
        </w:rPr>
        <w:t xml:space="preserve"> </w:t>
      </w:r>
      <w:r w:rsidR="00E8269D" w:rsidRPr="001227A2">
        <w:rPr>
          <w:b/>
          <w:bCs/>
          <w:iCs/>
        </w:rPr>
        <w:t>(CZ-NACE 45)</w:t>
      </w:r>
      <w:r w:rsidR="00E8269D" w:rsidRPr="001227A2">
        <w:rPr>
          <w:bCs/>
          <w:iCs/>
        </w:rPr>
        <w:t xml:space="preserve"> </w:t>
      </w:r>
      <w:r w:rsidR="004E65D7" w:rsidRPr="001227A2">
        <w:rPr>
          <w:rFonts w:cs="Arial"/>
        </w:rPr>
        <w:t>se tržby zvýšily o</w:t>
      </w:r>
      <w:r w:rsidR="00746173" w:rsidRPr="001227A2">
        <w:rPr>
          <w:rFonts w:cs="Arial"/>
        </w:rPr>
        <w:t> </w:t>
      </w:r>
      <w:r w:rsidR="009E4C13" w:rsidRPr="001227A2">
        <w:rPr>
          <w:rFonts w:cs="Arial"/>
        </w:rPr>
        <w:t>4</w:t>
      </w:r>
      <w:r w:rsidR="004E65D7" w:rsidRPr="001227A2">
        <w:rPr>
          <w:rFonts w:cs="Arial"/>
        </w:rPr>
        <w:t>,</w:t>
      </w:r>
      <w:r w:rsidR="009E4C13" w:rsidRPr="001227A2">
        <w:rPr>
          <w:rFonts w:cs="Arial"/>
        </w:rPr>
        <w:t>3</w:t>
      </w:r>
      <w:r w:rsidR="00746173" w:rsidRPr="001227A2">
        <w:rPr>
          <w:rFonts w:cs="Arial"/>
        </w:rPr>
        <w:t> </w:t>
      </w:r>
      <w:r w:rsidR="004E65D7" w:rsidRPr="001227A2">
        <w:rPr>
          <w:rFonts w:cs="Arial"/>
        </w:rPr>
        <w:t>%, v</w:t>
      </w:r>
      <w:r w:rsidR="00746173" w:rsidRPr="001227A2">
        <w:rPr>
          <w:rFonts w:cs="Arial"/>
        </w:rPr>
        <w:t xml:space="preserve"> </w:t>
      </w:r>
      <w:r w:rsidR="004E65D7" w:rsidRPr="001227A2">
        <w:rPr>
          <w:rFonts w:cs="Arial"/>
        </w:rPr>
        <w:t xml:space="preserve">tom </w:t>
      </w:r>
      <w:r w:rsidR="004E65D7" w:rsidRPr="001227A2">
        <w:rPr>
          <w:iCs/>
        </w:rPr>
        <w:t>za prodej motorových vozidel (včetně</w:t>
      </w:r>
      <w:r w:rsidR="00746173" w:rsidRPr="001227A2">
        <w:rPr>
          <w:iCs/>
        </w:rPr>
        <w:t xml:space="preserve"> </w:t>
      </w:r>
      <w:r w:rsidR="004E65D7" w:rsidRPr="001227A2">
        <w:rPr>
          <w:iCs/>
        </w:rPr>
        <w:t>náhradních dílů) vzrostly o </w:t>
      </w:r>
      <w:r w:rsidR="009E4C13" w:rsidRPr="001227A2">
        <w:rPr>
          <w:iCs/>
        </w:rPr>
        <w:t>4</w:t>
      </w:r>
      <w:r w:rsidR="004E65D7" w:rsidRPr="001227A2">
        <w:rPr>
          <w:iCs/>
        </w:rPr>
        <w:t>,</w:t>
      </w:r>
      <w:r w:rsidR="009E4C13" w:rsidRPr="001227A2">
        <w:rPr>
          <w:iCs/>
        </w:rPr>
        <w:t>7</w:t>
      </w:r>
      <w:r w:rsidR="004E65D7" w:rsidRPr="001227A2">
        <w:rPr>
          <w:iCs/>
        </w:rPr>
        <w:t> %</w:t>
      </w:r>
      <w:r w:rsidR="00BA5B7F" w:rsidRPr="001227A2">
        <w:rPr>
          <w:iCs/>
        </w:rPr>
        <w:t xml:space="preserve"> a</w:t>
      </w:r>
      <w:r w:rsidR="004E65D7" w:rsidRPr="001227A2">
        <w:rPr>
          <w:iCs/>
        </w:rPr>
        <w:t xml:space="preserve"> za</w:t>
      </w:r>
      <w:r w:rsidR="00746173" w:rsidRPr="001227A2">
        <w:rPr>
          <w:iCs/>
        </w:rPr>
        <w:t xml:space="preserve"> </w:t>
      </w:r>
      <w:r w:rsidR="004E65D7" w:rsidRPr="001227A2">
        <w:rPr>
          <w:iCs/>
        </w:rPr>
        <w:t>opravy motorových vozidel o </w:t>
      </w:r>
      <w:r w:rsidR="009E4C13" w:rsidRPr="001227A2">
        <w:rPr>
          <w:iCs/>
        </w:rPr>
        <w:t>2</w:t>
      </w:r>
      <w:r w:rsidR="004E65D7" w:rsidRPr="001227A2">
        <w:rPr>
          <w:iCs/>
        </w:rPr>
        <w:t>,</w:t>
      </w:r>
      <w:r w:rsidR="009E4C13" w:rsidRPr="001227A2">
        <w:rPr>
          <w:iCs/>
        </w:rPr>
        <w:t>7</w:t>
      </w:r>
      <w:r w:rsidR="004E65D7" w:rsidRPr="001227A2">
        <w:rPr>
          <w:iCs/>
        </w:rPr>
        <w:t> %.</w:t>
      </w:r>
    </w:p>
    <w:p w:rsidR="004D7C2D" w:rsidRPr="001227A2" w:rsidRDefault="004D7C2D" w:rsidP="004D7C2D">
      <w:pPr>
        <w:rPr>
          <w:rFonts w:cs="Arial"/>
        </w:rPr>
      </w:pPr>
      <w:r w:rsidRPr="001227A2">
        <w:rPr>
          <w:rFonts w:cs="Arial"/>
        </w:rPr>
        <w:t xml:space="preserve">  </w:t>
      </w:r>
    </w:p>
    <w:p w:rsidR="000E6424" w:rsidRPr="001227A2" w:rsidRDefault="000E6424" w:rsidP="004D7C2D">
      <w:pPr>
        <w:rPr>
          <w:b/>
        </w:rPr>
      </w:pPr>
    </w:p>
    <w:p w:rsidR="00E00B1E" w:rsidRPr="001227A2" w:rsidRDefault="00E00B1E" w:rsidP="004D7C2D">
      <w:pPr>
        <w:rPr>
          <w:b/>
        </w:rPr>
      </w:pPr>
    </w:p>
    <w:p w:rsidR="00E00B1E" w:rsidRPr="001227A2" w:rsidRDefault="00E00B1E" w:rsidP="004D7C2D">
      <w:pPr>
        <w:rPr>
          <w:b/>
        </w:rPr>
      </w:pPr>
    </w:p>
    <w:p w:rsidR="00CF15A0" w:rsidRDefault="00CF15A0" w:rsidP="004D7C2D">
      <w:pPr>
        <w:rPr>
          <w:b/>
        </w:rPr>
      </w:pPr>
    </w:p>
    <w:p w:rsidR="004D7C2D" w:rsidRPr="001227A2" w:rsidRDefault="004D7C2D" w:rsidP="004D7C2D">
      <w:pPr>
        <w:rPr>
          <w:b/>
        </w:rPr>
      </w:pPr>
      <w:r w:rsidRPr="001227A2">
        <w:rPr>
          <w:b/>
        </w:rPr>
        <w:lastRenderedPageBreak/>
        <w:t>Vývoj v</w:t>
      </w:r>
      <w:r w:rsidR="00634E3E">
        <w:rPr>
          <w:b/>
        </w:rPr>
        <w:t xml:space="preserve"> </w:t>
      </w:r>
      <w:r w:rsidRPr="001227A2">
        <w:rPr>
          <w:b/>
        </w:rPr>
        <w:t>roce</w:t>
      </w:r>
      <w:r w:rsidR="00634E3E">
        <w:rPr>
          <w:b/>
        </w:rPr>
        <w:t xml:space="preserve"> </w:t>
      </w:r>
      <w:r w:rsidRPr="001227A2">
        <w:rPr>
          <w:b/>
        </w:rPr>
        <w:t>201</w:t>
      </w:r>
      <w:r w:rsidR="007F02F2" w:rsidRPr="001227A2">
        <w:rPr>
          <w:b/>
        </w:rPr>
        <w:t>6</w:t>
      </w:r>
    </w:p>
    <w:p w:rsidR="000E6424" w:rsidRPr="001227A2" w:rsidRDefault="000E6424" w:rsidP="004D7C2D">
      <w:pPr>
        <w:rPr>
          <w:b/>
        </w:rPr>
      </w:pPr>
    </w:p>
    <w:p w:rsidR="004D7C2D" w:rsidRPr="001227A2" w:rsidRDefault="004D7C2D" w:rsidP="004D7C2D">
      <w:r w:rsidRPr="001227A2">
        <w:rPr>
          <w:b/>
        </w:rPr>
        <w:t>Za celý rok</w:t>
      </w:r>
      <w:r w:rsidR="00634E3E">
        <w:rPr>
          <w:b/>
        </w:rPr>
        <w:t xml:space="preserve"> </w:t>
      </w:r>
      <w:r w:rsidRPr="001227A2">
        <w:rPr>
          <w:b/>
        </w:rPr>
        <w:t>201</w:t>
      </w:r>
      <w:r w:rsidR="007F02F2" w:rsidRPr="001227A2">
        <w:rPr>
          <w:b/>
        </w:rPr>
        <w:t>6</w:t>
      </w:r>
      <w:r w:rsidRPr="001227A2">
        <w:t xml:space="preserve"> v</w:t>
      </w:r>
      <w:r w:rsidR="00A35226" w:rsidRPr="001227A2">
        <w:t xml:space="preserve"> </w:t>
      </w:r>
      <w:r w:rsidRPr="001227A2">
        <w:rPr>
          <w:b/>
        </w:rPr>
        <w:t>maloobchodě</w:t>
      </w:r>
      <w:r w:rsidR="000B0CA7" w:rsidRPr="001227A2">
        <w:rPr>
          <w:b/>
        </w:rPr>
        <w:t xml:space="preserve"> </w:t>
      </w:r>
      <w:r w:rsidR="00F50F14" w:rsidRPr="001227A2">
        <w:rPr>
          <w:b/>
        </w:rPr>
        <w:t>kromě motorových vozidel</w:t>
      </w:r>
      <w:r w:rsidR="000B0CA7" w:rsidRPr="001227A2">
        <w:rPr>
          <w:b/>
        </w:rPr>
        <w:t xml:space="preserve"> (CZ-NACE</w:t>
      </w:r>
      <w:r w:rsidR="00A35226" w:rsidRPr="001227A2">
        <w:rPr>
          <w:b/>
        </w:rPr>
        <w:t> </w:t>
      </w:r>
      <w:r w:rsidR="000B0CA7" w:rsidRPr="001227A2">
        <w:rPr>
          <w:b/>
        </w:rPr>
        <w:t>47)</w:t>
      </w:r>
      <w:r w:rsidR="000B0CA7" w:rsidRPr="001227A2">
        <w:t xml:space="preserve"> vzrostly tržby </w:t>
      </w:r>
      <w:r w:rsidR="000B0CA7" w:rsidRPr="001227A2">
        <w:rPr>
          <w:b/>
        </w:rPr>
        <w:t xml:space="preserve">reálně meziročně </w:t>
      </w:r>
      <w:r w:rsidR="000B0CA7" w:rsidRPr="001227A2">
        <w:t>o 5,</w:t>
      </w:r>
      <w:r w:rsidR="005F2025" w:rsidRPr="001227A2">
        <w:t>6</w:t>
      </w:r>
      <w:r w:rsidR="000B0CA7" w:rsidRPr="001227A2">
        <w:t> %</w:t>
      </w:r>
      <w:r w:rsidR="00993A3A" w:rsidRPr="001227A2">
        <w:t>, přičemž růst byl zaznamenán ve všech měsících roku 2016.</w:t>
      </w:r>
      <w:r w:rsidR="00387A5B" w:rsidRPr="001227A2">
        <w:t xml:space="preserve"> </w:t>
      </w:r>
      <w:r w:rsidR="007475BD" w:rsidRPr="001227A2">
        <w:t xml:space="preserve">Prodej pohonných hmot se celoročně zvýšil </w:t>
      </w:r>
      <w:r w:rsidR="005B23BB" w:rsidRPr="001227A2">
        <w:t>o</w:t>
      </w:r>
      <w:r w:rsidR="00A35226" w:rsidRPr="001227A2">
        <w:t> </w:t>
      </w:r>
      <w:r w:rsidR="00D31C77" w:rsidRPr="001227A2">
        <w:t>7</w:t>
      </w:r>
      <w:r w:rsidR="0033351D" w:rsidRPr="001227A2">
        <w:t>,</w:t>
      </w:r>
      <w:r w:rsidR="00D31C77" w:rsidRPr="001227A2">
        <w:t>5</w:t>
      </w:r>
      <w:r w:rsidR="00A35226" w:rsidRPr="001227A2">
        <w:t> </w:t>
      </w:r>
      <w:r w:rsidR="0033351D" w:rsidRPr="001227A2">
        <w:t>%</w:t>
      </w:r>
      <w:r w:rsidR="00BD65FC" w:rsidRPr="001227A2">
        <w:t xml:space="preserve">, </w:t>
      </w:r>
      <w:r w:rsidR="0033351D" w:rsidRPr="001227A2">
        <w:t>nepotravinářské</w:t>
      </w:r>
      <w:r w:rsidR="00DC64C7" w:rsidRPr="001227A2">
        <w:t>ho</w:t>
      </w:r>
      <w:r w:rsidR="00BD65FC" w:rsidRPr="001227A2">
        <w:t xml:space="preserve"> </w:t>
      </w:r>
      <w:r w:rsidR="0033351D" w:rsidRPr="001227A2">
        <w:t>zboží</w:t>
      </w:r>
      <w:r w:rsidR="00BD65FC" w:rsidRPr="001227A2">
        <w:t xml:space="preserve"> o</w:t>
      </w:r>
      <w:r w:rsidR="00634E3E">
        <w:t> </w:t>
      </w:r>
      <w:r w:rsidR="0033351D" w:rsidRPr="001227A2">
        <w:t>6,8</w:t>
      </w:r>
      <w:r w:rsidR="00A35226" w:rsidRPr="001227A2">
        <w:t> </w:t>
      </w:r>
      <w:r w:rsidR="0033351D" w:rsidRPr="001227A2">
        <w:t>%</w:t>
      </w:r>
      <w:r w:rsidR="00BD65FC" w:rsidRPr="001227A2">
        <w:t xml:space="preserve"> a </w:t>
      </w:r>
      <w:r w:rsidR="0033351D" w:rsidRPr="001227A2">
        <w:t>potravin</w:t>
      </w:r>
      <w:r w:rsidR="00BD65FC" w:rsidRPr="001227A2">
        <w:t xml:space="preserve"> </w:t>
      </w:r>
      <w:r w:rsidR="0033351D" w:rsidRPr="001227A2">
        <w:t>o 3,</w:t>
      </w:r>
      <w:r w:rsidR="007475BD" w:rsidRPr="001227A2">
        <w:t>3</w:t>
      </w:r>
      <w:r w:rsidR="0033351D" w:rsidRPr="001227A2">
        <w:t> %</w:t>
      </w:r>
      <w:r w:rsidR="001058F7" w:rsidRPr="001227A2">
        <w:t>.</w:t>
      </w:r>
      <w:r w:rsidR="00387A5B" w:rsidRPr="001227A2">
        <w:t xml:space="preserve"> </w:t>
      </w:r>
      <w:r w:rsidR="0033351D" w:rsidRPr="001227A2">
        <w:t xml:space="preserve">Nejvyšší růst zaznamenaly tržby za zboží prodávané přes internet či prostřednictvím zásilkové služby </w:t>
      </w:r>
      <w:r w:rsidR="00B74DCD" w:rsidRPr="001227A2">
        <w:t>(</w:t>
      </w:r>
      <w:r w:rsidR="0033351D" w:rsidRPr="001227A2">
        <w:t>o</w:t>
      </w:r>
      <w:r w:rsidR="00A35226" w:rsidRPr="001227A2">
        <w:t> </w:t>
      </w:r>
      <w:r w:rsidR="00462268" w:rsidRPr="001227A2">
        <w:t>21</w:t>
      </w:r>
      <w:r w:rsidR="0033351D" w:rsidRPr="001227A2">
        <w:t>,</w:t>
      </w:r>
      <w:r w:rsidR="00462268" w:rsidRPr="001227A2">
        <w:t>9</w:t>
      </w:r>
      <w:r w:rsidR="00A35226" w:rsidRPr="001227A2">
        <w:t> </w:t>
      </w:r>
      <w:r w:rsidR="0033351D" w:rsidRPr="001227A2">
        <w:t>%</w:t>
      </w:r>
      <w:r w:rsidR="00B74DCD" w:rsidRPr="001227A2">
        <w:t>)</w:t>
      </w:r>
      <w:r w:rsidR="0033351D" w:rsidRPr="001227A2">
        <w:t>. V</w:t>
      </w:r>
      <w:r w:rsidR="00734DDA" w:rsidRPr="001227A2">
        <w:t>e</w:t>
      </w:r>
      <w:r w:rsidR="00634E3E">
        <w:t xml:space="preserve"> </w:t>
      </w:r>
      <w:r w:rsidR="00734DDA" w:rsidRPr="001227A2">
        <w:t>specializovaných prodejnách</w:t>
      </w:r>
      <w:r w:rsidR="00DC64C7" w:rsidRPr="001227A2">
        <w:t xml:space="preserve"> </w:t>
      </w:r>
      <w:r w:rsidR="00EE03FC" w:rsidRPr="001227A2">
        <w:t xml:space="preserve">s </w:t>
      </w:r>
      <w:r w:rsidR="0033351D" w:rsidRPr="001227A2">
        <w:t>nepotravinářsk</w:t>
      </w:r>
      <w:r w:rsidR="00EE03FC" w:rsidRPr="001227A2">
        <w:t>ým</w:t>
      </w:r>
      <w:r w:rsidR="0033351D" w:rsidRPr="001227A2">
        <w:t xml:space="preserve"> zboží</w:t>
      </w:r>
      <w:r w:rsidR="00EE03FC" w:rsidRPr="001227A2">
        <w:t>m</w:t>
      </w:r>
      <w:r w:rsidR="0033351D" w:rsidRPr="001227A2">
        <w:t xml:space="preserve"> </w:t>
      </w:r>
      <w:r w:rsidR="001058F7" w:rsidRPr="001227A2">
        <w:t xml:space="preserve">se </w:t>
      </w:r>
      <w:r w:rsidR="0033351D" w:rsidRPr="001227A2">
        <w:t>tr</w:t>
      </w:r>
      <w:r w:rsidR="001058F7" w:rsidRPr="001227A2">
        <w:t>žby zvýšily za</w:t>
      </w:r>
      <w:r w:rsidR="00462268" w:rsidRPr="001227A2">
        <w:t xml:space="preserve"> výrobky pro kulturu, sport a rekreaci o 7,0 %, </w:t>
      </w:r>
      <w:r w:rsidR="00980FAE" w:rsidRPr="001227A2">
        <w:t xml:space="preserve">za </w:t>
      </w:r>
      <w:r w:rsidR="00462268" w:rsidRPr="001227A2">
        <w:t>výrobky pro domácnost o 6,0 %,</w:t>
      </w:r>
      <w:r w:rsidR="00FF6CC0" w:rsidRPr="001227A2">
        <w:t xml:space="preserve"> </w:t>
      </w:r>
      <w:r w:rsidR="00980FAE" w:rsidRPr="001227A2">
        <w:t xml:space="preserve">za </w:t>
      </w:r>
      <w:r w:rsidR="00462268" w:rsidRPr="001227A2">
        <w:t>oděvy a obuv o</w:t>
      </w:r>
      <w:r w:rsidR="00634E3E">
        <w:t> </w:t>
      </w:r>
      <w:r w:rsidR="00462268" w:rsidRPr="001227A2">
        <w:t>4,6</w:t>
      </w:r>
      <w:r w:rsidR="00634E3E">
        <w:t> </w:t>
      </w:r>
      <w:r w:rsidR="00462268" w:rsidRPr="001227A2">
        <w:t xml:space="preserve">%, </w:t>
      </w:r>
      <w:r w:rsidR="00980FAE" w:rsidRPr="001227A2">
        <w:t xml:space="preserve">za </w:t>
      </w:r>
      <w:r w:rsidR="00462268" w:rsidRPr="001227A2">
        <w:t xml:space="preserve">farmaceutické, zdravotnické a kosmetické zboží o 3,8 % a </w:t>
      </w:r>
      <w:r w:rsidR="00980FAE" w:rsidRPr="001227A2">
        <w:t xml:space="preserve">za </w:t>
      </w:r>
      <w:r w:rsidR="001058F7" w:rsidRPr="001227A2">
        <w:t>počítačová a komunikační zařízení o</w:t>
      </w:r>
      <w:r w:rsidR="001F7166" w:rsidRPr="001227A2">
        <w:t> </w:t>
      </w:r>
      <w:r w:rsidR="00462268" w:rsidRPr="001227A2">
        <w:t>2</w:t>
      </w:r>
      <w:r w:rsidR="001058F7" w:rsidRPr="001227A2">
        <w:t>,0</w:t>
      </w:r>
      <w:r w:rsidR="001F7166" w:rsidRPr="001227A2">
        <w:t> </w:t>
      </w:r>
      <w:r w:rsidR="001058F7" w:rsidRPr="001227A2">
        <w:t>%</w:t>
      </w:r>
      <w:r w:rsidR="00462268" w:rsidRPr="001227A2">
        <w:t xml:space="preserve">. </w:t>
      </w:r>
      <w:r w:rsidR="00182385" w:rsidRPr="001227A2">
        <w:t>Průměrný cenový deflátor za rok</w:t>
      </w:r>
      <w:r w:rsidR="001F7166" w:rsidRPr="001227A2">
        <w:t> </w:t>
      </w:r>
      <w:r w:rsidR="00182385" w:rsidRPr="001227A2">
        <w:t>201</w:t>
      </w:r>
      <w:r w:rsidR="00462268" w:rsidRPr="001227A2">
        <w:t>6</w:t>
      </w:r>
      <w:r w:rsidR="00182385" w:rsidRPr="001227A2">
        <w:t xml:space="preserve"> činil</w:t>
      </w:r>
      <w:r w:rsidR="001F7166" w:rsidRPr="001227A2">
        <w:t> </w:t>
      </w:r>
      <w:r w:rsidR="005F2E8D" w:rsidRPr="001227A2">
        <w:t>9</w:t>
      </w:r>
      <w:r w:rsidR="00462268" w:rsidRPr="001227A2">
        <w:t>8</w:t>
      </w:r>
      <w:r w:rsidR="005F2E8D" w:rsidRPr="001227A2">
        <w:t>,</w:t>
      </w:r>
      <w:r w:rsidR="00462268" w:rsidRPr="001227A2">
        <w:t>5</w:t>
      </w:r>
      <w:r w:rsidR="001F7166" w:rsidRPr="001227A2">
        <w:t> </w:t>
      </w:r>
      <w:r w:rsidR="005F2E8D" w:rsidRPr="001227A2">
        <w:t>%.</w:t>
      </w:r>
    </w:p>
    <w:p w:rsidR="00141CA5" w:rsidRPr="001227A2" w:rsidRDefault="00141CA5" w:rsidP="000B0CA7"/>
    <w:p w:rsidR="000B0CA7" w:rsidRPr="001227A2" w:rsidRDefault="000B0CA7" w:rsidP="000B0CA7">
      <w:r w:rsidRPr="001227A2">
        <w:t>V</w:t>
      </w:r>
      <w:r w:rsidR="00634E3E">
        <w:t xml:space="preserve"> </w:t>
      </w:r>
      <w:r w:rsidRPr="001227A2">
        <w:rPr>
          <w:b/>
        </w:rPr>
        <w:t>motoristickém segmentu (CZ-NACE 45)</w:t>
      </w:r>
      <w:r w:rsidRPr="001227A2">
        <w:t xml:space="preserve"> se tržby </w:t>
      </w:r>
      <w:r w:rsidRPr="001227A2">
        <w:rPr>
          <w:b/>
        </w:rPr>
        <w:t>reálně meziročně</w:t>
      </w:r>
      <w:r w:rsidRPr="001227A2">
        <w:t xml:space="preserve"> zvýšily o </w:t>
      </w:r>
      <w:r w:rsidR="003B5D0D" w:rsidRPr="001227A2">
        <w:t>8</w:t>
      </w:r>
      <w:r w:rsidRPr="001227A2">
        <w:t>,</w:t>
      </w:r>
      <w:r w:rsidR="003B5D0D" w:rsidRPr="001227A2">
        <w:t>0</w:t>
      </w:r>
      <w:r w:rsidRPr="001227A2">
        <w:t> %, v tom za prodej motorových vozidel o </w:t>
      </w:r>
      <w:r w:rsidR="003B5D0D" w:rsidRPr="001227A2">
        <w:t>8</w:t>
      </w:r>
      <w:r w:rsidRPr="001227A2">
        <w:t>,</w:t>
      </w:r>
      <w:r w:rsidR="003B5D0D" w:rsidRPr="001227A2">
        <w:t>6</w:t>
      </w:r>
      <w:r w:rsidRPr="001227A2">
        <w:t xml:space="preserve"> % a za opravy </w:t>
      </w:r>
      <w:r w:rsidR="00FD3EE3" w:rsidRPr="001227A2">
        <w:t xml:space="preserve">motorových vozidel </w:t>
      </w:r>
      <w:r w:rsidRPr="001227A2">
        <w:t>o </w:t>
      </w:r>
      <w:r w:rsidR="003B5D0D" w:rsidRPr="001227A2">
        <w:t>5</w:t>
      </w:r>
      <w:r w:rsidRPr="001227A2">
        <w:t>,</w:t>
      </w:r>
      <w:r w:rsidR="003B5D0D" w:rsidRPr="001227A2">
        <w:t>4</w:t>
      </w:r>
      <w:r w:rsidR="001F7166" w:rsidRPr="001227A2">
        <w:t> </w:t>
      </w:r>
      <w:r w:rsidRPr="001227A2">
        <w:t xml:space="preserve">%. </w:t>
      </w:r>
    </w:p>
    <w:p w:rsidR="00223DD6" w:rsidRPr="001227A2" w:rsidRDefault="003C1477" w:rsidP="008B45F8">
      <w:pPr>
        <w:pStyle w:val="Poznmky0"/>
        <w:spacing w:before="120"/>
        <w:rPr>
          <w:rFonts w:cs="Arial"/>
          <w:b/>
        </w:rPr>
      </w:pPr>
      <w:r w:rsidRPr="001227A2">
        <w:rPr>
          <w:rFonts w:cs="Arial"/>
          <w:b/>
        </w:rPr>
        <w:t>Upozornění:</w:t>
      </w:r>
    </w:p>
    <w:p w:rsidR="003C1477" w:rsidRPr="001227A2" w:rsidRDefault="008F0250" w:rsidP="000F3DAF">
      <w:pPr>
        <w:pStyle w:val="Poznmky0"/>
        <w:spacing w:before="120"/>
        <w:rPr>
          <w:rFonts w:eastAsia="Times New Roman" w:cs="Arial"/>
          <w:i w:val="0"/>
          <w:lang w:eastAsia="cs-CZ"/>
        </w:rPr>
      </w:pPr>
      <w:r w:rsidRPr="001227A2">
        <w:rPr>
          <w:rStyle w:val="Zvraznn"/>
          <w:rFonts w:cs="Arial"/>
          <w:i/>
          <w:sz w:val="20"/>
          <w:szCs w:val="20"/>
        </w:rPr>
        <w:t>Počínaje</w:t>
      </w:r>
      <w:r w:rsidR="00C15761" w:rsidRPr="001227A2">
        <w:rPr>
          <w:rStyle w:val="Zvraznn"/>
          <w:rFonts w:cs="Arial"/>
          <w:i/>
          <w:sz w:val="20"/>
          <w:szCs w:val="20"/>
        </w:rPr>
        <w:t xml:space="preserve"> Rychlou informací za leden 2017 ČSÚ rozšíří rozsah publikovaných informací.</w:t>
      </w:r>
      <w:r w:rsidR="00376AB3" w:rsidRPr="001227A2">
        <w:rPr>
          <w:rStyle w:val="Zvraznn"/>
          <w:rFonts w:cs="Arial"/>
          <w:i/>
          <w:sz w:val="20"/>
          <w:szCs w:val="20"/>
        </w:rPr>
        <w:t xml:space="preserve"> </w:t>
      </w:r>
      <w:r w:rsidR="00C15761" w:rsidRPr="001227A2">
        <w:rPr>
          <w:rStyle w:val="Zvraznn"/>
          <w:rFonts w:cs="Arial"/>
          <w:i/>
          <w:sz w:val="20"/>
          <w:szCs w:val="20"/>
        </w:rPr>
        <w:t>Text</w:t>
      </w:r>
      <w:r w:rsidR="00376AB3" w:rsidRPr="001227A2">
        <w:rPr>
          <w:rStyle w:val="Zvraznn"/>
          <w:rFonts w:cs="Arial"/>
          <w:i/>
          <w:sz w:val="20"/>
          <w:szCs w:val="20"/>
        </w:rPr>
        <w:t> </w:t>
      </w:r>
      <w:r w:rsidR="00C15761" w:rsidRPr="001227A2">
        <w:rPr>
          <w:rStyle w:val="Zvraznn"/>
          <w:rFonts w:cs="Arial"/>
          <w:i/>
          <w:sz w:val="20"/>
          <w:szCs w:val="20"/>
        </w:rPr>
        <w:t>Rychlých informací bude rozšířen o</w:t>
      </w:r>
      <w:r w:rsidR="00634E3E">
        <w:rPr>
          <w:rStyle w:val="Zvraznn"/>
          <w:rFonts w:cs="Arial"/>
          <w:i/>
          <w:sz w:val="20"/>
          <w:szCs w:val="20"/>
        </w:rPr>
        <w:t xml:space="preserve"> </w:t>
      </w:r>
      <w:r w:rsidR="00C15761" w:rsidRPr="001227A2">
        <w:rPr>
          <w:rStyle w:val="Zvraznn"/>
          <w:rFonts w:cs="Arial"/>
          <w:i/>
          <w:sz w:val="20"/>
          <w:szCs w:val="20"/>
        </w:rPr>
        <w:t>sezónně a kalendářně očištěná</w:t>
      </w:r>
      <w:r w:rsidR="00634E3E">
        <w:rPr>
          <w:rStyle w:val="Zvraznn"/>
          <w:rFonts w:cs="Arial"/>
          <w:i/>
          <w:sz w:val="20"/>
          <w:szCs w:val="20"/>
        </w:rPr>
        <w:t xml:space="preserve"> </w:t>
      </w:r>
      <w:r w:rsidR="00C15761" w:rsidRPr="001227A2">
        <w:rPr>
          <w:rStyle w:val="Zvraznn"/>
          <w:rFonts w:cs="Arial"/>
          <w:i/>
          <w:sz w:val="20"/>
          <w:szCs w:val="20"/>
        </w:rPr>
        <w:t>data za hlavní skupiny</w:t>
      </w:r>
      <w:r w:rsidR="00634E3E">
        <w:rPr>
          <w:rStyle w:val="Zvraznn"/>
          <w:rFonts w:cs="Arial"/>
          <w:i/>
          <w:sz w:val="20"/>
          <w:szCs w:val="20"/>
        </w:rPr>
        <w:t xml:space="preserve"> </w:t>
      </w:r>
      <w:r w:rsidR="00C15761" w:rsidRPr="001227A2">
        <w:rPr>
          <w:rStyle w:val="Zvraznn"/>
          <w:rFonts w:cs="Arial"/>
          <w:i/>
          <w:sz w:val="20"/>
          <w:szCs w:val="20"/>
        </w:rPr>
        <w:t>zboží (potraviny, nepotravin</w:t>
      </w:r>
      <w:r w:rsidR="000D7303" w:rsidRPr="001227A2">
        <w:rPr>
          <w:rStyle w:val="Zvraznn"/>
          <w:rFonts w:cs="Arial"/>
          <w:i/>
          <w:sz w:val="20"/>
          <w:szCs w:val="20"/>
        </w:rPr>
        <w:t>ářské zboží</w:t>
      </w:r>
      <w:r w:rsidR="00C15761" w:rsidRPr="001227A2">
        <w:rPr>
          <w:rStyle w:val="Zvraznn"/>
          <w:rFonts w:cs="Arial"/>
          <w:i/>
          <w:sz w:val="20"/>
          <w:szCs w:val="20"/>
        </w:rPr>
        <w:t xml:space="preserve">, pohonné hmoty). Součástí RI bude nová tabulka </w:t>
      </w:r>
      <w:r w:rsidR="00EE71C1" w:rsidRPr="001227A2">
        <w:rPr>
          <w:rStyle w:val="Zvraznn"/>
          <w:rFonts w:cs="Arial"/>
          <w:i/>
          <w:sz w:val="20"/>
          <w:szCs w:val="20"/>
        </w:rPr>
        <w:t>k</w:t>
      </w:r>
      <w:r w:rsidR="00C15761" w:rsidRPr="001227A2">
        <w:rPr>
          <w:rStyle w:val="Zvraznn"/>
          <w:rFonts w:cs="Arial"/>
          <w:i/>
          <w:sz w:val="20"/>
          <w:szCs w:val="20"/>
        </w:rPr>
        <w:t>alendářně očištěných meziročních indexů hlavních skupin prodejen (tab.</w:t>
      </w:r>
      <w:r w:rsidR="00312E06" w:rsidRPr="001227A2">
        <w:rPr>
          <w:rStyle w:val="Zvraznn"/>
          <w:rFonts w:cs="Arial"/>
          <w:i/>
          <w:sz w:val="20"/>
          <w:szCs w:val="20"/>
        </w:rPr>
        <w:t> </w:t>
      </w:r>
      <w:r w:rsidR="00C15761" w:rsidRPr="001227A2">
        <w:rPr>
          <w:rStyle w:val="Zvraznn"/>
          <w:rFonts w:cs="Arial"/>
          <w:i/>
          <w:sz w:val="20"/>
          <w:szCs w:val="20"/>
        </w:rPr>
        <w:t>č</w:t>
      </w:r>
      <w:r w:rsidR="00312E06" w:rsidRPr="001227A2">
        <w:rPr>
          <w:rStyle w:val="Zvraznn"/>
          <w:rFonts w:cs="Arial"/>
          <w:i/>
          <w:sz w:val="20"/>
          <w:szCs w:val="20"/>
        </w:rPr>
        <w:t>. </w:t>
      </w:r>
      <w:r w:rsidR="00C15761" w:rsidRPr="001227A2">
        <w:rPr>
          <w:rStyle w:val="Zvraznn"/>
          <w:rFonts w:cs="Arial"/>
          <w:i/>
          <w:sz w:val="20"/>
          <w:szCs w:val="20"/>
        </w:rPr>
        <w:t>3)</w:t>
      </w:r>
      <w:r w:rsidR="00A86729">
        <w:rPr>
          <w:rStyle w:val="Zvraznn"/>
          <w:rFonts w:cs="Arial"/>
          <w:i/>
          <w:sz w:val="20"/>
          <w:szCs w:val="20"/>
        </w:rPr>
        <w:t xml:space="preserve">. </w:t>
      </w:r>
      <w:r w:rsidR="00C15761" w:rsidRPr="001227A2">
        <w:rPr>
          <w:rStyle w:val="Zvraznn"/>
          <w:rFonts w:cs="Arial"/>
          <w:i/>
          <w:sz w:val="20"/>
          <w:szCs w:val="20"/>
        </w:rPr>
        <w:t>Časové řady, které se publikují spolu s</w:t>
      </w:r>
      <w:r w:rsidR="00634E3E">
        <w:rPr>
          <w:rStyle w:val="Zvraznn"/>
          <w:rFonts w:cs="Arial"/>
          <w:i/>
          <w:sz w:val="20"/>
          <w:szCs w:val="20"/>
        </w:rPr>
        <w:t xml:space="preserve"> </w:t>
      </w:r>
      <w:r w:rsidR="00C15761" w:rsidRPr="001227A2">
        <w:rPr>
          <w:rStyle w:val="Zvraznn"/>
          <w:rFonts w:cs="Arial"/>
          <w:i/>
          <w:sz w:val="20"/>
          <w:szCs w:val="20"/>
        </w:rPr>
        <w:t>RI, budou doplněny o řady bazických indexů</w:t>
      </w:r>
      <w:r w:rsidR="00634E3E">
        <w:rPr>
          <w:rStyle w:val="Zvraznn"/>
          <w:rFonts w:cs="Arial"/>
          <w:i/>
          <w:sz w:val="20"/>
          <w:szCs w:val="20"/>
        </w:rPr>
        <w:t xml:space="preserve"> </w:t>
      </w:r>
      <w:r w:rsidR="00C15761" w:rsidRPr="001227A2">
        <w:rPr>
          <w:rStyle w:val="Zvraznn"/>
          <w:rFonts w:cs="Arial"/>
          <w:i/>
          <w:sz w:val="20"/>
          <w:szCs w:val="20"/>
        </w:rPr>
        <w:t>kalendářně a sez</w:t>
      </w:r>
      <w:r w:rsidR="00AB32AC">
        <w:rPr>
          <w:rStyle w:val="Zvraznn"/>
          <w:rFonts w:cs="Arial"/>
          <w:i/>
          <w:sz w:val="20"/>
          <w:szCs w:val="20"/>
        </w:rPr>
        <w:t>ó</w:t>
      </w:r>
      <w:r w:rsidR="00C15761" w:rsidRPr="001227A2">
        <w:rPr>
          <w:rStyle w:val="Zvraznn"/>
          <w:rFonts w:cs="Arial"/>
          <w:i/>
          <w:sz w:val="20"/>
          <w:szCs w:val="20"/>
        </w:rPr>
        <w:t>nně očištěných dat.</w:t>
      </w:r>
    </w:p>
    <w:p w:rsidR="000F3DAF" w:rsidRPr="001227A2" w:rsidRDefault="000F3DAF" w:rsidP="00771B70">
      <w:pPr>
        <w:pStyle w:val="Poznmky0"/>
        <w:spacing w:before="120" w:line="240" w:lineRule="auto"/>
      </w:pPr>
    </w:p>
    <w:p w:rsidR="00771B70" w:rsidRPr="001227A2" w:rsidRDefault="00771B70" w:rsidP="00771B70">
      <w:pPr>
        <w:pStyle w:val="Poznmky0"/>
        <w:spacing w:before="120" w:line="240" w:lineRule="auto"/>
      </w:pPr>
      <w:r w:rsidRPr="001227A2">
        <w:t>Poznámky:</w:t>
      </w:r>
      <w:bookmarkStart w:id="0" w:name="_GoBack"/>
      <w:bookmarkEnd w:id="0"/>
    </w:p>
    <w:p w:rsidR="004D6076" w:rsidRPr="001227A2" w:rsidRDefault="004D6076" w:rsidP="004D6076">
      <w:pPr>
        <w:pStyle w:val="Poznmky0"/>
        <w:spacing w:before="120" w:line="240" w:lineRule="exact"/>
      </w:pPr>
      <w:r w:rsidRPr="001227A2">
        <w:t>Data za měsíc</w:t>
      </w:r>
      <w:r w:rsidR="00EB3445" w:rsidRPr="001227A2">
        <w:t xml:space="preserve"> prosinec </w:t>
      </w:r>
      <w:r w:rsidRPr="001227A2">
        <w:t>201</w:t>
      </w:r>
      <w:r w:rsidR="007D03FB" w:rsidRPr="001227A2">
        <w:t>6</w:t>
      </w:r>
      <w:r w:rsidRPr="001227A2">
        <w:t xml:space="preserve"> jsou předběžná; definitivní údaje za všechny měsíce roku</w:t>
      </w:r>
      <w:r w:rsidR="00E44121">
        <w:t xml:space="preserve"> </w:t>
      </w:r>
      <w:r w:rsidRPr="001227A2">
        <w:t>201</w:t>
      </w:r>
      <w:r w:rsidR="007D03FB" w:rsidRPr="001227A2">
        <w:t>6</w:t>
      </w:r>
      <w:r w:rsidRPr="001227A2">
        <w:t xml:space="preserve"> budou známy</w:t>
      </w:r>
      <w:r w:rsidR="00740A15" w:rsidRPr="001227A2">
        <w:t xml:space="preserve"> </w:t>
      </w:r>
      <w:r w:rsidRPr="001227A2">
        <w:t>v</w:t>
      </w:r>
      <w:r w:rsidR="00BE6B32">
        <w:t xml:space="preserve"> </w:t>
      </w:r>
      <w:r w:rsidRPr="001227A2">
        <w:t>červnu</w:t>
      </w:r>
      <w:r w:rsidR="00E44121">
        <w:t xml:space="preserve"> </w:t>
      </w:r>
      <w:r w:rsidRPr="001227A2">
        <w:t>201</w:t>
      </w:r>
      <w:r w:rsidR="007D03FB" w:rsidRPr="001227A2">
        <w:t>7</w:t>
      </w:r>
      <w:r w:rsidRPr="001227A2">
        <w:t>.</w:t>
      </w:r>
    </w:p>
    <w:p w:rsidR="004D6076" w:rsidRPr="001227A2" w:rsidRDefault="004D6076" w:rsidP="00771B70">
      <w:pPr>
        <w:pStyle w:val="Poznmky"/>
        <w:spacing w:before="60"/>
        <w:jc w:val="both"/>
        <w:rPr>
          <w:i/>
        </w:rPr>
      </w:pPr>
    </w:p>
    <w:p w:rsidR="00771B70" w:rsidRPr="001227A2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1227A2">
        <w:rPr>
          <w:i/>
          <w:szCs w:val="22"/>
        </w:rPr>
        <w:t>Zodpovědný vedoucí pracovník ČSÚ:</w:t>
      </w:r>
      <w:r w:rsidRPr="001227A2">
        <w:rPr>
          <w:i/>
          <w:szCs w:val="22"/>
        </w:rPr>
        <w:tab/>
      </w:r>
      <w:r w:rsidRPr="001227A2">
        <w:rPr>
          <w:i/>
          <w:iCs/>
        </w:rPr>
        <w:t>Ing. Marie Boušková, tel. 274052935,</w:t>
      </w:r>
    </w:p>
    <w:p w:rsidR="00771B70" w:rsidRPr="001227A2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1227A2">
        <w:rPr>
          <w:i/>
          <w:iCs/>
        </w:rPr>
        <w:tab/>
        <w:t>e-mail: marie.bouskova@czso.cz</w:t>
      </w:r>
    </w:p>
    <w:p w:rsidR="00771B70" w:rsidRPr="001227A2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1227A2">
        <w:rPr>
          <w:i/>
        </w:rPr>
        <w:t>Kontaktní osoba:</w:t>
      </w:r>
      <w:r w:rsidRPr="001227A2">
        <w:rPr>
          <w:i/>
        </w:rPr>
        <w:tab/>
        <w:t>Ing. Jana Gotvaldová</w:t>
      </w:r>
      <w:r w:rsidRPr="001227A2">
        <w:rPr>
          <w:i/>
          <w:iCs/>
        </w:rPr>
        <w:t>, tel. 274052691,</w:t>
      </w:r>
    </w:p>
    <w:p w:rsidR="00771B70" w:rsidRPr="001227A2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1227A2">
        <w:rPr>
          <w:i/>
          <w:iCs/>
        </w:rPr>
        <w:tab/>
        <w:t xml:space="preserve">e-mail: jana.gotvaldova@czso.cz </w:t>
      </w:r>
    </w:p>
    <w:p w:rsidR="00771B70" w:rsidRPr="001227A2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1227A2">
        <w:rPr>
          <w:i/>
        </w:rPr>
        <w:t xml:space="preserve">Metoda získání dat: </w:t>
      </w:r>
      <w:r w:rsidRPr="001227A2">
        <w:rPr>
          <w:i/>
        </w:rPr>
        <w:tab/>
        <w:t>přímé zjišťování ČSÚ SP1-12</w:t>
      </w:r>
    </w:p>
    <w:p w:rsidR="00771B70" w:rsidRPr="001227A2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1227A2">
        <w:rPr>
          <w:i/>
        </w:rPr>
        <w:t>Termín ukončení sběru dat:</w:t>
      </w:r>
      <w:r w:rsidRPr="001227A2">
        <w:rPr>
          <w:i/>
          <w:color w:val="FF0000"/>
        </w:rPr>
        <w:t xml:space="preserve"> </w:t>
      </w:r>
      <w:r w:rsidRPr="001227A2">
        <w:rPr>
          <w:i/>
          <w:color w:val="FF0000"/>
        </w:rPr>
        <w:tab/>
      </w:r>
      <w:r w:rsidR="00E46B06" w:rsidRPr="001227A2">
        <w:rPr>
          <w:i/>
          <w:color w:val="auto"/>
        </w:rPr>
        <w:t>27</w:t>
      </w:r>
      <w:r w:rsidRPr="001227A2">
        <w:rPr>
          <w:i/>
          <w:color w:val="auto"/>
        </w:rPr>
        <w:t xml:space="preserve">. </w:t>
      </w:r>
      <w:r w:rsidR="001A6A81" w:rsidRPr="001227A2">
        <w:rPr>
          <w:i/>
          <w:color w:val="auto"/>
        </w:rPr>
        <w:t>1</w:t>
      </w:r>
      <w:r w:rsidRPr="001227A2">
        <w:rPr>
          <w:i/>
          <w:color w:val="auto"/>
        </w:rPr>
        <w:t>. 201</w:t>
      </w:r>
      <w:r w:rsidR="009259C7" w:rsidRPr="001227A2">
        <w:rPr>
          <w:i/>
          <w:color w:val="auto"/>
        </w:rPr>
        <w:t>7</w:t>
      </w:r>
    </w:p>
    <w:p w:rsidR="00771B70" w:rsidRPr="001227A2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1227A2">
        <w:rPr>
          <w:i/>
        </w:rPr>
        <w:t xml:space="preserve">Termín ukončení zpracování: </w:t>
      </w:r>
      <w:r w:rsidRPr="001227A2">
        <w:rPr>
          <w:i/>
        </w:rPr>
        <w:tab/>
      </w:r>
      <w:r w:rsidR="00D30D29">
        <w:rPr>
          <w:i/>
        </w:rPr>
        <w:t>1</w:t>
      </w:r>
      <w:r w:rsidRPr="001227A2">
        <w:rPr>
          <w:i/>
        </w:rPr>
        <w:t xml:space="preserve">. </w:t>
      </w:r>
      <w:r w:rsidR="00E46B06" w:rsidRPr="001227A2">
        <w:rPr>
          <w:i/>
        </w:rPr>
        <w:t>2</w:t>
      </w:r>
      <w:r w:rsidRPr="001227A2">
        <w:rPr>
          <w:i/>
        </w:rPr>
        <w:t>. 201</w:t>
      </w:r>
      <w:r w:rsidR="009259C7" w:rsidRPr="001227A2">
        <w:rPr>
          <w:i/>
        </w:rPr>
        <w:t>7</w:t>
      </w:r>
    </w:p>
    <w:p w:rsidR="00771B70" w:rsidRPr="001227A2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1227A2">
        <w:rPr>
          <w:i/>
        </w:rPr>
        <w:t>Navazující výstupy:</w:t>
      </w:r>
      <w:r w:rsidRPr="001227A2">
        <w:rPr>
          <w:i/>
        </w:rPr>
        <w:tab/>
      </w:r>
      <w:r w:rsidRPr="001227A2">
        <w:rPr>
          <w:i/>
          <w:iCs/>
        </w:rPr>
        <w:t>Bazické a meziroční indexy od roku 2000, resp. od r. 2001 jsou k dispozici v časových řadách (https://www.czso.cz/csu/czso/mesicni_indexy_trzeb_obchod_pohostinstvi_ubytovani_casove_rady).</w:t>
      </w:r>
    </w:p>
    <w:p w:rsidR="00771B70" w:rsidRPr="001227A2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1227A2">
        <w:rPr>
          <w:i/>
        </w:rPr>
        <w:t>Termín zveřejnění další RI:</w:t>
      </w:r>
      <w:r w:rsidRPr="001227A2">
        <w:rPr>
          <w:i/>
        </w:rPr>
        <w:tab/>
      </w:r>
      <w:r w:rsidR="00B964F1" w:rsidRPr="001227A2">
        <w:rPr>
          <w:i/>
        </w:rPr>
        <w:t>1</w:t>
      </w:r>
      <w:r w:rsidR="00A51D4B" w:rsidRPr="001227A2">
        <w:rPr>
          <w:i/>
        </w:rPr>
        <w:t>5</w:t>
      </w:r>
      <w:r w:rsidRPr="001227A2">
        <w:rPr>
          <w:i/>
        </w:rPr>
        <w:t xml:space="preserve">. </w:t>
      </w:r>
      <w:r w:rsidR="00B964F1" w:rsidRPr="001227A2">
        <w:rPr>
          <w:i/>
        </w:rPr>
        <w:t>3</w:t>
      </w:r>
      <w:r w:rsidRPr="001227A2">
        <w:rPr>
          <w:i/>
        </w:rPr>
        <w:t>. 201</w:t>
      </w:r>
      <w:r w:rsidR="00A51D4B" w:rsidRPr="001227A2">
        <w:rPr>
          <w:i/>
        </w:rPr>
        <w:t>7</w:t>
      </w:r>
    </w:p>
    <w:p w:rsidR="00771B70" w:rsidRPr="001227A2" w:rsidRDefault="00771B70" w:rsidP="00771B70"/>
    <w:p w:rsidR="00771B70" w:rsidRPr="001227A2" w:rsidRDefault="00771B70" w:rsidP="00771B70">
      <w:pPr>
        <w:rPr>
          <w:sz w:val="18"/>
          <w:szCs w:val="18"/>
        </w:rPr>
      </w:pPr>
      <w:r w:rsidRPr="001227A2">
        <w:rPr>
          <w:sz w:val="18"/>
          <w:szCs w:val="18"/>
        </w:rPr>
        <w:t>Přílohy</w:t>
      </w:r>
    </w:p>
    <w:p w:rsidR="00771B70" w:rsidRPr="001227A2" w:rsidRDefault="00771B70" w:rsidP="00771B70">
      <w:pPr>
        <w:pStyle w:val="Zkladntext2"/>
        <w:spacing w:after="0" w:line="276" w:lineRule="auto"/>
        <w:rPr>
          <w:szCs w:val="18"/>
        </w:rPr>
      </w:pPr>
      <w:r w:rsidRPr="001227A2">
        <w:rPr>
          <w:szCs w:val="18"/>
        </w:rPr>
        <w:t>Tab. 1 Maloobchod, prodej a opravy motorových vozidel</w:t>
      </w:r>
    </w:p>
    <w:p w:rsidR="00771B70" w:rsidRPr="001227A2" w:rsidRDefault="00771B70" w:rsidP="00771B70">
      <w:pPr>
        <w:pStyle w:val="Zkladntext2"/>
        <w:spacing w:after="0" w:line="276" w:lineRule="auto"/>
        <w:rPr>
          <w:szCs w:val="18"/>
        </w:rPr>
      </w:pPr>
      <w:r w:rsidRPr="001227A2">
        <w:rPr>
          <w:szCs w:val="18"/>
        </w:rPr>
        <w:t>Tab. 2 Tržby sortimentních skupin prodejen (meziroční změny, rozklad přírůstku - meziročního)</w:t>
      </w:r>
    </w:p>
    <w:p w:rsidR="00771B70" w:rsidRPr="001227A2" w:rsidRDefault="00771B70" w:rsidP="00771B70">
      <w:pPr>
        <w:pStyle w:val="Zkladntext2"/>
        <w:spacing w:after="0" w:line="276" w:lineRule="auto"/>
        <w:rPr>
          <w:szCs w:val="18"/>
        </w:rPr>
      </w:pPr>
      <w:r w:rsidRPr="001227A2">
        <w:rPr>
          <w:szCs w:val="18"/>
        </w:rPr>
        <w:t>Graf 1 Tržby v maloobchodě bez pohonných hmot (bazické indexy)</w:t>
      </w:r>
    </w:p>
    <w:p w:rsidR="00771B70" w:rsidRDefault="00771B70" w:rsidP="00223DD6">
      <w:pPr>
        <w:pStyle w:val="Zkladntext2"/>
        <w:spacing w:after="0" w:line="276" w:lineRule="auto"/>
      </w:pPr>
      <w:r w:rsidRPr="001227A2">
        <w:rPr>
          <w:szCs w:val="18"/>
        </w:rPr>
        <w:t>Graf 2 Tržby v maloobchodě (CZ-NACE 47) - mezinárodní porovnání</w:t>
      </w:r>
    </w:p>
    <w:sectPr w:rsidR="00771B7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A1" w:rsidRDefault="003560A1" w:rsidP="00BA6370">
      <w:r>
        <w:separator/>
      </w:r>
    </w:p>
  </w:endnote>
  <w:endnote w:type="continuationSeparator" w:id="0">
    <w:p w:rsidR="003560A1" w:rsidRDefault="003560A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560A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0172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01722" w:rsidRPr="004E479E">
                  <w:rPr>
                    <w:rFonts w:cs="Arial"/>
                    <w:szCs w:val="15"/>
                  </w:rPr>
                  <w:fldChar w:fldCharType="separate"/>
                </w:r>
                <w:r w:rsidR="00AB32AC">
                  <w:rPr>
                    <w:rFonts w:cs="Arial"/>
                    <w:noProof/>
                    <w:szCs w:val="15"/>
                  </w:rPr>
                  <w:t>1</w:t>
                </w:r>
                <w:r w:rsidR="0030172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A1" w:rsidRDefault="003560A1" w:rsidP="00BA6370">
      <w:r>
        <w:separator/>
      </w:r>
    </w:p>
  </w:footnote>
  <w:footnote w:type="continuationSeparator" w:id="0">
    <w:p w:rsidR="003560A1" w:rsidRDefault="003560A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560A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F4"/>
    <w:rsid w:val="00000E70"/>
    <w:rsid w:val="000017EC"/>
    <w:rsid w:val="00007995"/>
    <w:rsid w:val="000213E2"/>
    <w:rsid w:val="00021726"/>
    <w:rsid w:val="000248B3"/>
    <w:rsid w:val="0003066C"/>
    <w:rsid w:val="00031B73"/>
    <w:rsid w:val="000357E6"/>
    <w:rsid w:val="00041767"/>
    <w:rsid w:val="00043BF4"/>
    <w:rsid w:val="000814D3"/>
    <w:rsid w:val="000839DF"/>
    <w:rsid w:val="000843A5"/>
    <w:rsid w:val="000845A3"/>
    <w:rsid w:val="000910DA"/>
    <w:rsid w:val="000958F7"/>
    <w:rsid w:val="00096D6C"/>
    <w:rsid w:val="000A2AE6"/>
    <w:rsid w:val="000A7E42"/>
    <w:rsid w:val="000B01D4"/>
    <w:rsid w:val="000B0CA7"/>
    <w:rsid w:val="000B481C"/>
    <w:rsid w:val="000B6F63"/>
    <w:rsid w:val="000B791D"/>
    <w:rsid w:val="000C02CB"/>
    <w:rsid w:val="000C49C1"/>
    <w:rsid w:val="000C4F38"/>
    <w:rsid w:val="000D093F"/>
    <w:rsid w:val="000D7303"/>
    <w:rsid w:val="000D7D81"/>
    <w:rsid w:val="000E29E3"/>
    <w:rsid w:val="000E43CC"/>
    <w:rsid w:val="000E46A1"/>
    <w:rsid w:val="000E6424"/>
    <w:rsid w:val="000F3DAF"/>
    <w:rsid w:val="000F6A27"/>
    <w:rsid w:val="001058F7"/>
    <w:rsid w:val="001141BF"/>
    <w:rsid w:val="0011466E"/>
    <w:rsid w:val="001227A2"/>
    <w:rsid w:val="001258C6"/>
    <w:rsid w:val="00126F80"/>
    <w:rsid w:val="0013310B"/>
    <w:rsid w:val="001404AB"/>
    <w:rsid w:val="001418B4"/>
    <w:rsid w:val="00141CA5"/>
    <w:rsid w:val="001460D9"/>
    <w:rsid w:val="001621A2"/>
    <w:rsid w:val="00164A60"/>
    <w:rsid w:val="00164BE5"/>
    <w:rsid w:val="0017231D"/>
    <w:rsid w:val="001810DC"/>
    <w:rsid w:val="00182385"/>
    <w:rsid w:val="001A1B6E"/>
    <w:rsid w:val="001A301A"/>
    <w:rsid w:val="001A52D4"/>
    <w:rsid w:val="001A5E18"/>
    <w:rsid w:val="001A6A81"/>
    <w:rsid w:val="001B31A3"/>
    <w:rsid w:val="001B4811"/>
    <w:rsid w:val="001B607F"/>
    <w:rsid w:val="001D369A"/>
    <w:rsid w:val="001D4CFC"/>
    <w:rsid w:val="001D5F99"/>
    <w:rsid w:val="001E0C38"/>
    <w:rsid w:val="001E1CFC"/>
    <w:rsid w:val="001E7BFA"/>
    <w:rsid w:val="001F08B3"/>
    <w:rsid w:val="001F218A"/>
    <w:rsid w:val="001F2FE0"/>
    <w:rsid w:val="001F4F0C"/>
    <w:rsid w:val="001F7166"/>
    <w:rsid w:val="001F7F33"/>
    <w:rsid w:val="00200854"/>
    <w:rsid w:val="00204E5F"/>
    <w:rsid w:val="00205947"/>
    <w:rsid w:val="00206A05"/>
    <w:rsid w:val="002070FB"/>
    <w:rsid w:val="00213729"/>
    <w:rsid w:val="00220EB9"/>
    <w:rsid w:val="002212A5"/>
    <w:rsid w:val="00223C5B"/>
    <w:rsid w:val="00223DD6"/>
    <w:rsid w:val="00227E91"/>
    <w:rsid w:val="00237C60"/>
    <w:rsid w:val="002406FA"/>
    <w:rsid w:val="002410FB"/>
    <w:rsid w:val="0024531E"/>
    <w:rsid w:val="002559C9"/>
    <w:rsid w:val="002564EC"/>
    <w:rsid w:val="00257F12"/>
    <w:rsid w:val="0026107B"/>
    <w:rsid w:val="0026635B"/>
    <w:rsid w:val="00272BCE"/>
    <w:rsid w:val="002749D8"/>
    <w:rsid w:val="00280365"/>
    <w:rsid w:val="00282326"/>
    <w:rsid w:val="002824E5"/>
    <w:rsid w:val="00290BB6"/>
    <w:rsid w:val="002A1460"/>
    <w:rsid w:val="002A25D3"/>
    <w:rsid w:val="002B29E8"/>
    <w:rsid w:val="002B2B10"/>
    <w:rsid w:val="002B2E47"/>
    <w:rsid w:val="002B3886"/>
    <w:rsid w:val="002C11FE"/>
    <w:rsid w:val="002C2ADF"/>
    <w:rsid w:val="002C3495"/>
    <w:rsid w:val="002C4C2C"/>
    <w:rsid w:val="002C56E9"/>
    <w:rsid w:val="002C6A44"/>
    <w:rsid w:val="002D0022"/>
    <w:rsid w:val="002E0F61"/>
    <w:rsid w:val="002F0BF1"/>
    <w:rsid w:val="00300292"/>
    <w:rsid w:val="00301722"/>
    <w:rsid w:val="00301AC2"/>
    <w:rsid w:val="00312E06"/>
    <w:rsid w:val="00314437"/>
    <w:rsid w:val="00317768"/>
    <w:rsid w:val="003218D9"/>
    <w:rsid w:val="003301A3"/>
    <w:rsid w:val="003312DA"/>
    <w:rsid w:val="0033351D"/>
    <w:rsid w:val="00347100"/>
    <w:rsid w:val="003560A1"/>
    <w:rsid w:val="003622CA"/>
    <w:rsid w:val="003640A8"/>
    <w:rsid w:val="00366687"/>
    <w:rsid w:val="00366794"/>
    <w:rsid w:val="0036777B"/>
    <w:rsid w:val="00367B1D"/>
    <w:rsid w:val="003713B6"/>
    <w:rsid w:val="00376AB3"/>
    <w:rsid w:val="0038282A"/>
    <w:rsid w:val="00382895"/>
    <w:rsid w:val="00383D6D"/>
    <w:rsid w:val="0038499B"/>
    <w:rsid w:val="00387A5B"/>
    <w:rsid w:val="00397580"/>
    <w:rsid w:val="003A2DF5"/>
    <w:rsid w:val="003A45C8"/>
    <w:rsid w:val="003A5CC4"/>
    <w:rsid w:val="003B0C48"/>
    <w:rsid w:val="003B24B8"/>
    <w:rsid w:val="003B31A5"/>
    <w:rsid w:val="003B5D0D"/>
    <w:rsid w:val="003B7E7E"/>
    <w:rsid w:val="003C1477"/>
    <w:rsid w:val="003C1FA5"/>
    <w:rsid w:val="003C2DCF"/>
    <w:rsid w:val="003C537D"/>
    <w:rsid w:val="003C7FE7"/>
    <w:rsid w:val="003D0499"/>
    <w:rsid w:val="003D3576"/>
    <w:rsid w:val="003F526A"/>
    <w:rsid w:val="0040317D"/>
    <w:rsid w:val="00404071"/>
    <w:rsid w:val="00405244"/>
    <w:rsid w:val="00407410"/>
    <w:rsid w:val="00407ED1"/>
    <w:rsid w:val="00411831"/>
    <w:rsid w:val="004154C7"/>
    <w:rsid w:val="0041648D"/>
    <w:rsid w:val="004326D1"/>
    <w:rsid w:val="00435A49"/>
    <w:rsid w:val="00435F33"/>
    <w:rsid w:val="00442BD4"/>
    <w:rsid w:val="004436EE"/>
    <w:rsid w:val="004448C0"/>
    <w:rsid w:val="00446095"/>
    <w:rsid w:val="00453368"/>
    <w:rsid w:val="0045547F"/>
    <w:rsid w:val="00456B39"/>
    <w:rsid w:val="00462268"/>
    <w:rsid w:val="00463CE6"/>
    <w:rsid w:val="004709EF"/>
    <w:rsid w:val="00471DEF"/>
    <w:rsid w:val="00481903"/>
    <w:rsid w:val="004829DD"/>
    <w:rsid w:val="00487971"/>
    <w:rsid w:val="0049182E"/>
    <w:rsid w:val="00491A67"/>
    <w:rsid w:val="004920AD"/>
    <w:rsid w:val="00494807"/>
    <w:rsid w:val="004A3FAC"/>
    <w:rsid w:val="004B352F"/>
    <w:rsid w:val="004C6171"/>
    <w:rsid w:val="004D05B3"/>
    <w:rsid w:val="004D0E35"/>
    <w:rsid w:val="004D3D77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5712"/>
    <w:rsid w:val="004F686C"/>
    <w:rsid w:val="004F78E6"/>
    <w:rsid w:val="0050054F"/>
    <w:rsid w:val="00502E4B"/>
    <w:rsid w:val="0050420E"/>
    <w:rsid w:val="00512D99"/>
    <w:rsid w:val="005201CC"/>
    <w:rsid w:val="00531DBB"/>
    <w:rsid w:val="00533311"/>
    <w:rsid w:val="00535095"/>
    <w:rsid w:val="00542BA5"/>
    <w:rsid w:val="00543D95"/>
    <w:rsid w:val="00547B3F"/>
    <w:rsid w:val="00551759"/>
    <w:rsid w:val="00554954"/>
    <w:rsid w:val="00573994"/>
    <w:rsid w:val="00574AFD"/>
    <w:rsid w:val="00582269"/>
    <w:rsid w:val="00585BB8"/>
    <w:rsid w:val="005B23BB"/>
    <w:rsid w:val="005B26DE"/>
    <w:rsid w:val="005C0E0B"/>
    <w:rsid w:val="005C7C25"/>
    <w:rsid w:val="005D2703"/>
    <w:rsid w:val="005D7BEA"/>
    <w:rsid w:val="005F2025"/>
    <w:rsid w:val="005F2E8D"/>
    <w:rsid w:val="005F79FB"/>
    <w:rsid w:val="00604406"/>
    <w:rsid w:val="00605F4A"/>
    <w:rsid w:val="0060680A"/>
    <w:rsid w:val="00607822"/>
    <w:rsid w:val="00607871"/>
    <w:rsid w:val="006103AA"/>
    <w:rsid w:val="00611B03"/>
    <w:rsid w:val="00611DB4"/>
    <w:rsid w:val="00613334"/>
    <w:rsid w:val="00613BBF"/>
    <w:rsid w:val="00614629"/>
    <w:rsid w:val="00614C3E"/>
    <w:rsid w:val="00615CE0"/>
    <w:rsid w:val="00616984"/>
    <w:rsid w:val="00616F04"/>
    <w:rsid w:val="00622B80"/>
    <w:rsid w:val="00625384"/>
    <w:rsid w:val="006266B4"/>
    <w:rsid w:val="00634E3E"/>
    <w:rsid w:val="0064139A"/>
    <w:rsid w:val="0065440B"/>
    <w:rsid w:val="00654892"/>
    <w:rsid w:val="0066141F"/>
    <w:rsid w:val="00662542"/>
    <w:rsid w:val="006625B7"/>
    <w:rsid w:val="00663330"/>
    <w:rsid w:val="00664A06"/>
    <w:rsid w:val="00666C10"/>
    <w:rsid w:val="00670142"/>
    <w:rsid w:val="00674B14"/>
    <w:rsid w:val="006802ED"/>
    <w:rsid w:val="0069183D"/>
    <w:rsid w:val="006931CF"/>
    <w:rsid w:val="00696F41"/>
    <w:rsid w:val="006A1BC4"/>
    <w:rsid w:val="006B276A"/>
    <w:rsid w:val="006B2B25"/>
    <w:rsid w:val="006B2FB3"/>
    <w:rsid w:val="006B7C96"/>
    <w:rsid w:val="006D1E6A"/>
    <w:rsid w:val="006D31CE"/>
    <w:rsid w:val="006D55FD"/>
    <w:rsid w:val="006E024F"/>
    <w:rsid w:val="006E4E81"/>
    <w:rsid w:val="006F126E"/>
    <w:rsid w:val="006F166E"/>
    <w:rsid w:val="006F4695"/>
    <w:rsid w:val="006F7D04"/>
    <w:rsid w:val="00705343"/>
    <w:rsid w:val="0070734F"/>
    <w:rsid w:val="00707F7D"/>
    <w:rsid w:val="007106BD"/>
    <w:rsid w:val="0071329A"/>
    <w:rsid w:val="00713EC7"/>
    <w:rsid w:val="00717EC5"/>
    <w:rsid w:val="007262CD"/>
    <w:rsid w:val="00734DDA"/>
    <w:rsid w:val="00740A15"/>
    <w:rsid w:val="00741A26"/>
    <w:rsid w:val="00741BBC"/>
    <w:rsid w:val="00741C0D"/>
    <w:rsid w:val="00742D22"/>
    <w:rsid w:val="00746173"/>
    <w:rsid w:val="007475BD"/>
    <w:rsid w:val="007541AA"/>
    <w:rsid w:val="00754627"/>
    <w:rsid w:val="00754C20"/>
    <w:rsid w:val="0075686A"/>
    <w:rsid w:val="00757B53"/>
    <w:rsid w:val="00767326"/>
    <w:rsid w:val="00771B70"/>
    <w:rsid w:val="00776727"/>
    <w:rsid w:val="0078019C"/>
    <w:rsid w:val="00783BDA"/>
    <w:rsid w:val="00792225"/>
    <w:rsid w:val="007A2048"/>
    <w:rsid w:val="007A3DE2"/>
    <w:rsid w:val="007A57F2"/>
    <w:rsid w:val="007A57F7"/>
    <w:rsid w:val="007A6948"/>
    <w:rsid w:val="007B1333"/>
    <w:rsid w:val="007B2063"/>
    <w:rsid w:val="007B7670"/>
    <w:rsid w:val="007D03FB"/>
    <w:rsid w:val="007D6A0E"/>
    <w:rsid w:val="007E6B0C"/>
    <w:rsid w:val="007F02F2"/>
    <w:rsid w:val="007F35BB"/>
    <w:rsid w:val="007F4AEB"/>
    <w:rsid w:val="007F75B2"/>
    <w:rsid w:val="00801CCF"/>
    <w:rsid w:val="00802AB0"/>
    <w:rsid w:val="00803993"/>
    <w:rsid w:val="008043C4"/>
    <w:rsid w:val="0081528A"/>
    <w:rsid w:val="008163F6"/>
    <w:rsid w:val="00820900"/>
    <w:rsid w:val="00825C46"/>
    <w:rsid w:val="008273CA"/>
    <w:rsid w:val="008302EB"/>
    <w:rsid w:val="00830708"/>
    <w:rsid w:val="0083186A"/>
    <w:rsid w:val="00831B1B"/>
    <w:rsid w:val="008320D0"/>
    <w:rsid w:val="00841872"/>
    <w:rsid w:val="00844447"/>
    <w:rsid w:val="00855FB3"/>
    <w:rsid w:val="00861D0E"/>
    <w:rsid w:val="008642B3"/>
    <w:rsid w:val="008662BB"/>
    <w:rsid w:val="00867569"/>
    <w:rsid w:val="00871D9C"/>
    <w:rsid w:val="008733CB"/>
    <w:rsid w:val="00882195"/>
    <w:rsid w:val="0089140A"/>
    <w:rsid w:val="008929AC"/>
    <w:rsid w:val="00892CF1"/>
    <w:rsid w:val="00893518"/>
    <w:rsid w:val="008A27CF"/>
    <w:rsid w:val="008A451F"/>
    <w:rsid w:val="008A5F3D"/>
    <w:rsid w:val="008A6ACB"/>
    <w:rsid w:val="008A750A"/>
    <w:rsid w:val="008B0CC4"/>
    <w:rsid w:val="008B27FC"/>
    <w:rsid w:val="008B3970"/>
    <w:rsid w:val="008B3E38"/>
    <w:rsid w:val="008B45F8"/>
    <w:rsid w:val="008C0F84"/>
    <w:rsid w:val="008C384C"/>
    <w:rsid w:val="008C51FE"/>
    <w:rsid w:val="008C6957"/>
    <w:rsid w:val="008D0F11"/>
    <w:rsid w:val="008D14FD"/>
    <w:rsid w:val="008D38EA"/>
    <w:rsid w:val="008D50A3"/>
    <w:rsid w:val="008E7BC6"/>
    <w:rsid w:val="008F0250"/>
    <w:rsid w:val="008F03DE"/>
    <w:rsid w:val="008F1C31"/>
    <w:rsid w:val="008F4751"/>
    <w:rsid w:val="008F477E"/>
    <w:rsid w:val="008F73B4"/>
    <w:rsid w:val="009011A8"/>
    <w:rsid w:val="009026B2"/>
    <w:rsid w:val="00904F4F"/>
    <w:rsid w:val="0092291B"/>
    <w:rsid w:val="00924DA5"/>
    <w:rsid w:val="0092551D"/>
    <w:rsid w:val="009259C7"/>
    <w:rsid w:val="00925E88"/>
    <w:rsid w:val="00926B9E"/>
    <w:rsid w:val="00934D06"/>
    <w:rsid w:val="009411B9"/>
    <w:rsid w:val="00946033"/>
    <w:rsid w:val="00956E04"/>
    <w:rsid w:val="009660D5"/>
    <w:rsid w:val="009664E3"/>
    <w:rsid w:val="009711DF"/>
    <w:rsid w:val="00971541"/>
    <w:rsid w:val="00971A42"/>
    <w:rsid w:val="009760CC"/>
    <w:rsid w:val="00976EDA"/>
    <w:rsid w:val="00980D7D"/>
    <w:rsid w:val="00980FAE"/>
    <w:rsid w:val="00986DD7"/>
    <w:rsid w:val="00987ADC"/>
    <w:rsid w:val="00993A3A"/>
    <w:rsid w:val="00995F0A"/>
    <w:rsid w:val="0099714C"/>
    <w:rsid w:val="009A35BB"/>
    <w:rsid w:val="009B0410"/>
    <w:rsid w:val="009B48BC"/>
    <w:rsid w:val="009B55B1"/>
    <w:rsid w:val="009B72B4"/>
    <w:rsid w:val="009C0C39"/>
    <w:rsid w:val="009E1E33"/>
    <w:rsid w:val="009E4930"/>
    <w:rsid w:val="009E4C13"/>
    <w:rsid w:val="009E6E0C"/>
    <w:rsid w:val="009F3CAD"/>
    <w:rsid w:val="009F4941"/>
    <w:rsid w:val="009F4AB9"/>
    <w:rsid w:val="009F52F1"/>
    <w:rsid w:val="009F5D5A"/>
    <w:rsid w:val="00A0762A"/>
    <w:rsid w:val="00A25325"/>
    <w:rsid w:val="00A33976"/>
    <w:rsid w:val="00A35226"/>
    <w:rsid w:val="00A4343D"/>
    <w:rsid w:val="00A449C3"/>
    <w:rsid w:val="00A47C39"/>
    <w:rsid w:val="00A502F1"/>
    <w:rsid w:val="00A51D4B"/>
    <w:rsid w:val="00A55708"/>
    <w:rsid w:val="00A64363"/>
    <w:rsid w:val="00A678B7"/>
    <w:rsid w:val="00A67980"/>
    <w:rsid w:val="00A70A83"/>
    <w:rsid w:val="00A748C2"/>
    <w:rsid w:val="00A766A9"/>
    <w:rsid w:val="00A81EB3"/>
    <w:rsid w:val="00A86729"/>
    <w:rsid w:val="00A8686D"/>
    <w:rsid w:val="00A90CA5"/>
    <w:rsid w:val="00A944D4"/>
    <w:rsid w:val="00AA6015"/>
    <w:rsid w:val="00AB32AC"/>
    <w:rsid w:val="00AB3410"/>
    <w:rsid w:val="00AC34E0"/>
    <w:rsid w:val="00AC679D"/>
    <w:rsid w:val="00AD0D0A"/>
    <w:rsid w:val="00AD29A4"/>
    <w:rsid w:val="00AD2DA9"/>
    <w:rsid w:val="00AF7A49"/>
    <w:rsid w:val="00B00C1D"/>
    <w:rsid w:val="00B00FDB"/>
    <w:rsid w:val="00B03E9B"/>
    <w:rsid w:val="00B07748"/>
    <w:rsid w:val="00B117F0"/>
    <w:rsid w:val="00B12193"/>
    <w:rsid w:val="00B13BB8"/>
    <w:rsid w:val="00B2159F"/>
    <w:rsid w:val="00B244AC"/>
    <w:rsid w:val="00B31E35"/>
    <w:rsid w:val="00B40AEB"/>
    <w:rsid w:val="00B45A01"/>
    <w:rsid w:val="00B55375"/>
    <w:rsid w:val="00B632CC"/>
    <w:rsid w:val="00B654CE"/>
    <w:rsid w:val="00B71C1D"/>
    <w:rsid w:val="00B74DCD"/>
    <w:rsid w:val="00B81DC1"/>
    <w:rsid w:val="00B932E0"/>
    <w:rsid w:val="00B964F1"/>
    <w:rsid w:val="00BA12F1"/>
    <w:rsid w:val="00BA32F9"/>
    <w:rsid w:val="00BA439F"/>
    <w:rsid w:val="00BA5B7F"/>
    <w:rsid w:val="00BA6370"/>
    <w:rsid w:val="00BA6526"/>
    <w:rsid w:val="00BA6AD7"/>
    <w:rsid w:val="00BB37C3"/>
    <w:rsid w:val="00BB53D4"/>
    <w:rsid w:val="00BC1A19"/>
    <w:rsid w:val="00BC7C19"/>
    <w:rsid w:val="00BD1CBD"/>
    <w:rsid w:val="00BD437E"/>
    <w:rsid w:val="00BD65FC"/>
    <w:rsid w:val="00BE1211"/>
    <w:rsid w:val="00BE1305"/>
    <w:rsid w:val="00BE6B32"/>
    <w:rsid w:val="00BF491A"/>
    <w:rsid w:val="00BF5C94"/>
    <w:rsid w:val="00BF7C4B"/>
    <w:rsid w:val="00C06A91"/>
    <w:rsid w:val="00C10E56"/>
    <w:rsid w:val="00C11B17"/>
    <w:rsid w:val="00C15761"/>
    <w:rsid w:val="00C17923"/>
    <w:rsid w:val="00C17A8A"/>
    <w:rsid w:val="00C269D4"/>
    <w:rsid w:val="00C27940"/>
    <w:rsid w:val="00C3125B"/>
    <w:rsid w:val="00C358A7"/>
    <w:rsid w:val="00C37ADB"/>
    <w:rsid w:val="00C4160D"/>
    <w:rsid w:val="00C43CCD"/>
    <w:rsid w:val="00C45D98"/>
    <w:rsid w:val="00C46DCB"/>
    <w:rsid w:val="00C50F8E"/>
    <w:rsid w:val="00C52C93"/>
    <w:rsid w:val="00C57791"/>
    <w:rsid w:val="00C61209"/>
    <w:rsid w:val="00C61A89"/>
    <w:rsid w:val="00C65187"/>
    <w:rsid w:val="00C70A21"/>
    <w:rsid w:val="00C8406E"/>
    <w:rsid w:val="00CB092A"/>
    <w:rsid w:val="00CB2709"/>
    <w:rsid w:val="00CB5849"/>
    <w:rsid w:val="00CB6F89"/>
    <w:rsid w:val="00CC0AE9"/>
    <w:rsid w:val="00CC33C3"/>
    <w:rsid w:val="00CC3ACF"/>
    <w:rsid w:val="00CC3AD8"/>
    <w:rsid w:val="00CC5DDB"/>
    <w:rsid w:val="00CE0D44"/>
    <w:rsid w:val="00CE1BC1"/>
    <w:rsid w:val="00CE228C"/>
    <w:rsid w:val="00CE2427"/>
    <w:rsid w:val="00CE2A55"/>
    <w:rsid w:val="00CE6672"/>
    <w:rsid w:val="00CE71D9"/>
    <w:rsid w:val="00CF0899"/>
    <w:rsid w:val="00CF15A0"/>
    <w:rsid w:val="00CF2281"/>
    <w:rsid w:val="00CF545B"/>
    <w:rsid w:val="00CF5A91"/>
    <w:rsid w:val="00CF6C84"/>
    <w:rsid w:val="00D02B4E"/>
    <w:rsid w:val="00D0673C"/>
    <w:rsid w:val="00D152C5"/>
    <w:rsid w:val="00D16025"/>
    <w:rsid w:val="00D17828"/>
    <w:rsid w:val="00D179B9"/>
    <w:rsid w:val="00D209A7"/>
    <w:rsid w:val="00D26924"/>
    <w:rsid w:val="00D27D69"/>
    <w:rsid w:val="00D30D29"/>
    <w:rsid w:val="00D31C77"/>
    <w:rsid w:val="00D33658"/>
    <w:rsid w:val="00D33F22"/>
    <w:rsid w:val="00D448C2"/>
    <w:rsid w:val="00D666C3"/>
    <w:rsid w:val="00D70A7C"/>
    <w:rsid w:val="00D7100A"/>
    <w:rsid w:val="00D80F73"/>
    <w:rsid w:val="00D851DF"/>
    <w:rsid w:val="00D85D36"/>
    <w:rsid w:val="00D9189F"/>
    <w:rsid w:val="00D92890"/>
    <w:rsid w:val="00D95E06"/>
    <w:rsid w:val="00D96D79"/>
    <w:rsid w:val="00DB4CED"/>
    <w:rsid w:val="00DB4D23"/>
    <w:rsid w:val="00DC15D8"/>
    <w:rsid w:val="00DC3935"/>
    <w:rsid w:val="00DC64C7"/>
    <w:rsid w:val="00DD4C94"/>
    <w:rsid w:val="00DE1BAB"/>
    <w:rsid w:val="00DE2DAC"/>
    <w:rsid w:val="00DE6C3F"/>
    <w:rsid w:val="00DF1723"/>
    <w:rsid w:val="00DF21C3"/>
    <w:rsid w:val="00DF47FE"/>
    <w:rsid w:val="00E00B1E"/>
    <w:rsid w:val="00E0156A"/>
    <w:rsid w:val="00E2625A"/>
    <w:rsid w:val="00E26704"/>
    <w:rsid w:val="00E303B2"/>
    <w:rsid w:val="00E31322"/>
    <w:rsid w:val="00E31980"/>
    <w:rsid w:val="00E33E6D"/>
    <w:rsid w:val="00E342DD"/>
    <w:rsid w:val="00E370B6"/>
    <w:rsid w:val="00E410F4"/>
    <w:rsid w:val="00E42DF5"/>
    <w:rsid w:val="00E44121"/>
    <w:rsid w:val="00E461D5"/>
    <w:rsid w:val="00E46B06"/>
    <w:rsid w:val="00E53644"/>
    <w:rsid w:val="00E56D49"/>
    <w:rsid w:val="00E6334E"/>
    <w:rsid w:val="00E6423C"/>
    <w:rsid w:val="00E651AF"/>
    <w:rsid w:val="00E74DC9"/>
    <w:rsid w:val="00E77AE1"/>
    <w:rsid w:val="00E80B89"/>
    <w:rsid w:val="00E8269D"/>
    <w:rsid w:val="00E838A1"/>
    <w:rsid w:val="00E90473"/>
    <w:rsid w:val="00E91061"/>
    <w:rsid w:val="00E937FE"/>
    <w:rsid w:val="00E93830"/>
    <w:rsid w:val="00E93E0E"/>
    <w:rsid w:val="00EB1ED3"/>
    <w:rsid w:val="00EB3445"/>
    <w:rsid w:val="00EC227B"/>
    <w:rsid w:val="00EC2CA6"/>
    <w:rsid w:val="00ED2697"/>
    <w:rsid w:val="00EE03FC"/>
    <w:rsid w:val="00EE0C2B"/>
    <w:rsid w:val="00EE49EA"/>
    <w:rsid w:val="00EE4CFC"/>
    <w:rsid w:val="00EE71C1"/>
    <w:rsid w:val="00EE7641"/>
    <w:rsid w:val="00EF144C"/>
    <w:rsid w:val="00EF36F6"/>
    <w:rsid w:val="00EF5AE9"/>
    <w:rsid w:val="00F20CA9"/>
    <w:rsid w:val="00F20EE4"/>
    <w:rsid w:val="00F23983"/>
    <w:rsid w:val="00F366E3"/>
    <w:rsid w:val="00F42C0F"/>
    <w:rsid w:val="00F44A63"/>
    <w:rsid w:val="00F47B62"/>
    <w:rsid w:val="00F50988"/>
    <w:rsid w:val="00F50F14"/>
    <w:rsid w:val="00F530A2"/>
    <w:rsid w:val="00F60AF9"/>
    <w:rsid w:val="00F6342D"/>
    <w:rsid w:val="00F713D0"/>
    <w:rsid w:val="00F75F2A"/>
    <w:rsid w:val="00F94E68"/>
    <w:rsid w:val="00FA2A90"/>
    <w:rsid w:val="00FA453D"/>
    <w:rsid w:val="00FA4705"/>
    <w:rsid w:val="00FA4926"/>
    <w:rsid w:val="00FB5091"/>
    <w:rsid w:val="00FB687C"/>
    <w:rsid w:val="00FC14B6"/>
    <w:rsid w:val="00FD06D9"/>
    <w:rsid w:val="00FD29E3"/>
    <w:rsid w:val="00FD3EE3"/>
    <w:rsid w:val="00FD7635"/>
    <w:rsid w:val="00FD7BBD"/>
    <w:rsid w:val="00FE2E34"/>
    <w:rsid w:val="00FF6CC0"/>
    <w:rsid w:val="00FF76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8F0250"/>
    <w:rPr>
      <w:i/>
      <w:iCs/>
    </w:rPr>
  </w:style>
  <w:style w:type="character" w:styleId="Siln">
    <w:name w:val="Strong"/>
    <w:uiPriority w:val="22"/>
    <w:qFormat/>
    <w:rsid w:val="008F0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179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7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302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21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476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7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137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6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639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74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984">
              <w:marLeft w:val="0"/>
              <w:marRight w:val="0"/>
              <w:marTop w:val="0"/>
              <w:marBottom w:val="0"/>
              <w:divBdr>
                <w:top w:val="single" w:sz="4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EE90-0F71-4BF2-ADCE-B0701F0D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882</TotalTime>
  <Pages>2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Mezihoráková</cp:lastModifiedBy>
  <cp:revision>367</cp:revision>
  <cp:lastPrinted>2017-02-01T12:37:00Z</cp:lastPrinted>
  <dcterms:created xsi:type="dcterms:W3CDTF">2015-07-31T14:01:00Z</dcterms:created>
  <dcterms:modified xsi:type="dcterms:W3CDTF">2017-02-03T08:44:00Z</dcterms:modified>
</cp:coreProperties>
</file>