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70" w:rsidRDefault="00CE1227" w:rsidP="00771B70">
      <w:pPr>
        <w:pStyle w:val="Datum"/>
      </w:pPr>
      <w:r>
        <w:t>6</w:t>
      </w:r>
      <w:r w:rsidR="00771B70">
        <w:t xml:space="preserve">. </w:t>
      </w:r>
      <w:r>
        <w:t>5</w:t>
      </w:r>
      <w:r w:rsidR="00771B70">
        <w:t>. 201</w:t>
      </w:r>
      <w:r w:rsidR="00611DB4">
        <w:t>6</w:t>
      </w:r>
    </w:p>
    <w:p w:rsidR="00554C9A" w:rsidRDefault="0020495C" w:rsidP="00771B70">
      <w:pPr>
        <w:pStyle w:val="Nzev"/>
      </w:pPr>
      <w:bookmarkStart w:id="0" w:name="_GoBack"/>
      <w:bookmarkEnd w:id="0"/>
      <w:r>
        <w:t>Velikonoce ovlivnily vývoj tržeb za potraviny</w:t>
      </w:r>
    </w:p>
    <w:p w:rsidR="00771B70" w:rsidRPr="00B209A3" w:rsidRDefault="00771B70" w:rsidP="00771B70">
      <w:pPr>
        <w:pStyle w:val="Podtitulek"/>
      </w:pPr>
      <w:r w:rsidRPr="00B209A3">
        <w:t xml:space="preserve">Maloobchod – </w:t>
      </w:r>
      <w:r w:rsidR="00CE1227">
        <w:t>březen</w:t>
      </w:r>
      <w:r w:rsidR="007C5A4B">
        <w:t xml:space="preserve"> </w:t>
      </w:r>
      <w:r w:rsidRPr="00B209A3">
        <w:t>201</w:t>
      </w:r>
      <w:r w:rsidR="00CB2688">
        <w:t>6</w:t>
      </w:r>
    </w:p>
    <w:p w:rsidR="008F4751" w:rsidRDefault="00771B70" w:rsidP="008F4751">
      <w:pPr>
        <w:pStyle w:val="Perex"/>
        <w:spacing w:after="0"/>
        <w:rPr>
          <w:bCs/>
        </w:rPr>
      </w:pPr>
      <w:r w:rsidRPr="00B209A3">
        <w:t>Tržby</w:t>
      </w:r>
      <w:r w:rsidRPr="00B209A3">
        <w:rPr>
          <w:bCs/>
        </w:rPr>
        <w:t xml:space="preserve"> v maloobchodě po očištění o sezónní vlivy</w:t>
      </w:r>
      <w:r w:rsidR="00ED00D5">
        <w:rPr>
          <w:bCs/>
        </w:rPr>
        <w:t xml:space="preserve"> </w:t>
      </w:r>
      <w:r w:rsidRPr="00B209A3">
        <w:rPr>
          <w:bCs/>
        </w:rPr>
        <w:t>v</w:t>
      </w:r>
      <w:r w:rsidR="005538B4">
        <w:rPr>
          <w:bCs/>
        </w:rPr>
        <w:t xml:space="preserve"> březnu </w:t>
      </w:r>
      <w:r w:rsidRPr="00B209A3">
        <w:rPr>
          <w:bCs/>
        </w:rPr>
        <w:t>reálně meziměsíčně</w:t>
      </w:r>
      <w:r w:rsidR="00ED00D5">
        <w:rPr>
          <w:bCs/>
        </w:rPr>
        <w:t xml:space="preserve"> stagnovaly</w:t>
      </w:r>
      <w:r w:rsidR="00EF1F82">
        <w:rPr>
          <w:bCs/>
        </w:rPr>
        <w:t>. M</w:t>
      </w:r>
      <w:r w:rsidRPr="00B209A3">
        <w:rPr>
          <w:bCs/>
        </w:rPr>
        <w:t>eziročně</w:t>
      </w:r>
      <w:r w:rsidR="00ED00D5">
        <w:rPr>
          <w:bCs/>
        </w:rPr>
        <w:t xml:space="preserve"> </w:t>
      </w:r>
      <w:r w:rsidR="00EF1F82">
        <w:rPr>
          <w:bCs/>
        </w:rPr>
        <w:t xml:space="preserve">se tržby </w:t>
      </w:r>
      <w:r w:rsidRPr="00B209A3">
        <w:rPr>
          <w:bCs/>
        </w:rPr>
        <w:t>očištěné</w:t>
      </w:r>
      <w:r>
        <w:rPr>
          <w:bCs/>
        </w:rPr>
        <w:t xml:space="preserve"> </w:t>
      </w:r>
      <w:r w:rsidRPr="005E7769">
        <w:rPr>
          <w:bCs/>
        </w:rPr>
        <w:t xml:space="preserve">o </w:t>
      </w:r>
      <w:r w:rsidR="000A24B0" w:rsidRPr="005E7769">
        <w:rPr>
          <w:bCs/>
        </w:rPr>
        <w:t>kalendářní vlivy</w:t>
      </w:r>
      <w:r w:rsidR="000A24B0">
        <w:rPr>
          <w:bCs/>
        </w:rPr>
        <w:t xml:space="preserve"> </w:t>
      </w:r>
      <w:r w:rsidRPr="00B209A3">
        <w:rPr>
          <w:bCs/>
        </w:rPr>
        <w:t>zvýšily</w:t>
      </w:r>
      <w:r w:rsidR="000B481C">
        <w:rPr>
          <w:bCs/>
        </w:rPr>
        <w:t xml:space="preserve"> </w:t>
      </w:r>
      <w:r w:rsidRPr="00B209A3">
        <w:rPr>
          <w:bCs/>
        </w:rPr>
        <w:t>o</w:t>
      </w:r>
      <w:r w:rsidR="00FC4EE3">
        <w:rPr>
          <w:bCs/>
        </w:rPr>
        <w:t> </w:t>
      </w:r>
      <w:r w:rsidR="00687A95">
        <w:rPr>
          <w:bCs/>
        </w:rPr>
        <w:t>4</w:t>
      </w:r>
      <w:r>
        <w:rPr>
          <w:bCs/>
        </w:rPr>
        <w:t>,</w:t>
      </w:r>
      <w:r w:rsidR="00ED00D5">
        <w:rPr>
          <w:bCs/>
        </w:rPr>
        <w:t>3</w:t>
      </w:r>
      <w:r w:rsidR="00FC4EE3">
        <w:rPr>
          <w:bCs/>
        </w:rPr>
        <w:t> </w:t>
      </w:r>
      <w:r w:rsidRPr="00B209A3">
        <w:rPr>
          <w:bCs/>
        </w:rPr>
        <w:t>%</w:t>
      </w:r>
      <w:r>
        <w:rPr>
          <w:bCs/>
        </w:rPr>
        <w:t>, bez</w:t>
      </w:r>
      <w:r w:rsidR="000B481C">
        <w:rPr>
          <w:bCs/>
        </w:rPr>
        <w:t> </w:t>
      </w:r>
      <w:r>
        <w:rPr>
          <w:bCs/>
        </w:rPr>
        <w:t>očištění</w:t>
      </w:r>
      <w:r w:rsidR="000B481C">
        <w:rPr>
          <w:bCs/>
        </w:rPr>
        <w:t xml:space="preserve"> </w:t>
      </w:r>
      <w:r>
        <w:rPr>
          <w:bCs/>
        </w:rPr>
        <w:t>o</w:t>
      </w:r>
      <w:r w:rsidR="00FC4EE3">
        <w:rPr>
          <w:bCs/>
        </w:rPr>
        <w:t> </w:t>
      </w:r>
      <w:r w:rsidR="00EF1F82">
        <w:rPr>
          <w:bCs/>
        </w:rPr>
        <w:t>5</w:t>
      </w:r>
      <w:r>
        <w:rPr>
          <w:bCs/>
        </w:rPr>
        <w:t>,</w:t>
      </w:r>
      <w:r w:rsidR="00EF1F82">
        <w:rPr>
          <w:bCs/>
        </w:rPr>
        <w:t>1</w:t>
      </w:r>
      <w:r w:rsidR="00FC4EE3">
        <w:rPr>
          <w:bCs/>
        </w:rPr>
        <w:t> </w:t>
      </w:r>
      <w:r>
        <w:rPr>
          <w:bCs/>
        </w:rPr>
        <w:t>%</w:t>
      </w:r>
      <w:r w:rsidR="00EF1F82">
        <w:rPr>
          <w:bCs/>
        </w:rPr>
        <w:t xml:space="preserve">. Vývoj tržeb byl ovlivněn </w:t>
      </w:r>
      <w:r w:rsidR="00D44BA9">
        <w:rPr>
          <w:bCs/>
        </w:rPr>
        <w:t>r</w:t>
      </w:r>
      <w:r w:rsidR="00633186">
        <w:rPr>
          <w:bCs/>
        </w:rPr>
        <w:t xml:space="preserve">ozdílným </w:t>
      </w:r>
      <w:r w:rsidR="00EF1F82">
        <w:rPr>
          <w:bCs/>
        </w:rPr>
        <w:t xml:space="preserve">počtem pracovních dní </w:t>
      </w:r>
      <w:r w:rsidR="00D74B3D">
        <w:rPr>
          <w:bCs/>
        </w:rPr>
        <w:t xml:space="preserve">proti předchozímu roku </w:t>
      </w:r>
      <w:r w:rsidR="00EF1F82">
        <w:rPr>
          <w:bCs/>
        </w:rPr>
        <w:t>a velikonoční</w:t>
      </w:r>
      <w:r w:rsidR="00D44BA9">
        <w:rPr>
          <w:bCs/>
        </w:rPr>
        <w:t>mi svátky.</w:t>
      </w:r>
      <w:r w:rsidR="0003066C">
        <w:rPr>
          <w:bCs/>
        </w:rPr>
        <w:t xml:space="preserve"> </w:t>
      </w:r>
    </w:p>
    <w:p w:rsidR="00FC7F8B" w:rsidRDefault="00771B70" w:rsidP="008F4751">
      <w:pPr>
        <w:pStyle w:val="Perex"/>
        <w:spacing w:before="280"/>
        <w:rPr>
          <w:b w:val="0"/>
          <w:bCs/>
        </w:rPr>
      </w:pPr>
      <w:r w:rsidRPr="009647D2">
        <w:rPr>
          <w:b w:val="0"/>
        </w:rPr>
        <w:t>V</w:t>
      </w:r>
      <w:r w:rsidRPr="00B209A3">
        <w:t xml:space="preserve"> </w:t>
      </w:r>
      <w:r w:rsidRPr="00B209A3">
        <w:rPr>
          <w:bCs/>
        </w:rPr>
        <w:t>maloobchodě</w:t>
      </w:r>
      <w:r w:rsidRPr="00B209A3">
        <w:t xml:space="preserve"> </w:t>
      </w:r>
      <w:r>
        <w:t xml:space="preserve">kromě motorových vozidel </w:t>
      </w:r>
      <w:r w:rsidRPr="00B209A3">
        <w:rPr>
          <w:bCs/>
        </w:rPr>
        <w:t>(CZ-NACE</w:t>
      </w:r>
      <w:r>
        <w:rPr>
          <w:bCs/>
        </w:rPr>
        <w:t> </w:t>
      </w:r>
      <w:r w:rsidRPr="00B209A3">
        <w:rPr>
          <w:bCs/>
        </w:rPr>
        <w:t xml:space="preserve">47) </w:t>
      </w:r>
      <w:r w:rsidRPr="00B209A3">
        <w:rPr>
          <w:bCs/>
          <w:iCs/>
        </w:rPr>
        <w:t xml:space="preserve">sezónně očištěné </w:t>
      </w:r>
      <w:r w:rsidRPr="00C85F81">
        <w:rPr>
          <w:b w:val="0"/>
          <w:iCs/>
        </w:rPr>
        <w:t>tržby</w:t>
      </w:r>
      <w:r w:rsidR="00F768A2">
        <w:rPr>
          <w:b w:val="0"/>
          <w:iCs/>
        </w:rPr>
        <w:t xml:space="preserve"> v březnu </w:t>
      </w:r>
      <w:r w:rsidRPr="00C85F81">
        <w:rPr>
          <w:bCs/>
          <w:iCs/>
        </w:rPr>
        <w:t>reálně</w:t>
      </w:r>
      <w:r w:rsidRPr="00B209A3">
        <w:rPr>
          <w:iCs/>
        </w:rPr>
        <w:t xml:space="preserve"> </w:t>
      </w:r>
      <w:r w:rsidRPr="00B209A3">
        <w:t>meziměsíčně</w:t>
      </w:r>
      <w:r w:rsidR="00F768A2">
        <w:t xml:space="preserve"> </w:t>
      </w:r>
      <w:r w:rsidR="00F768A2">
        <w:rPr>
          <w:b w:val="0"/>
        </w:rPr>
        <w:t>stagnovaly</w:t>
      </w:r>
      <w:r w:rsidR="002E35D7">
        <w:rPr>
          <w:b w:val="0"/>
        </w:rPr>
        <w:t xml:space="preserve"> a</w:t>
      </w:r>
      <w:r w:rsidR="00F768A2">
        <w:rPr>
          <w:b w:val="0"/>
        </w:rPr>
        <w:t xml:space="preserve"> </w:t>
      </w:r>
      <w:r w:rsidR="002E35D7">
        <w:t>m</w:t>
      </w:r>
      <w:r w:rsidR="00FC7F8B" w:rsidRPr="00FC7F8B">
        <w:t>eziročně</w:t>
      </w:r>
      <w:r w:rsidR="00FC7F8B">
        <w:rPr>
          <w:b w:val="0"/>
        </w:rPr>
        <w:t xml:space="preserve"> </w:t>
      </w:r>
      <w:r>
        <w:t xml:space="preserve">očištěné o kalendářní vlivy </w:t>
      </w:r>
      <w:r w:rsidR="00BA6AD7" w:rsidRPr="00BA6AD7">
        <w:rPr>
          <w:b w:val="0"/>
        </w:rPr>
        <w:t>vzrostly</w:t>
      </w:r>
      <w:r w:rsidR="006F1397">
        <w:rPr>
          <w:b w:val="0"/>
        </w:rPr>
        <w:t> </w:t>
      </w:r>
      <w:r w:rsidRPr="003A2BD2">
        <w:rPr>
          <w:b w:val="0"/>
        </w:rPr>
        <w:t>o</w:t>
      </w:r>
      <w:r w:rsidR="006F1397">
        <w:rPr>
          <w:b w:val="0"/>
        </w:rPr>
        <w:t> </w:t>
      </w:r>
      <w:r w:rsidR="00B928EF">
        <w:rPr>
          <w:b w:val="0"/>
        </w:rPr>
        <w:t>4</w:t>
      </w:r>
      <w:r>
        <w:rPr>
          <w:b w:val="0"/>
        </w:rPr>
        <w:t>,</w:t>
      </w:r>
      <w:r w:rsidR="00F768A2">
        <w:rPr>
          <w:b w:val="0"/>
        </w:rPr>
        <w:t>3</w:t>
      </w:r>
      <w:r w:rsidR="006F1397">
        <w:rPr>
          <w:b w:val="0"/>
        </w:rPr>
        <w:t> </w:t>
      </w:r>
      <w:r>
        <w:rPr>
          <w:b w:val="0"/>
        </w:rPr>
        <w:t>%</w:t>
      </w:r>
      <w:r w:rsidRPr="003A2BD2">
        <w:rPr>
          <w:b w:val="0"/>
        </w:rPr>
        <w:t>,</w:t>
      </w:r>
      <w:r>
        <w:t xml:space="preserve"> </w:t>
      </w:r>
      <w:r w:rsidR="008D24BF" w:rsidRPr="008D24BF">
        <w:rPr>
          <w:b w:val="0"/>
        </w:rPr>
        <w:t>v tom</w:t>
      </w:r>
      <w:r w:rsidR="008D24BF">
        <w:t xml:space="preserve"> </w:t>
      </w:r>
      <w:r w:rsidR="008D24BF" w:rsidRPr="002E35D7">
        <w:rPr>
          <w:b w:val="0"/>
        </w:rPr>
        <w:t>za pohonné hmoty o</w:t>
      </w:r>
      <w:r w:rsidR="006F1397">
        <w:rPr>
          <w:b w:val="0"/>
        </w:rPr>
        <w:t> </w:t>
      </w:r>
      <w:r w:rsidR="008D24BF" w:rsidRPr="002E35D7">
        <w:rPr>
          <w:b w:val="0"/>
        </w:rPr>
        <w:t>9,4</w:t>
      </w:r>
      <w:r w:rsidR="006F1397">
        <w:rPr>
          <w:b w:val="0"/>
        </w:rPr>
        <w:t> </w:t>
      </w:r>
      <w:r w:rsidR="008D24BF" w:rsidRPr="002E35D7">
        <w:rPr>
          <w:b w:val="0"/>
        </w:rPr>
        <w:t xml:space="preserve">%, </w:t>
      </w:r>
      <w:proofErr w:type="spellStart"/>
      <w:r w:rsidR="008D24BF" w:rsidRPr="002E35D7">
        <w:rPr>
          <w:b w:val="0"/>
        </w:rPr>
        <w:t>nepotravinářské</w:t>
      </w:r>
      <w:proofErr w:type="spellEnd"/>
      <w:r w:rsidR="008D24BF" w:rsidRPr="002E35D7">
        <w:rPr>
          <w:b w:val="0"/>
        </w:rPr>
        <w:t xml:space="preserve"> zboží o</w:t>
      </w:r>
      <w:r w:rsidR="006F1397">
        <w:rPr>
          <w:b w:val="0"/>
        </w:rPr>
        <w:t> </w:t>
      </w:r>
      <w:r w:rsidR="008D24BF" w:rsidRPr="002E35D7">
        <w:rPr>
          <w:b w:val="0"/>
        </w:rPr>
        <w:t>4,7</w:t>
      </w:r>
      <w:r w:rsidR="006F1397">
        <w:rPr>
          <w:b w:val="0"/>
        </w:rPr>
        <w:t> </w:t>
      </w:r>
      <w:r w:rsidR="008D24BF" w:rsidRPr="002E35D7">
        <w:rPr>
          <w:b w:val="0"/>
        </w:rPr>
        <w:t>% a potraviny o</w:t>
      </w:r>
      <w:r w:rsidR="006F1397">
        <w:rPr>
          <w:b w:val="0"/>
        </w:rPr>
        <w:t> </w:t>
      </w:r>
      <w:r w:rsidR="008D24BF" w:rsidRPr="002E35D7">
        <w:rPr>
          <w:b w:val="0"/>
        </w:rPr>
        <w:t>3,3</w:t>
      </w:r>
      <w:r w:rsidR="006F1397">
        <w:rPr>
          <w:b w:val="0"/>
        </w:rPr>
        <w:t> </w:t>
      </w:r>
      <w:r w:rsidR="008D24BF" w:rsidRPr="002E35D7">
        <w:rPr>
          <w:b w:val="0"/>
        </w:rPr>
        <w:t>%.</w:t>
      </w:r>
      <w:r w:rsidR="008D24BF">
        <w:t xml:space="preserve"> N</w:t>
      </w:r>
      <w:r>
        <w:t xml:space="preserve">eočištěné </w:t>
      </w:r>
      <w:r w:rsidR="008D24BF">
        <w:t xml:space="preserve">tržby </w:t>
      </w:r>
      <w:r w:rsidRPr="00F27F9B">
        <w:rPr>
          <w:b w:val="0"/>
        </w:rPr>
        <w:t>se</w:t>
      </w:r>
      <w:r>
        <w:rPr>
          <w:b w:val="0"/>
        </w:rPr>
        <w:t xml:space="preserve"> </w:t>
      </w:r>
      <w:r w:rsidR="002E35D7">
        <w:rPr>
          <w:b w:val="0"/>
        </w:rPr>
        <w:t xml:space="preserve">v maloobchodě </w:t>
      </w:r>
      <w:r w:rsidRPr="00F27F9B">
        <w:rPr>
          <w:b w:val="0"/>
        </w:rPr>
        <w:t>zvýšily</w:t>
      </w:r>
      <w:r>
        <w:rPr>
          <w:b w:val="0"/>
        </w:rPr>
        <w:t xml:space="preserve"> </w:t>
      </w:r>
      <w:r w:rsidR="008D24BF" w:rsidRPr="008D24BF">
        <w:t>meziročně</w:t>
      </w:r>
      <w:r w:rsidR="008D24BF">
        <w:rPr>
          <w:b w:val="0"/>
        </w:rPr>
        <w:t xml:space="preserve"> </w:t>
      </w:r>
      <w:r w:rsidRPr="009647D2">
        <w:rPr>
          <w:b w:val="0"/>
          <w:bCs/>
        </w:rPr>
        <w:t>o</w:t>
      </w:r>
      <w:r w:rsidR="009423DE">
        <w:rPr>
          <w:b w:val="0"/>
          <w:bCs/>
        </w:rPr>
        <w:t> </w:t>
      </w:r>
      <w:r w:rsidR="00F768A2">
        <w:rPr>
          <w:b w:val="0"/>
          <w:bCs/>
        </w:rPr>
        <w:t>5</w:t>
      </w:r>
      <w:r w:rsidRPr="009647D2">
        <w:rPr>
          <w:b w:val="0"/>
          <w:bCs/>
        </w:rPr>
        <w:t>,</w:t>
      </w:r>
      <w:r w:rsidR="00F768A2">
        <w:rPr>
          <w:b w:val="0"/>
          <w:bCs/>
        </w:rPr>
        <w:t>1</w:t>
      </w:r>
      <w:r w:rsidR="009423DE">
        <w:rPr>
          <w:b w:val="0"/>
          <w:bCs/>
        </w:rPr>
        <w:t> </w:t>
      </w:r>
      <w:r w:rsidRPr="009647D2">
        <w:rPr>
          <w:b w:val="0"/>
          <w:bCs/>
        </w:rPr>
        <w:t>%</w:t>
      </w:r>
      <w:r w:rsidR="008D24BF">
        <w:rPr>
          <w:b w:val="0"/>
          <w:bCs/>
        </w:rPr>
        <w:t>, v tom za pohonné hmoty o</w:t>
      </w:r>
      <w:r w:rsidR="009423DE">
        <w:rPr>
          <w:b w:val="0"/>
          <w:bCs/>
        </w:rPr>
        <w:t> </w:t>
      </w:r>
      <w:r w:rsidR="008D24BF">
        <w:rPr>
          <w:b w:val="0"/>
          <w:bCs/>
        </w:rPr>
        <w:t>8,0</w:t>
      </w:r>
      <w:r w:rsidR="009423DE">
        <w:rPr>
          <w:b w:val="0"/>
          <w:bCs/>
        </w:rPr>
        <w:t> </w:t>
      </w:r>
      <w:r w:rsidR="008D24BF">
        <w:rPr>
          <w:b w:val="0"/>
          <w:bCs/>
        </w:rPr>
        <w:t xml:space="preserve">%, </w:t>
      </w:r>
      <w:proofErr w:type="spellStart"/>
      <w:r w:rsidR="008D24BF">
        <w:rPr>
          <w:b w:val="0"/>
          <w:bCs/>
        </w:rPr>
        <w:t>nepotravinářské</w:t>
      </w:r>
      <w:proofErr w:type="spellEnd"/>
      <w:r w:rsidR="008D24BF">
        <w:rPr>
          <w:b w:val="0"/>
          <w:bCs/>
        </w:rPr>
        <w:t xml:space="preserve"> zboží o</w:t>
      </w:r>
      <w:r w:rsidR="009423DE">
        <w:rPr>
          <w:b w:val="0"/>
          <w:bCs/>
        </w:rPr>
        <w:t xml:space="preserve"> </w:t>
      </w:r>
      <w:r w:rsidR="008D24BF">
        <w:rPr>
          <w:b w:val="0"/>
          <w:bCs/>
        </w:rPr>
        <w:t>3,0</w:t>
      </w:r>
      <w:r w:rsidR="009423DE">
        <w:rPr>
          <w:b w:val="0"/>
          <w:bCs/>
        </w:rPr>
        <w:t> </w:t>
      </w:r>
      <w:r w:rsidR="008D24BF">
        <w:rPr>
          <w:b w:val="0"/>
          <w:bCs/>
        </w:rPr>
        <w:t>%</w:t>
      </w:r>
      <w:r w:rsidR="000D2AAE">
        <w:rPr>
          <w:b w:val="0"/>
          <w:bCs/>
        </w:rPr>
        <w:t xml:space="preserve"> a potraviny o</w:t>
      </w:r>
      <w:r w:rsidR="009423DE">
        <w:rPr>
          <w:b w:val="0"/>
          <w:bCs/>
        </w:rPr>
        <w:t> </w:t>
      </w:r>
      <w:r w:rsidR="00293C6C">
        <w:rPr>
          <w:b w:val="0"/>
          <w:bCs/>
        </w:rPr>
        <w:t>6</w:t>
      </w:r>
      <w:r w:rsidR="000D2AAE">
        <w:rPr>
          <w:b w:val="0"/>
          <w:bCs/>
        </w:rPr>
        <w:t>,</w:t>
      </w:r>
      <w:r w:rsidR="00293C6C">
        <w:rPr>
          <w:b w:val="0"/>
          <w:bCs/>
        </w:rPr>
        <w:t>8</w:t>
      </w:r>
      <w:r w:rsidR="009423DE">
        <w:rPr>
          <w:b w:val="0"/>
          <w:bCs/>
        </w:rPr>
        <w:t> </w:t>
      </w:r>
      <w:r w:rsidR="000D2AAE">
        <w:rPr>
          <w:b w:val="0"/>
          <w:bCs/>
        </w:rPr>
        <w:t>%</w:t>
      </w:r>
      <w:r w:rsidR="00F768A2">
        <w:rPr>
          <w:b w:val="0"/>
          <w:bCs/>
        </w:rPr>
        <w:t>.</w:t>
      </w:r>
      <w:r w:rsidR="006D016A">
        <w:rPr>
          <w:b w:val="0"/>
          <w:bCs/>
        </w:rPr>
        <w:t xml:space="preserve"> </w:t>
      </w:r>
      <w:r w:rsidR="008D24BF">
        <w:rPr>
          <w:b w:val="0"/>
          <w:bCs/>
        </w:rPr>
        <w:t>M</w:t>
      </w:r>
      <w:r w:rsidR="00FC7F8B">
        <w:rPr>
          <w:b w:val="0"/>
          <w:bCs/>
        </w:rPr>
        <w:t xml:space="preserve">eziroční vývoj </w:t>
      </w:r>
      <w:r w:rsidR="000D2AAE">
        <w:rPr>
          <w:b w:val="0"/>
          <w:bCs/>
        </w:rPr>
        <w:t xml:space="preserve">maloobchodních </w:t>
      </w:r>
      <w:r w:rsidR="00FC7F8B">
        <w:rPr>
          <w:b w:val="0"/>
          <w:bCs/>
        </w:rPr>
        <w:t xml:space="preserve">tržeb </w:t>
      </w:r>
      <w:r w:rsidR="008D24BF">
        <w:rPr>
          <w:b w:val="0"/>
          <w:bCs/>
        </w:rPr>
        <w:t xml:space="preserve">byl </w:t>
      </w:r>
      <w:r w:rsidR="00FC7F8B">
        <w:rPr>
          <w:b w:val="0"/>
          <w:bCs/>
        </w:rPr>
        <w:t xml:space="preserve">ovlivněn </w:t>
      </w:r>
      <w:r w:rsidR="000D2AAE">
        <w:rPr>
          <w:b w:val="0"/>
          <w:bCs/>
        </w:rPr>
        <w:t xml:space="preserve">jednak </w:t>
      </w:r>
      <w:r w:rsidR="006D016A">
        <w:rPr>
          <w:b w:val="0"/>
          <w:bCs/>
        </w:rPr>
        <w:t>rozdílným počtem pracovních dní (o</w:t>
      </w:r>
      <w:r w:rsidR="009423DE">
        <w:rPr>
          <w:b w:val="0"/>
          <w:bCs/>
        </w:rPr>
        <w:t> </w:t>
      </w:r>
      <w:r w:rsidR="006D016A">
        <w:rPr>
          <w:b w:val="0"/>
          <w:bCs/>
        </w:rPr>
        <w:t>jeden pracovní den méně než v březnu 2015)</w:t>
      </w:r>
      <w:r w:rsidR="00323330">
        <w:rPr>
          <w:b w:val="0"/>
          <w:bCs/>
        </w:rPr>
        <w:t xml:space="preserve"> </w:t>
      </w:r>
      <w:r w:rsidR="00323330" w:rsidRPr="00AA4D01">
        <w:rPr>
          <w:b w:val="0"/>
          <w:bCs/>
        </w:rPr>
        <w:t xml:space="preserve">a </w:t>
      </w:r>
      <w:r w:rsidR="009B7A52" w:rsidRPr="00AA4D01">
        <w:rPr>
          <w:b w:val="0"/>
          <w:bCs/>
        </w:rPr>
        <w:t>jednak</w:t>
      </w:r>
      <w:r w:rsidR="000D2AAE" w:rsidRPr="00AA4D01">
        <w:rPr>
          <w:b w:val="0"/>
          <w:bCs/>
        </w:rPr>
        <w:t xml:space="preserve"> </w:t>
      </w:r>
      <w:r w:rsidR="00641602" w:rsidRPr="00AA4D01">
        <w:rPr>
          <w:b w:val="0"/>
          <w:bCs/>
        </w:rPr>
        <w:t>tím,</w:t>
      </w:r>
      <w:r w:rsidR="00641602">
        <w:rPr>
          <w:b w:val="0"/>
          <w:bCs/>
        </w:rPr>
        <w:t xml:space="preserve"> že v loňském roce </w:t>
      </w:r>
      <w:r w:rsidR="00A16F0B">
        <w:rPr>
          <w:b w:val="0"/>
          <w:bCs/>
        </w:rPr>
        <w:t xml:space="preserve">se </w:t>
      </w:r>
      <w:r w:rsidR="00641602">
        <w:rPr>
          <w:b w:val="0"/>
          <w:bCs/>
        </w:rPr>
        <w:t xml:space="preserve">nákupy na </w:t>
      </w:r>
      <w:r w:rsidR="00A16F0B">
        <w:rPr>
          <w:b w:val="0"/>
          <w:bCs/>
        </w:rPr>
        <w:t>V</w:t>
      </w:r>
      <w:r w:rsidR="00641602">
        <w:rPr>
          <w:b w:val="0"/>
          <w:bCs/>
        </w:rPr>
        <w:t>elikonoce realizovaly v dubnu, letos v březnu</w:t>
      </w:r>
      <w:r w:rsidR="00641602" w:rsidRPr="00A318D9">
        <w:rPr>
          <w:b w:val="0"/>
          <w:bCs/>
        </w:rPr>
        <w:t>.</w:t>
      </w:r>
      <w:r w:rsidR="00293C6C" w:rsidRPr="00A318D9">
        <w:rPr>
          <w:b w:val="0"/>
          <w:bCs/>
        </w:rPr>
        <w:t xml:space="preserve"> </w:t>
      </w:r>
      <w:r w:rsidR="00641602" w:rsidRPr="00A318D9">
        <w:rPr>
          <w:b w:val="0"/>
          <w:bCs/>
        </w:rPr>
        <w:t xml:space="preserve">U </w:t>
      </w:r>
      <w:r w:rsidR="006D016A" w:rsidRPr="00A318D9">
        <w:rPr>
          <w:b w:val="0"/>
          <w:bCs/>
        </w:rPr>
        <w:t>nákupů souvisejících s velikonočními svátky</w:t>
      </w:r>
      <w:r w:rsidR="00641602" w:rsidRPr="00A318D9">
        <w:rPr>
          <w:b w:val="0"/>
          <w:bCs/>
        </w:rPr>
        <w:t xml:space="preserve"> (zejména potravin)</w:t>
      </w:r>
      <w:r w:rsidR="006D016A" w:rsidRPr="00A318D9">
        <w:rPr>
          <w:b w:val="0"/>
          <w:bCs/>
        </w:rPr>
        <w:t xml:space="preserve"> </w:t>
      </w:r>
      <w:r w:rsidR="00F4296B" w:rsidRPr="00A318D9">
        <w:rPr>
          <w:b w:val="0"/>
          <w:bCs/>
        </w:rPr>
        <w:t xml:space="preserve">převážil </w:t>
      </w:r>
      <w:r w:rsidR="006D016A" w:rsidRPr="00A318D9">
        <w:rPr>
          <w:b w:val="0"/>
          <w:bCs/>
        </w:rPr>
        <w:t>vliv Velikonoc nad vlivem počtu pracovních dní.</w:t>
      </w:r>
    </w:p>
    <w:p w:rsidR="00934D06" w:rsidRDefault="00012DE2" w:rsidP="00771B70">
      <w:pPr>
        <w:rPr>
          <w:bCs/>
        </w:rPr>
      </w:pPr>
      <w:r>
        <w:rPr>
          <w:bCs/>
        </w:rPr>
        <w:t xml:space="preserve">Meziroční zvýšení neočištěných tržeb v maloobchodě </w:t>
      </w:r>
      <w:r w:rsidR="005538B4" w:rsidRPr="002E35D7">
        <w:rPr>
          <w:bCs/>
        </w:rPr>
        <w:t>nejvíce ovlivnil prodej potravin</w:t>
      </w:r>
      <w:r w:rsidR="006100CC">
        <w:rPr>
          <w:bCs/>
        </w:rPr>
        <w:t xml:space="preserve"> </w:t>
      </w:r>
      <w:r w:rsidR="005538B4" w:rsidRPr="002E35D7">
        <w:rPr>
          <w:bCs/>
        </w:rPr>
        <w:t>v nespecializovaných prodejnách (růst</w:t>
      </w:r>
      <w:r w:rsidR="006100CC">
        <w:rPr>
          <w:bCs/>
        </w:rPr>
        <w:t> </w:t>
      </w:r>
      <w:r w:rsidR="005538B4" w:rsidRPr="002E35D7">
        <w:rPr>
          <w:bCs/>
        </w:rPr>
        <w:t>o</w:t>
      </w:r>
      <w:r w:rsidR="006100CC">
        <w:rPr>
          <w:bCs/>
        </w:rPr>
        <w:t> </w:t>
      </w:r>
      <w:r w:rsidR="005538B4" w:rsidRPr="002E35D7">
        <w:rPr>
          <w:bCs/>
        </w:rPr>
        <w:t>7,0</w:t>
      </w:r>
      <w:r w:rsidR="006100CC">
        <w:rPr>
          <w:bCs/>
        </w:rPr>
        <w:t> </w:t>
      </w:r>
      <w:r w:rsidR="005538B4" w:rsidRPr="002E35D7">
        <w:rPr>
          <w:bCs/>
        </w:rPr>
        <w:t>%) a prodej zboží přes internet nebo prostřednictvím zásilkové služby (růst</w:t>
      </w:r>
      <w:r w:rsidR="006100CC">
        <w:rPr>
          <w:bCs/>
        </w:rPr>
        <w:t> </w:t>
      </w:r>
      <w:r w:rsidR="005538B4" w:rsidRPr="002E35D7">
        <w:rPr>
          <w:bCs/>
        </w:rPr>
        <w:t>o</w:t>
      </w:r>
      <w:r w:rsidR="006100CC">
        <w:rPr>
          <w:bCs/>
        </w:rPr>
        <w:t> </w:t>
      </w:r>
      <w:r w:rsidR="005538B4" w:rsidRPr="002E35D7">
        <w:rPr>
          <w:bCs/>
        </w:rPr>
        <w:t>21,0</w:t>
      </w:r>
      <w:r w:rsidR="006100CC">
        <w:rPr>
          <w:bCs/>
        </w:rPr>
        <w:t> </w:t>
      </w:r>
      <w:r w:rsidR="005538B4" w:rsidRPr="004C5ED6">
        <w:rPr>
          <w:bCs/>
        </w:rPr>
        <w:t xml:space="preserve">%). </w:t>
      </w:r>
      <w:r w:rsidR="008A7D49" w:rsidRPr="004C5ED6">
        <w:rPr>
          <w:bCs/>
        </w:rPr>
        <w:t>Vyšší tržby zaznamenaly</w:t>
      </w:r>
      <w:r w:rsidR="0075185D" w:rsidRPr="004C5ED6">
        <w:rPr>
          <w:bCs/>
        </w:rPr>
        <w:t xml:space="preserve"> </w:t>
      </w:r>
      <w:r w:rsidR="008A7D49" w:rsidRPr="004C5ED6">
        <w:rPr>
          <w:bCs/>
        </w:rPr>
        <w:t xml:space="preserve">také specializované prodejny </w:t>
      </w:r>
      <w:r w:rsidR="005538B4" w:rsidRPr="004C5ED6">
        <w:rPr>
          <w:bCs/>
        </w:rPr>
        <w:t>potravin o</w:t>
      </w:r>
      <w:r w:rsidR="006100CC" w:rsidRPr="004C5ED6">
        <w:rPr>
          <w:bCs/>
        </w:rPr>
        <w:t> </w:t>
      </w:r>
      <w:r w:rsidR="005538B4" w:rsidRPr="004C5ED6">
        <w:rPr>
          <w:bCs/>
        </w:rPr>
        <w:t>4,6</w:t>
      </w:r>
      <w:r w:rsidR="006100CC" w:rsidRPr="004C5ED6">
        <w:rPr>
          <w:bCs/>
        </w:rPr>
        <w:t> </w:t>
      </w:r>
      <w:r w:rsidR="005538B4" w:rsidRPr="004C5ED6">
        <w:rPr>
          <w:bCs/>
        </w:rPr>
        <w:t>%, výrobků pro kulturu, sport a rekreaci o</w:t>
      </w:r>
      <w:r w:rsidR="006100CC" w:rsidRPr="004C5ED6">
        <w:rPr>
          <w:bCs/>
        </w:rPr>
        <w:t> </w:t>
      </w:r>
      <w:r w:rsidR="005538B4" w:rsidRPr="004C5ED6">
        <w:rPr>
          <w:bCs/>
        </w:rPr>
        <w:t>2,4</w:t>
      </w:r>
      <w:r w:rsidR="006100CC" w:rsidRPr="004C5ED6">
        <w:rPr>
          <w:bCs/>
        </w:rPr>
        <w:t> </w:t>
      </w:r>
      <w:r w:rsidR="005538B4" w:rsidRPr="004C5ED6">
        <w:rPr>
          <w:bCs/>
        </w:rPr>
        <w:t>% a výrobků převážně pro</w:t>
      </w:r>
      <w:r w:rsidR="00040B6D" w:rsidRPr="004C5ED6">
        <w:rPr>
          <w:bCs/>
        </w:rPr>
        <w:t xml:space="preserve"> </w:t>
      </w:r>
      <w:r w:rsidR="005538B4" w:rsidRPr="004C5ED6">
        <w:rPr>
          <w:bCs/>
        </w:rPr>
        <w:t>domácnost o</w:t>
      </w:r>
      <w:r w:rsidR="006100CC" w:rsidRPr="004C5ED6">
        <w:rPr>
          <w:bCs/>
        </w:rPr>
        <w:t> </w:t>
      </w:r>
      <w:r w:rsidR="005538B4" w:rsidRPr="004C5ED6">
        <w:rPr>
          <w:bCs/>
        </w:rPr>
        <w:t>1,1</w:t>
      </w:r>
      <w:r w:rsidR="006100CC" w:rsidRPr="004C5ED6">
        <w:rPr>
          <w:bCs/>
        </w:rPr>
        <w:t> </w:t>
      </w:r>
      <w:r w:rsidR="005538B4" w:rsidRPr="004C5ED6">
        <w:rPr>
          <w:bCs/>
        </w:rPr>
        <w:t xml:space="preserve">%. Naopak klesly tržby </w:t>
      </w:r>
      <w:r w:rsidR="008A7D49" w:rsidRPr="004C5ED6">
        <w:rPr>
          <w:bCs/>
        </w:rPr>
        <w:t xml:space="preserve">v prodejnách </w:t>
      </w:r>
      <w:r w:rsidR="00691D42" w:rsidRPr="004C5ED6">
        <w:rPr>
          <w:bCs/>
        </w:rPr>
        <w:t>počítačového a komunikačního zařízení (o</w:t>
      </w:r>
      <w:r w:rsidR="006100CC" w:rsidRPr="004C5ED6">
        <w:rPr>
          <w:bCs/>
        </w:rPr>
        <w:t> </w:t>
      </w:r>
      <w:r w:rsidR="005538B4" w:rsidRPr="004C5ED6">
        <w:rPr>
          <w:bCs/>
        </w:rPr>
        <w:t>5</w:t>
      </w:r>
      <w:r w:rsidR="00691D42" w:rsidRPr="004C5ED6">
        <w:rPr>
          <w:bCs/>
        </w:rPr>
        <w:t>,</w:t>
      </w:r>
      <w:r w:rsidR="005538B4" w:rsidRPr="004C5ED6">
        <w:rPr>
          <w:bCs/>
        </w:rPr>
        <w:t>9</w:t>
      </w:r>
      <w:r w:rsidR="006100CC" w:rsidRPr="004C5ED6">
        <w:rPr>
          <w:bCs/>
        </w:rPr>
        <w:t> </w:t>
      </w:r>
      <w:r w:rsidR="00691D42" w:rsidRPr="004C5ED6">
        <w:rPr>
          <w:bCs/>
        </w:rPr>
        <w:t>%)</w:t>
      </w:r>
      <w:r w:rsidR="005538B4" w:rsidRPr="004C5ED6">
        <w:rPr>
          <w:bCs/>
        </w:rPr>
        <w:t>, oděvů a obuvi (o</w:t>
      </w:r>
      <w:r w:rsidR="006100CC" w:rsidRPr="004C5ED6">
        <w:rPr>
          <w:bCs/>
        </w:rPr>
        <w:t> </w:t>
      </w:r>
      <w:r w:rsidR="00D051EA" w:rsidRPr="004C5ED6">
        <w:rPr>
          <w:bCs/>
        </w:rPr>
        <w:t>2</w:t>
      </w:r>
      <w:r w:rsidR="005538B4" w:rsidRPr="004C5ED6">
        <w:rPr>
          <w:bCs/>
        </w:rPr>
        <w:t>,6</w:t>
      </w:r>
      <w:r w:rsidR="006100CC" w:rsidRPr="004C5ED6">
        <w:rPr>
          <w:bCs/>
        </w:rPr>
        <w:t> </w:t>
      </w:r>
      <w:r w:rsidR="005538B4" w:rsidRPr="004C5ED6">
        <w:rPr>
          <w:bCs/>
        </w:rPr>
        <w:t>%) a farmaceutického a zdravotnického zboží (o</w:t>
      </w:r>
      <w:r w:rsidR="006100CC" w:rsidRPr="004C5ED6">
        <w:rPr>
          <w:bCs/>
        </w:rPr>
        <w:t> </w:t>
      </w:r>
      <w:r w:rsidR="00D051EA" w:rsidRPr="004C5ED6">
        <w:rPr>
          <w:bCs/>
        </w:rPr>
        <w:t>2</w:t>
      </w:r>
      <w:r w:rsidR="005538B4" w:rsidRPr="004C5ED6">
        <w:rPr>
          <w:bCs/>
        </w:rPr>
        <w:t>,4</w:t>
      </w:r>
      <w:r w:rsidR="006100CC" w:rsidRPr="004C5ED6">
        <w:rPr>
          <w:bCs/>
        </w:rPr>
        <w:t> </w:t>
      </w:r>
      <w:r w:rsidR="005538B4" w:rsidRPr="004C5ED6">
        <w:rPr>
          <w:bCs/>
        </w:rPr>
        <w:t>%).</w:t>
      </w:r>
    </w:p>
    <w:p w:rsidR="00D16025" w:rsidRDefault="00D16025" w:rsidP="00771B70">
      <w:pPr>
        <w:rPr>
          <w:bCs/>
        </w:rPr>
      </w:pPr>
    </w:p>
    <w:p w:rsidR="00771B70" w:rsidRPr="008E74A2" w:rsidRDefault="00771B70" w:rsidP="00771B70">
      <w:r w:rsidRPr="008E74A2">
        <w:t>Cenový deflátor (CZ-NACE</w:t>
      </w:r>
      <w:r>
        <w:t> </w:t>
      </w:r>
      <w:r w:rsidRPr="008E74A2">
        <w:t>47) ke stejnému období předcházejícího roku (bez vlivu DPH) činil</w:t>
      </w:r>
      <w:r w:rsidR="00C917BC">
        <w:t> </w:t>
      </w:r>
      <w:r w:rsidRPr="008E74A2">
        <w:t>9</w:t>
      </w:r>
      <w:r w:rsidR="004F11C2">
        <w:t>7</w:t>
      </w:r>
      <w:r w:rsidRPr="008E74A2">
        <w:t>,</w:t>
      </w:r>
      <w:r w:rsidR="00CD591A">
        <w:t>4</w:t>
      </w:r>
      <w:r w:rsidR="00C917BC">
        <w:t> </w:t>
      </w:r>
      <w:r w:rsidRPr="005074F1">
        <w:t>% a byl ovlivněn zejména nižšími cenami pohonných hmot</w:t>
      </w:r>
      <w:r>
        <w:t>,</w:t>
      </w:r>
      <w:r w:rsidR="00CD591A">
        <w:t xml:space="preserve"> </w:t>
      </w:r>
      <w:r w:rsidRPr="005074F1">
        <w:t>počítačového a</w:t>
      </w:r>
      <w:r w:rsidR="00E91061">
        <w:t xml:space="preserve"> </w:t>
      </w:r>
      <w:r w:rsidRPr="005074F1">
        <w:t>komunikačního zařízení</w:t>
      </w:r>
      <w:r w:rsidR="00CD591A">
        <w:t xml:space="preserve"> a potravin</w:t>
      </w:r>
      <w:r w:rsidR="00BF7C4B">
        <w:t xml:space="preserve">. </w:t>
      </w:r>
      <w:r w:rsidRPr="005074F1">
        <w:t>Naopak ceny vzrostly</w:t>
      </w:r>
      <w:r>
        <w:t xml:space="preserve"> v</w:t>
      </w:r>
      <w:r w:rsidR="00E91061">
        <w:t xml:space="preserve"> </w:t>
      </w:r>
      <w:r>
        <w:t xml:space="preserve">prodejnách </w:t>
      </w:r>
      <w:r w:rsidR="00763FEB">
        <w:t xml:space="preserve">s oděvy a obuví, </w:t>
      </w:r>
      <w:r w:rsidR="00F530A2">
        <w:t>s</w:t>
      </w:r>
      <w:r w:rsidR="006333C3">
        <w:t> </w:t>
      </w:r>
      <w:r w:rsidR="00F530A2" w:rsidRPr="005074F1">
        <w:t>výrobk</w:t>
      </w:r>
      <w:r w:rsidR="00F530A2">
        <w:t>y</w:t>
      </w:r>
      <w:r w:rsidR="00F530A2" w:rsidRPr="005074F1">
        <w:t xml:space="preserve"> pro</w:t>
      </w:r>
      <w:r w:rsidR="006333C3">
        <w:t> </w:t>
      </w:r>
      <w:r w:rsidR="00F530A2" w:rsidRPr="005074F1">
        <w:t>kulturu, sport a rekreaci</w:t>
      </w:r>
      <w:r w:rsidR="00763FEB">
        <w:t xml:space="preserve"> </w:t>
      </w:r>
      <w:r w:rsidRPr="005074F1">
        <w:t xml:space="preserve">a </w:t>
      </w:r>
      <w:r>
        <w:t xml:space="preserve">s </w:t>
      </w:r>
      <w:r w:rsidRPr="005074F1">
        <w:t>farmaceutick</w:t>
      </w:r>
      <w:r>
        <w:t>ým a</w:t>
      </w:r>
      <w:r w:rsidR="00E91061">
        <w:t xml:space="preserve"> </w:t>
      </w:r>
      <w:r w:rsidRPr="005074F1">
        <w:t>zdravotnick</w:t>
      </w:r>
      <w:r>
        <w:t xml:space="preserve">ým </w:t>
      </w:r>
      <w:r w:rsidRPr="005074F1">
        <w:t>zboží</w:t>
      </w:r>
      <w:r>
        <w:t>m</w:t>
      </w:r>
      <w:r w:rsidRPr="005074F1">
        <w:t>.</w:t>
      </w:r>
    </w:p>
    <w:p w:rsidR="00771B70" w:rsidRPr="008E74A2" w:rsidRDefault="00771B70" w:rsidP="00771B70"/>
    <w:p w:rsidR="00771B70" w:rsidRDefault="00771B70" w:rsidP="00771B70">
      <w:pPr>
        <w:pStyle w:val="Perex"/>
        <w:rPr>
          <w:b w:val="0"/>
          <w:iCs/>
        </w:rPr>
      </w:pPr>
      <w:r w:rsidRPr="00274439">
        <w:rPr>
          <w:bCs/>
          <w:iCs/>
        </w:rPr>
        <w:t>Sezónně očištěné</w:t>
      </w:r>
      <w:r w:rsidRPr="00274439">
        <w:rPr>
          <w:b w:val="0"/>
          <w:bCs/>
          <w:iCs/>
        </w:rPr>
        <w:t xml:space="preserve"> </w:t>
      </w:r>
      <w:r w:rsidRPr="00274439">
        <w:rPr>
          <w:b w:val="0"/>
          <w:iCs/>
        </w:rPr>
        <w:t>t</w:t>
      </w:r>
      <w:r w:rsidRPr="00274439">
        <w:rPr>
          <w:b w:val="0"/>
        </w:rPr>
        <w:t xml:space="preserve">ržby </w:t>
      </w:r>
      <w:r w:rsidRPr="00274439">
        <w:t xml:space="preserve">za </w:t>
      </w:r>
      <w:r w:rsidRPr="00274439">
        <w:rPr>
          <w:bCs/>
        </w:rPr>
        <w:t xml:space="preserve">prodej a opravy motorových vozidel </w:t>
      </w:r>
      <w:r w:rsidRPr="00274439">
        <w:rPr>
          <w:bCs/>
          <w:iCs/>
        </w:rPr>
        <w:t>(CZ-NACE</w:t>
      </w:r>
      <w:r>
        <w:rPr>
          <w:bCs/>
          <w:iCs/>
        </w:rPr>
        <w:t> </w:t>
      </w:r>
      <w:r w:rsidRPr="00274439">
        <w:rPr>
          <w:bCs/>
          <w:iCs/>
        </w:rPr>
        <w:t>45)</w:t>
      </w:r>
      <w:r>
        <w:rPr>
          <w:bCs/>
          <w:iCs/>
        </w:rPr>
        <w:t xml:space="preserve"> </w:t>
      </w:r>
      <w:r w:rsidR="00CD591A">
        <w:rPr>
          <w:b w:val="0"/>
          <w:bCs/>
          <w:iCs/>
        </w:rPr>
        <w:t>vzrostly</w:t>
      </w:r>
      <w:r w:rsidR="003E27DA">
        <w:rPr>
          <w:b w:val="0"/>
          <w:bCs/>
          <w:iCs/>
        </w:rPr>
        <w:t xml:space="preserve"> </w:t>
      </w:r>
      <w:r w:rsidRPr="00237683">
        <w:rPr>
          <w:bCs/>
          <w:iCs/>
        </w:rPr>
        <w:t>reálně meziměsíčně</w:t>
      </w:r>
      <w:r w:rsidRPr="00237683">
        <w:rPr>
          <w:b w:val="0"/>
          <w:bCs/>
          <w:iCs/>
        </w:rPr>
        <w:t xml:space="preserve"> </w:t>
      </w:r>
      <w:r w:rsidRPr="00237683">
        <w:rPr>
          <w:b w:val="0"/>
          <w:iCs/>
        </w:rPr>
        <w:t>o</w:t>
      </w:r>
      <w:r w:rsidR="00C917BC">
        <w:rPr>
          <w:b w:val="0"/>
          <w:iCs/>
        </w:rPr>
        <w:t> </w:t>
      </w:r>
      <w:r w:rsidR="003E27DA">
        <w:rPr>
          <w:b w:val="0"/>
          <w:iCs/>
        </w:rPr>
        <w:t>0</w:t>
      </w:r>
      <w:r w:rsidRPr="00237683">
        <w:rPr>
          <w:b w:val="0"/>
          <w:iCs/>
        </w:rPr>
        <w:t>,</w:t>
      </w:r>
      <w:r w:rsidR="00CD591A">
        <w:rPr>
          <w:b w:val="0"/>
          <w:iCs/>
        </w:rPr>
        <w:t>4</w:t>
      </w:r>
      <w:r w:rsidR="00C917BC">
        <w:rPr>
          <w:b w:val="0"/>
          <w:iCs/>
        </w:rPr>
        <w:t> </w:t>
      </w:r>
      <w:r w:rsidRPr="00237683">
        <w:rPr>
          <w:b w:val="0"/>
          <w:iCs/>
        </w:rPr>
        <w:t>%</w:t>
      </w:r>
      <w:r>
        <w:rPr>
          <w:b w:val="0"/>
          <w:iCs/>
        </w:rPr>
        <w:t xml:space="preserve"> a </w:t>
      </w:r>
      <w:r w:rsidRPr="00D34B88">
        <w:rPr>
          <w:iCs/>
        </w:rPr>
        <w:t>očištěné o kalendářní vlivy</w:t>
      </w:r>
      <w:r>
        <w:rPr>
          <w:b w:val="0"/>
          <w:iCs/>
        </w:rPr>
        <w:t xml:space="preserve"> se zvýšily </w:t>
      </w:r>
      <w:r w:rsidR="00713EC7" w:rsidRPr="00713EC7">
        <w:rPr>
          <w:iCs/>
        </w:rPr>
        <w:t xml:space="preserve">meziročně </w:t>
      </w:r>
      <w:r>
        <w:rPr>
          <w:b w:val="0"/>
          <w:iCs/>
        </w:rPr>
        <w:t>o</w:t>
      </w:r>
      <w:r w:rsidR="00C917BC">
        <w:rPr>
          <w:b w:val="0"/>
          <w:iCs/>
        </w:rPr>
        <w:t> </w:t>
      </w:r>
      <w:r w:rsidR="00CD591A">
        <w:rPr>
          <w:b w:val="0"/>
          <w:iCs/>
        </w:rPr>
        <w:t>8</w:t>
      </w:r>
      <w:r>
        <w:rPr>
          <w:b w:val="0"/>
          <w:iCs/>
        </w:rPr>
        <w:t>,</w:t>
      </w:r>
      <w:r w:rsidR="00CD591A">
        <w:rPr>
          <w:b w:val="0"/>
          <w:iCs/>
        </w:rPr>
        <w:t>2</w:t>
      </w:r>
      <w:r w:rsidR="00C917BC">
        <w:rPr>
          <w:b w:val="0"/>
          <w:iCs/>
        </w:rPr>
        <w:t> </w:t>
      </w:r>
      <w:r>
        <w:rPr>
          <w:b w:val="0"/>
          <w:iCs/>
        </w:rPr>
        <w:t xml:space="preserve">%. </w:t>
      </w:r>
      <w:r w:rsidRPr="00D34B88">
        <w:rPr>
          <w:iCs/>
        </w:rPr>
        <w:t>Neočištěné</w:t>
      </w:r>
      <w:r>
        <w:rPr>
          <w:b w:val="0"/>
          <w:iCs/>
        </w:rPr>
        <w:t xml:space="preserve"> tržby se zvýšily </w:t>
      </w:r>
      <w:r w:rsidRPr="00D34B88">
        <w:rPr>
          <w:iCs/>
        </w:rPr>
        <w:t>meziročně</w:t>
      </w:r>
      <w:r>
        <w:rPr>
          <w:b w:val="0"/>
          <w:iCs/>
        </w:rPr>
        <w:t xml:space="preserve"> o</w:t>
      </w:r>
      <w:r w:rsidR="00C917BC">
        <w:rPr>
          <w:b w:val="0"/>
          <w:iCs/>
        </w:rPr>
        <w:t> </w:t>
      </w:r>
      <w:r w:rsidR="003E27DA">
        <w:rPr>
          <w:b w:val="0"/>
          <w:iCs/>
        </w:rPr>
        <w:t>4</w:t>
      </w:r>
      <w:r>
        <w:rPr>
          <w:b w:val="0"/>
          <w:iCs/>
        </w:rPr>
        <w:t>,</w:t>
      </w:r>
      <w:r w:rsidR="00CD591A">
        <w:rPr>
          <w:b w:val="0"/>
          <w:iCs/>
        </w:rPr>
        <w:t>9</w:t>
      </w:r>
      <w:r w:rsidR="00C917BC">
        <w:rPr>
          <w:b w:val="0"/>
          <w:iCs/>
        </w:rPr>
        <w:t> </w:t>
      </w:r>
      <w:r>
        <w:rPr>
          <w:b w:val="0"/>
          <w:iCs/>
        </w:rPr>
        <w:t xml:space="preserve">%, přitom za </w:t>
      </w:r>
      <w:r w:rsidRPr="00237683">
        <w:rPr>
          <w:b w:val="0"/>
          <w:iCs/>
        </w:rPr>
        <w:t>prodej motorových vozidel (včetně</w:t>
      </w:r>
      <w:r w:rsidR="00BE1305">
        <w:rPr>
          <w:b w:val="0"/>
          <w:iCs/>
        </w:rPr>
        <w:t xml:space="preserve"> </w:t>
      </w:r>
      <w:r w:rsidRPr="00237683">
        <w:rPr>
          <w:b w:val="0"/>
          <w:iCs/>
        </w:rPr>
        <w:t xml:space="preserve">náhradních dílů) </w:t>
      </w:r>
      <w:r>
        <w:rPr>
          <w:b w:val="0"/>
          <w:iCs/>
        </w:rPr>
        <w:t xml:space="preserve">vzrostly </w:t>
      </w:r>
      <w:r w:rsidRPr="00237683">
        <w:rPr>
          <w:b w:val="0"/>
          <w:iCs/>
        </w:rPr>
        <w:t>o</w:t>
      </w:r>
      <w:r w:rsidR="00C917BC">
        <w:rPr>
          <w:b w:val="0"/>
          <w:iCs/>
        </w:rPr>
        <w:t> </w:t>
      </w:r>
      <w:r w:rsidR="003E27DA">
        <w:rPr>
          <w:b w:val="0"/>
          <w:iCs/>
        </w:rPr>
        <w:t>5</w:t>
      </w:r>
      <w:r w:rsidRPr="00237683">
        <w:rPr>
          <w:b w:val="0"/>
          <w:iCs/>
        </w:rPr>
        <w:t>,</w:t>
      </w:r>
      <w:r w:rsidR="00CD591A">
        <w:rPr>
          <w:b w:val="0"/>
          <w:iCs/>
        </w:rPr>
        <w:t>9</w:t>
      </w:r>
      <w:r w:rsidR="00C917BC">
        <w:rPr>
          <w:b w:val="0"/>
          <w:iCs/>
        </w:rPr>
        <w:t> </w:t>
      </w:r>
      <w:r w:rsidRPr="00237683">
        <w:rPr>
          <w:b w:val="0"/>
          <w:iCs/>
        </w:rPr>
        <w:t>%</w:t>
      </w:r>
      <w:r w:rsidR="008320D0">
        <w:rPr>
          <w:b w:val="0"/>
          <w:iCs/>
        </w:rPr>
        <w:t>,</w:t>
      </w:r>
      <w:r w:rsidRPr="00237683">
        <w:rPr>
          <w:b w:val="0"/>
          <w:iCs/>
        </w:rPr>
        <w:t xml:space="preserve"> </w:t>
      </w:r>
      <w:r w:rsidR="008320D0">
        <w:rPr>
          <w:b w:val="0"/>
          <w:iCs/>
        </w:rPr>
        <w:t>z</w:t>
      </w:r>
      <w:r w:rsidR="00BE1211">
        <w:rPr>
          <w:b w:val="0"/>
          <w:iCs/>
        </w:rPr>
        <w:t>a</w:t>
      </w:r>
      <w:r w:rsidR="00BE1305">
        <w:rPr>
          <w:b w:val="0"/>
          <w:iCs/>
        </w:rPr>
        <w:t xml:space="preserve"> </w:t>
      </w:r>
      <w:r w:rsidRPr="00237683">
        <w:rPr>
          <w:b w:val="0"/>
          <w:iCs/>
        </w:rPr>
        <w:t>opravy</w:t>
      </w:r>
      <w:r w:rsidR="008320D0">
        <w:rPr>
          <w:b w:val="0"/>
          <w:iCs/>
        </w:rPr>
        <w:t xml:space="preserve"> motorových vozidel</w:t>
      </w:r>
      <w:r w:rsidRPr="00237683">
        <w:rPr>
          <w:b w:val="0"/>
          <w:iCs/>
        </w:rPr>
        <w:t xml:space="preserve"> o</w:t>
      </w:r>
      <w:r w:rsidR="00C917BC">
        <w:rPr>
          <w:b w:val="0"/>
          <w:iCs/>
        </w:rPr>
        <w:t> </w:t>
      </w:r>
      <w:r w:rsidR="00CD591A">
        <w:rPr>
          <w:b w:val="0"/>
          <w:iCs/>
        </w:rPr>
        <w:t>0</w:t>
      </w:r>
      <w:r w:rsidRPr="00237683">
        <w:rPr>
          <w:b w:val="0"/>
          <w:iCs/>
        </w:rPr>
        <w:t>,</w:t>
      </w:r>
      <w:r w:rsidR="00CD591A">
        <w:rPr>
          <w:b w:val="0"/>
          <w:iCs/>
        </w:rPr>
        <w:t>4</w:t>
      </w:r>
      <w:r w:rsidR="00C917BC">
        <w:rPr>
          <w:b w:val="0"/>
          <w:iCs/>
        </w:rPr>
        <w:t> </w:t>
      </w:r>
      <w:r w:rsidRPr="00237683">
        <w:rPr>
          <w:b w:val="0"/>
          <w:iCs/>
        </w:rPr>
        <w:t>%.</w:t>
      </w:r>
    </w:p>
    <w:p w:rsidR="003312DA" w:rsidRPr="006266B4" w:rsidRDefault="003312DA" w:rsidP="003312DA">
      <w:pPr>
        <w:rPr>
          <w:rFonts w:cs="Arial"/>
        </w:rPr>
      </w:pPr>
      <w:r w:rsidRPr="006266B4">
        <w:t xml:space="preserve">Mezinárodní srovnání vývoje maloobchodních tržeb v zemích EU je k dispozici </w:t>
      </w:r>
      <w:proofErr w:type="gramStart"/>
      <w:r w:rsidRPr="006266B4">
        <w:t>na</w:t>
      </w:r>
      <w:proofErr w:type="gramEnd"/>
      <w:r w:rsidRPr="006266B4">
        <w:t xml:space="preserve">: </w:t>
      </w:r>
      <w:r w:rsidRPr="006266B4">
        <w:rPr>
          <w:rFonts w:cs="Arial"/>
          <w:szCs w:val="20"/>
        </w:rPr>
        <w:t xml:space="preserve"> (</w:t>
      </w:r>
      <w:hyperlink r:id="rId7" w:history="1">
        <w:r w:rsidRPr="006266B4">
          <w:rPr>
            <w:rStyle w:val="Hypertextovodkaz"/>
            <w:rFonts w:cs="Arial"/>
            <w:szCs w:val="20"/>
          </w:rPr>
          <w:t>http://ec.europa.eu/eurostat/web/short-term-business-statistics/publications/news-releases</w:t>
        </w:r>
      </w:hyperlink>
      <w:r w:rsidRPr="006266B4">
        <w:rPr>
          <w:rFonts w:cs="Arial"/>
          <w:szCs w:val="20"/>
        </w:rPr>
        <w:t>).</w:t>
      </w:r>
    </w:p>
    <w:p w:rsidR="007A57F7" w:rsidRDefault="007A57F7" w:rsidP="007A57F7"/>
    <w:p w:rsidR="00F454C2" w:rsidRPr="00274439" w:rsidRDefault="00F454C2" w:rsidP="00F454C2">
      <w:pPr>
        <w:rPr>
          <w:b/>
          <w:iCs/>
        </w:rPr>
      </w:pPr>
      <w:r w:rsidRPr="006E2E45">
        <w:rPr>
          <w:rFonts w:cs="Arial"/>
          <w:b/>
          <w:bCs/>
        </w:rPr>
        <w:t xml:space="preserve">Za celé </w:t>
      </w:r>
      <w:r>
        <w:rPr>
          <w:rFonts w:cs="Arial"/>
          <w:b/>
          <w:bCs/>
        </w:rPr>
        <w:t>1</w:t>
      </w:r>
      <w:r w:rsidRPr="006E2E45">
        <w:rPr>
          <w:rFonts w:cs="Arial"/>
          <w:b/>
          <w:bCs/>
        </w:rPr>
        <w:t>.</w:t>
      </w:r>
      <w:r w:rsidR="00C917BC">
        <w:rPr>
          <w:rFonts w:cs="Arial"/>
          <w:b/>
          <w:bCs/>
        </w:rPr>
        <w:t> č</w:t>
      </w:r>
      <w:r w:rsidRPr="006E2E45">
        <w:rPr>
          <w:rFonts w:cs="Arial"/>
          <w:b/>
          <w:bCs/>
        </w:rPr>
        <w:t>tvrtletí</w:t>
      </w:r>
      <w:r w:rsidR="00C917BC">
        <w:rPr>
          <w:rFonts w:cs="Arial"/>
          <w:b/>
          <w:bCs/>
        </w:rPr>
        <w:t> </w:t>
      </w:r>
      <w:r w:rsidRPr="006E2E45">
        <w:rPr>
          <w:rFonts w:cs="Arial"/>
          <w:b/>
          <w:bCs/>
        </w:rPr>
        <w:t>201</w:t>
      </w:r>
      <w:r>
        <w:rPr>
          <w:rFonts w:cs="Arial"/>
          <w:b/>
          <w:bCs/>
        </w:rPr>
        <w:t>6</w:t>
      </w:r>
      <w:r w:rsidRPr="006E2E45">
        <w:rPr>
          <w:rFonts w:cs="Arial"/>
        </w:rPr>
        <w:t xml:space="preserve"> </w:t>
      </w:r>
      <w:r w:rsidRPr="007535D3">
        <w:rPr>
          <w:rFonts w:cs="Arial"/>
        </w:rPr>
        <w:t xml:space="preserve">se </w:t>
      </w:r>
      <w:r w:rsidRPr="007535D3">
        <w:rPr>
          <w:rFonts w:cs="Arial"/>
          <w:b/>
        </w:rPr>
        <w:t>neočištěné</w:t>
      </w:r>
      <w:r w:rsidRPr="007535D3">
        <w:rPr>
          <w:rFonts w:cs="Arial"/>
        </w:rPr>
        <w:t xml:space="preserve"> tržby </w:t>
      </w:r>
      <w:r w:rsidRPr="007535D3">
        <w:rPr>
          <w:rFonts w:cs="Arial"/>
          <w:b/>
          <w:bCs/>
        </w:rPr>
        <w:t>v </w:t>
      </w:r>
      <w:r w:rsidRPr="007535D3">
        <w:rPr>
          <w:b/>
          <w:bCs/>
        </w:rPr>
        <w:t>maloobchodě</w:t>
      </w:r>
      <w:r w:rsidRPr="007535D3">
        <w:rPr>
          <w:b/>
        </w:rPr>
        <w:t xml:space="preserve"> kromě motorových vozidel </w:t>
      </w:r>
      <w:r w:rsidRPr="007535D3">
        <w:rPr>
          <w:b/>
          <w:bCs/>
        </w:rPr>
        <w:t>(CZ-NACE 47)</w:t>
      </w:r>
      <w:r w:rsidRPr="007535D3">
        <w:rPr>
          <w:bCs/>
        </w:rPr>
        <w:t xml:space="preserve"> </w:t>
      </w:r>
      <w:r w:rsidRPr="007535D3">
        <w:rPr>
          <w:rFonts w:cs="Arial"/>
        </w:rPr>
        <w:t xml:space="preserve">zvýšily </w:t>
      </w:r>
      <w:r w:rsidRPr="007535D3">
        <w:rPr>
          <w:rFonts w:cs="Arial"/>
          <w:b/>
          <w:bCs/>
        </w:rPr>
        <w:t>reálně meziročně</w:t>
      </w:r>
      <w:r w:rsidRPr="007535D3">
        <w:rPr>
          <w:rFonts w:cs="Arial"/>
        </w:rPr>
        <w:t xml:space="preserve"> o</w:t>
      </w:r>
      <w:r w:rsidR="006039A6">
        <w:rPr>
          <w:rFonts w:cs="Arial"/>
        </w:rPr>
        <w:t> </w:t>
      </w:r>
      <w:r>
        <w:rPr>
          <w:rFonts w:cs="Arial"/>
        </w:rPr>
        <w:t>6</w:t>
      </w:r>
      <w:r w:rsidRPr="007535D3">
        <w:rPr>
          <w:rFonts w:cs="Arial"/>
        </w:rPr>
        <w:t>,</w:t>
      </w:r>
      <w:r>
        <w:rPr>
          <w:rFonts w:cs="Arial"/>
        </w:rPr>
        <w:t>1</w:t>
      </w:r>
      <w:r w:rsidR="006039A6">
        <w:rPr>
          <w:rFonts w:cs="Arial"/>
        </w:rPr>
        <w:t> </w:t>
      </w:r>
      <w:r w:rsidRPr="007535D3">
        <w:rPr>
          <w:rFonts w:cs="Arial"/>
        </w:rPr>
        <w:t>%,</w:t>
      </w:r>
      <w:r>
        <w:rPr>
          <w:rFonts w:cs="Arial"/>
        </w:rPr>
        <w:t xml:space="preserve"> </w:t>
      </w:r>
      <w:r w:rsidRPr="007535D3">
        <w:rPr>
          <w:rFonts w:cs="Arial"/>
        </w:rPr>
        <w:t>v tom za pohonné hmoty o</w:t>
      </w:r>
      <w:r w:rsidR="006039A6">
        <w:rPr>
          <w:rFonts w:cs="Arial"/>
        </w:rPr>
        <w:t> </w:t>
      </w:r>
      <w:r>
        <w:rPr>
          <w:rFonts w:cs="Arial"/>
        </w:rPr>
        <w:t>7</w:t>
      </w:r>
      <w:r w:rsidRPr="007535D3">
        <w:rPr>
          <w:rFonts w:cs="Arial"/>
        </w:rPr>
        <w:t>,7</w:t>
      </w:r>
      <w:r w:rsidR="006039A6">
        <w:rPr>
          <w:rFonts w:cs="Arial"/>
        </w:rPr>
        <w:t> </w:t>
      </w:r>
      <w:r w:rsidRPr="007535D3">
        <w:rPr>
          <w:rFonts w:cs="Arial"/>
        </w:rPr>
        <w:t>%, za potraviny </w:t>
      </w:r>
      <w:r>
        <w:rPr>
          <w:rFonts w:cs="Arial"/>
        </w:rPr>
        <w:t>i</w:t>
      </w:r>
      <w:r w:rsidRPr="007535D3">
        <w:rPr>
          <w:rFonts w:cs="Arial"/>
        </w:rPr>
        <w:t xml:space="preserve"> </w:t>
      </w:r>
      <w:proofErr w:type="spellStart"/>
      <w:r w:rsidRPr="007535D3">
        <w:rPr>
          <w:rFonts w:cs="Arial"/>
        </w:rPr>
        <w:t>nepotravinářské</w:t>
      </w:r>
      <w:proofErr w:type="spellEnd"/>
      <w:r w:rsidRPr="00D66F3D">
        <w:rPr>
          <w:rFonts w:cs="Arial"/>
        </w:rPr>
        <w:t xml:space="preserve"> zboží </w:t>
      </w:r>
      <w:r>
        <w:rPr>
          <w:rFonts w:cs="Arial"/>
        </w:rPr>
        <w:t xml:space="preserve">shodně </w:t>
      </w:r>
      <w:r w:rsidRPr="00D66F3D">
        <w:rPr>
          <w:rFonts w:cs="Arial"/>
        </w:rPr>
        <w:t>o</w:t>
      </w:r>
      <w:r w:rsidR="006039A6">
        <w:rPr>
          <w:rFonts w:cs="Arial"/>
        </w:rPr>
        <w:t> </w:t>
      </w:r>
      <w:r>
        <w:rPr>
          <w:rFonts w:cs="Arial"/>
        </w:rPr>
        <w:t>5</w:t>
      </w:r>
      <w:r w:rsidRPr="00D66F3D">
        <w:rPr>
          <w:rFonts w:cs="Arial"/>
        </w:rPr>
        <w:t>,</w:t>
      </w:r>
      <w:r>
        <w:rPr>
          <w:rFonts w:cs="Arial"/>
        </w:rPr>
        <w:t>8</w:t>
      </w:r>
      <w:r w:rsidR="006039A6">
        <w:rPr>
          <w:rFonts w:cs="Arial"/>
        </w:rPr>
        <w:t> </w:t>
      </w:r>
      <w:r w:rsidRPr="00D66F3D">
        <w:rPr>
          <w:rFonts w:cs="Arial"/>
        </w:rPr>
        <w:t>%</w:t>
      </w:r>
      <w:r>
        <w:rPr>
          <w:rFonts w:cs="Arial"/>
        </w:rPr>
        <w:t xml:space="preserve">. </w:t>
      </w:r>
      <w:r w:rsidRPr="00D66F3D">
        <w:rPr>
          <w:rFonts w:cs="Arial"/>
        </w:rPr>
        <w:t xml:space="preserve">Tržby za </w:t>
      </w:r>
      <w:r w:rsidRPr="00D66F3D">
        <w:rPr>
          <w:b/>
          <w:bCs/>
        </w:rPr>
        <w:t xml:space="preserve">prodej a opravy motorových </w:t>
      </w:r>
      <w:r w:rsidRPr="00D66F3D">
        <w:rPr>
          <w:b/>
          <w:bCs/>
        </w:rPr>
        <w:lastRenderedPageBreak/>
        <w:t xml:space="preserve">vozidel </w:t>
      </w:r>
      <w:r w:rsidRPr="00D66F3D">
        <w:rPr>
          <w:b/>
          <w:bCs/>
          <w:iCs/>
        </w:rPr>
        <w:t>(CZ</w:t>
      </w:r>
      <w:r>
        <w:rPr>
          <w:b/>
          <w:bCs/>
          <w:iCs/>
        </w:rPr>
        <w:noBreakHyphen/>
      </w:r>
      <w:r w:rsidRPr="00D66F3D">
        <w:rPr>
          <w:b/>
          <w:bCs/>
          <w:iCs/>
        </w:rPr>
        <w:t xml:space="preserve">NACE 45) </w:t>
      </w:r>
      <w:r w:rsidRPr="00D66F3D">
        <w:rPr>
          <w:iCs/>
        </w:rPr>
        <w:t>vzrostly o</w:t>
      </w:r>
      <w:r w:rsidR="006039A6">
        <w:rPr>
          <w:iCs/>
        </w:rPr>
        <w:t> </w:t>
      </w:r>
      <w:r>
        <w:rPr>
          <w:iCs/>
        </w:rPr>
        <w:t>8</w:t>
      </w:r>
      <w:r w:rsidRPr="00D66F3D">
        <w:rPr>
          <w:iCs/>
        </w:rPr>
        <w:t>,</w:t>
      </w:r>
      <w:r>
        <w:rPr>
          <w:iCs/>
        </w:rPr>
        <w:t>5</w:t>
      </w:r>
      <w:r w:rsidR="006039A6">
        <w:rPr>
          <w:iCs/>
        </w:rPr>
        <w:t> </w:t>
      </w:r>
      <w:r w:rsidRPr="00D66F3D">
        <w:rPr>
          <w:iCs/>
        </w:rPr>
        <w:t xml:space="preserve">%, </w:t>
      </w:r>
      <w:r>
        <w:rPr>
          <w:iCs/>
        </w:rPr>
        <w:t>v tom za prode</w:t>
      </w:r>
      <w:r w:rsidRPr="00D66F3D">
        <w:rPr>
          <w:iCs/>
        </w:rPr>
        <w:t>j motorových vozidel (včetně náhradních dílů)</w:t>
      </w:r>
      <w:r>
        <w:rPr>
          <w:iCs/>
        </w:rPr>
        <w:t xml:space="preserve"> o</w:t>
      </w:r>
      <w:r w:rsidR="006039A6">
        <w:rPr>
          <w:iCs/>
        </w:rPr>
        <w:t> </w:t>
      </w:r>
      <w:r>
        <w:rPr>
          <w:iCs/>
        </w:rPr>
        <w:t>9,5</w:t>
      </w:r>
      <w:r w:rsidR="006039A6">
        <w:rPr>
          <w:iCs/>
        </w:rPr>
        <w:t> </w:t>
      </w:r>
      <w:r>
        <w:rPr>
          <w:iCs/>
        </w:rPr>
        <w:t>% a za opravy o</w:t>
      </w:r>
      <w:r w:rsidR="006039A6">
        <w:rPr>
          <w:iCs/>
        </w:rPr>
        <w:t> </w:t>
      </w:r>
      <w:r>
        <w:rPr>
          <w:iCs/>
        </w:rPr>
        <w:t>4,0</w:t>
      </w:r>
      <w:r w:rsidR="006039A6">
        <w:rPr>
          <w:iCs/>
        </w:rPr>
        <w:t> </w:t>
      </w:r>
      <w:r>
        <w:rPr>
          <w:iCs/>
        </w:rPr>
        <w:t>%.</w:t>
      </w:r>
    </w:p>
    <w:p w:rsidR="00F454C2" w:rsidRDefault="00F454C2" w:rsidP="00D53A11">
      <w:pPr>
        <w:rPr>
          <w:rFonts w:cs="Arial"/>
          <w:b/>
          <w:bCs/>
        </w:rPr>
      </w:pPr>
    </w:p>
    <w:p w:rsidR="00431DC3" w:rsidRDefault="00431DC3" w:rsidP="007A57F7"/>
    <w:p w:rsidR="001552B9" w:rsidRDefault="001552B9" w:rsidP="007A57F7"/>
    <w:p w:rsidR="00771B70" w:rsidRPr="00D708C4" w:rsidRDefault="00771B70" w:rsidP="00771B70">
      <w:pPr>
        <w:pStyle w:val="Poznmky0"/>
        <w:spacing w:before="120" w:line="240" w:lineRule="auto"/>
      </w:pPr>
      <w:r w:rsidRPr="00D708C4">
        <w:t>Poznámky:</w:t>
      </w:r>
    </w:p>
    <w:p w:rsidR="003B32D5" w:rsidRPr="00383657" w:rsidRDefault="003B32D5" w:rsidP="003B32D5">
      <w:pPr>
        <w:pStyle w:val="Poznmky"/>
        <w:spacing w:before="60"/>
        <w:rPr>
          <w:i/>
        </w:rPr>
      </w:pPr>
      <w:r w:rsidRPr="00383657">
        <w:rPr>
          <w:i/>
        </w:rPr>
        <w:t>Data za měsíc</w:t>
      </w:r>
      <w:r>
        <w:rPr>
          <w:i/>
        </w:rPr>
        <w:t xml:space="preserve"> </w:t>
      </w:r>
      <w:r w:rsidR="002D4CD7">
        <w:rPr>
          <w:i/>
        </w:rPr>
        <w:t xml:space="preserve">březen </w:t>
      </w:r>
      <w:r>
        <w:rPr>
          <w:i/>
        </w:rPr>
        <w:t xml:space="preserve">2016 </w:t>
      </w:r>
      <w:r w:rsidRPr="00383657">
        <w:rPr>
          <w:i/>
        </w:rPr>
        <w:t>jsou předběžná; definitivní údaje za všechny měsíce roku 201</w:t>
      </w:r>
      <w:r>
        <w:rPr>
          <w:i/>
        </w:rPr>
        <w:t>6</w:t>
      </w:r>
      <w:r w:rsidRPr="00383657">
        <w:rPr>
          <w:i/>
        </w:rPr>
        <w:t xml:space="preserve"> budou známy nejpozději v červnu 201</w:t>
      </w:r>
      <w:r>
        <w:rPr>
          <w:i/>
        </w:rPr>
        <w:t>7</w:t>
      </w:r>
      <w:r w:rsidRPr="00383657">
        <w:rPr>
          <w:i/>
        </w:rPr>
        <w:t>.</w:t>
      </w:r>
    </w:p>
    <w:p w:rsidR="004D6076" w:rsidRDefault="004D6076" w:rsidP="00771B70">
      <w:pPr>
        <w:pStyle w:val="Poznmky"/>
        <w:spacing w:before="60"/>
        <w:jc w:val="both"/>
        <w:rPr>
          <w:i/>
        </w:rPr>
      </w:pP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383657">
        <w:rPr>
          <w:i/>
          <w:szCs w:val="22"/>
        </w:rPr>
        <w:t>Zodpovědný vedoucí pracovník ČSÚ:</w:t>
      </w:r>
      <w:r w:rsidRPr="00383657">
        <w:rPr>
          <w:i/>
          <w:szCs w:val="22"/>
        </w:rPr>
        <w:tab/>
      </w:r>
      <w:r w:rsidRPr="00383657">
        <w:rPr>
          <w:i/>
          <w:iCs/>
        </w:rPr>
        <w:t>Ing. Marie Boušková, tel. 274052935,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383657">
        <w:rPr>
          <w:i/>
          <w:iCs/>
        </w:rPr>
        <w:tab/>
        <w:t>e-mail: marie.bouskova@czso.cz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383657">
        <w:rPr>
          <w:i/>
        </w:rPr>
        <w:t>Kontaktní osoba:</w:t>
      </w:r>
      <w:r w:rsidRPr="00383657">
        <w:rPr>
          <w:i/>
        </w:rPr>
        <w:tab/>
        <w:t xml:space="preserve">Ing. </w:t>
      </w:r>
      <w:r>
        <w:rPr>
          <w:i/>
        </w:rPr>
        <w:t xml:space="preserve">Jana </w:t>
      </w:r>
      <w:proofErr w:type="spellStart"/>
      <w:r>
        <w:rPr>
          <w:i/>
        </w:rPr>
        <w:t>Gotvaldová</w:t>
      </w:r>
      <w:proofErr w:type="spellEnd"/>
      <w:r w:rsidRPr="00383657">
        <w:rPr>
          <w:i/>
          <w:iCs/>
        </w:rPr>
        <w:t>, tel. 2740526</w:t>
      </w:r>
      <w:r>
        <w:rPr>
          <w:i/>
          <w:iCs/>
        </w:rPr>
        <w:t>9</w:t>
      </w:r>
      <w:r w:rsidRPr="00383657">
        <w:rPr>
          <w:i/>
          <w:iCs/>
        </w:rPr>
        <w:t>1,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  <w:iCs/>
        </w:rPr>
        <w:tab/>
        <w:t xml:space="preserve">e-mail: </w:t>
      </w:r>
      <w:r>
        <w:rPr>
          <w:i/>
          <w:iCs/>
        </w:rPr>
        <w:t>jana.gotvaldova</w:t>
      </w:r>
      <w:r w:rsidRPr="00383657">
        <w:rPr>
          <w:i/>
          <w:iCs/>
        </w:rPr>
        <w:t xml:space="preserve">@czso.cz 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 xml:space="preserve">Metoda získání dat: </w:t>
      </w:r>
      <w:r w:rsidRPr="00383657">
        <w:rPr>
          <w:i/>
        </w:rPr>
        <w:tab/>
        <w:t>přímé zjišťování ČSÚ SP1-12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>Termín ukončení sběru dat:</w:t>
      </w:r>
      <w:r w:rsidRPr="00383657">
        <w:rPr>
          <w:i/>
          <w:color w:val="FF0000"/>
        </w:rPr>
        <w:t xml:space="preserve"> </w:t>
      </w:r>
      <w:r w:rsidRPr="00383657">
        <w:rPr>
          <w:i/>
          <w:color w:val="FF0000"/>
        </w:rPr>
        <w:tab/>
      </w:r>
      <w:r w:rsidR="002D4CD7" w:rsidRPr="002D4CD7">
        <w:rPr>
          <w:i/>
          <w:color w:val="auto"/>
        </w:rPr>
        <w:t>28</w:t>
      </w:r>
      <w:r w:rsidRPr="002D4CD7">
        <w:rPr>
          <w:i/>
          <w:color w:val="auto"/>
        </w:rPr>
        <w:t>.</w:t>
      </w:r>
      <w:r>
        <w:rPr>
          <w:i/>
          <w:color w:val="auto"/>
        </w:rPr>
        <w:t xml:space="preserve"> </w:t>
      </w:r>
      <w:r w:rsidR="002D4CD7">
        <w:rPr>
          <w:i/>
          <w:color w:val="auto"/>
        </w:rPr>
        <w:t>4</w:t>
      </w:r>
      <w:r>
        <w:rPr>
          <w:i/>
          <w:color w:val="auto"/>
        </w:rPr>
        <w:t>.</w:t>
      </w:r>
      <w:r w:rsidRPr="0061702E">
        <w:rPr>
          <w:i/>
          <w:color w:val="auto"/>
        </w:rPr>
        <w:t xml:space="preserve"> 201</w:t>
      </w:r>
      <w:r w:rsidR="00404071">
        <w:rPr>
          <w:i/>
          <w:color w:val="auto"/>
        </w:rPr>
        <w:t>6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 xml:space="preserve">Termín ukončení zpracování: </w:t>
      </w:r>
      <w:r w:rsidRPr="00383657">
        <w:rPr>
          <w:i/>
        </w:rPr>
        <w:tab/>
      </w:r>
      <w:r w:rsidR="002D4CD7">
        <w:rPr>
          <w:i/>
        </w:rPr>
        <w:t>3</w:t>
      </w:r>
      <w:r>
        <w:rPr>
          <w:i/>
        </w:rPr>
        <w:t>.</w:t>
      </w:r>
      <w:r w:rsidR="001552B9">
        <w:rPr>
          <w:i/>
        </w:rPr>
        <w:t xml:space="preserve"> </w:t>
      </w:r>
      <w:r w:rsidR="002D4CD7">
        <w:rPr>
          <w:i/>
        </w:rPr>
        <w:t>5</w:t>
      </w:r>
      <w:r w:rsidRPr="00383657">
        <w:rPr>
          <w:i/>
        </w:rPr>
        <w:t>. 201</w:t>
      </w:r>
      <w:r w:rsidR="00404071">
        <w:rPr>
          <w:i/>
        </w:rPr>
        <w:t>6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383657">
        <w:rPr>
          <w:i/>
        </w:rPr>
        <w:t>Navazující výstupy:</w:t>
      </w:r>
      <w:r w:rsidRPr="00383657">
        <w:rPr>
          <w:i/>
        </w:rPr>
        <w:tab/>
      </w:r>
      <w:r w:rsidRPr="00383657">
        <w:rPr>
          <w:i/>
          <w:iCs/>
        </w:rPr>
        <w:t xml:space="preserve">Bazické a meziroční indexy od roku 2000, resp. od r. 2001 jsou k dispozici v časových řadách </w:t>
      </w:r>
      <w:r>
        <w:rPr>
          <w:i/>
          <w:iCs/>
        </w:rPr>
        <w:t>(</w:t>
      </w:r>
      <w:r w:rsidRPr="00755AB8">
        <w:rPr>
          <w:i/>
          <w:iCs/>
        </w:rPr>
        <w:t>https://www.czso.cz/csu/czso/mesicni_indexy_trzeb_obchod_pohostinstvi_ubytovani_casove_rady</w:t>
      </w:r>
      <w:r>
        <w:rPr>
          <w:i/>
          <w:iCs/>
        </w:rPr>
        <w:t>)</w:t>
      </w:r>
      <w:r w:rsidRPr="00383657">
        <w:rPr>
          <w:i/>
          <w:iCs/>
        </w:rPr>
        <w:t>.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>Termín zveřejnění další RI:</w:t>
      </w:r>
      <w:r w:rsidRPr="00383657">
        <w:rPr>
          <w:i/>
        </w:rPr>
        <w:tab/>
      </w:r>
      <w:r w:rsidR="00D53B2F">
        <w:rPr>
          <w:i/>
        </w:rPr>
        <w:t>6</w:t>
      </w:r>
      <w:r w:rsidRPr="00384617">
        <w:rPr>
          <w:i/>
        </w:rPr>
        <w:t xml:space="preserve">. </w:t>
      </w:r>
      <w:r w:rsidR="002D4CD7">
        <w:rPr>
          <w:i/>
        </w:rPr>
        <w:t>6</w:t>
      </w:r>
      <w:r w:rsidRPr="00384617">
        <w:rPr>
          <w:i/>
        </w:rPr>
        <w:t>.</w:t>
      </w:r>
      <w:r>
        <w:rPr>
          <w:i/>
        </w:rPr>
        <w:t xml:space="preserve"> </w:t>
      </w:r>
      <w:r w:rsidRPr="00383657">
        <w:rPr>
          <w:i/>
        </w:rPr>
        <w:t>201</w:t>
      </w:r>
      <w:r w:rsidR="00DC15D8">
        <w:rPr>
          <w:i/>
        </w:rPr>
        <w:t>6</w:t>
      </w:r>
    </w:p>
    <w:p w:rsidR="00771B70" w:rsidRDefault="00771B70" w:rsidP="00771B70"/>
    <w:p w:rsidR="00771B70" w:rsidRDefault="00771B70" w:rsidP="00771B70"/>
    <w:p w:rsidR="00771B70" w:rsidRPr="00793F56" w:rsidRDefault="00771B70" w:rsidP="00771B70">
      <w:pPr>
        <w:rPr>
          <w:sz w:val="18"/>
          <w:szCs w:val="18"/>
        </w:rPr>
      </w:pPr>
      <w:r w:rsidRPr="00793F56">
        <w:rPr>
          <w:sz w:val="18"/>
          <w:szCs w:val="18"/>
        </w:rPr>
        <w:t>Přílohy</w:t>
      </w:r>
    </w:p>
    <w:p w:rsidR="00771B70" w:rsidRPr="00793F56" w:rsidRDefault="00771B70" w:rsidP="00771B70">
      <w:pPr>
        <w:pStyle w:val="Zkladntext2"/>
        <w:spacing w:after="0" w:line="276" w:lineRule="auto"/>
        <w:rPr>
          <w:szCs w:val="18"/>
        </w:rPr>
      </w:pPr>
      <w:r w:rsidRPr="00793F56">
        <w:rPr>
          <w:szCs w:val="18"/>
        </w:rPr>
        <w:t>Tab. 1 Maloobchod, prodej a opravy motorových vozidel</w:t>
      </w:r>
    </w:p>
    <w:p w:rsidR="00771B70" w:rsidRPr="00793F56" w:rsidRDefault="00771B70" w:rsidP="00771B70">
      <w:pPr>
        <w:pStyle w:val="Zkladntext2"/>
        <w:spacing w:after="0" w:line="276" w:lineRule="auto"/>
        <w:rPr>
          <w:szCs w:val="18"/>
        </w:rPr>
      </w:pPr>
      <w:r w:rsidRPr="00793F56">
        <w:rPr>
          <w:szCs w:val="18"/>
        </w:rPr>
        <w:t>Tab. 2 Tržby sortimentních skupin prodejen (meziroční změny, rozklad přírůstku - meziročního)</w:t>
      </w:r>
    </w:p>
    <w:p w:rsidR="00771B70" w:rsidRPr="00793F56" w:rsidRDefault="00771B70" w:rsidP="00771B70">
      <w:pPr>
        <w:pStyle w:val="Zkladntext2"/>
        <w:spacing w:after="0" w:line="276" w:lineRule="auto"/>
        <w:rPr>
          <w:szCs w:val="18"/>
        </w:rPr>
      </w:pPr>
      <w:r w:rsidRPr="00793F56">
        <w:rPr>
          <w:szCs w:val="18"/>
        </w:rPr>
        <w:t>Graf 1 Tržby v maloobchodě bez pohonných hmot (bazické indexy)</w:t>
      </w:r>
    </w:p>
    <w:p w:rsidR="00771B70" w:rsidRPr="00203836" w:rsidRDefault="00771B70" w:rsidP="00771B70">
      <w:pPr>
        <w:pStyle w:val="Zkladntext2"/>
        <w:spacing w:after="0" w:line="276" w:lineRule="auto"/>
      </w:pPr>
      <w:r w:rsidRPr="00793F56">
        <w:rPr>
          <w:szCs w:val="18"/>
        </w:rPr>
        <w:t>Graf 2 Tržby v maloobchodě (CZ-NACE 47) - mezinárodní porovnání</w:t>
      </w:r>
    </w:p>
    <w:p w:rsidR="00771B70" w:rsidRDefault="00771B70" w:rsidP="00995F0A">
      <w:pPr>
        <w:pStyle w:val="Datum"/>
      </w:pPr>
    </w:p>
    <w:sectPr w:rsidR="00771B70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BD1" w:rsidRDefault="00015BD1" w:rsidP="00BA6370">
      <w:r>
        <w:separator/>
      </w:r>
    </w:p>
  </w:endnote>
  <w:endnote w:type="continuationSeparator" w:id="0">
    <w:p w:rsidR="00015BD1" w:rsidRDefault="00015BD1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8E0F8F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8E0F8F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8E0F8F" w:rsidRPr="004E479E">
                  <w:rPr>
                    <w:rFonts w:cs="Arial"/>
                    <w:szCs w:val="15"/>
                  </w:rPr>
                  <w:fldChar w:fldCharType="separate"/>
                </w:r>
                <w:r w:rsidR="00AA4D01">
                  <w:rPr>
                    <w:rFonts w:cs="Arial"/>
                    <w:noProof/>
                    <w:szCs w:val="15"/>
                  </w:rPr>
                  <w:t>1</w:t>
                </w:r>
                <w:r w:rsidR="008E0F8F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BD1" w:rsidRDefault="00015BD1" w:rsidP="00BA6370">
      <w:r>
        <w:separator/>
      </w:r>
    </w:p>
  </w:footnote>
  <w:footnote w:type="continuationSeparator" w:id="0">
    <w:p w:rsidR="00015BD1" w:rsidRDefault="00015BD1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8E0F8F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9011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0F4"/>
    <w:rsid w:val="00000E70"/>
    <w:rsid w:val="000016FA"/>
    <w:rsid w:val="00007995"/>
    <w:rsid w:val="00012DE2"/>
    <w:rsid w:val="00015BD1"/>
    <w:rsid w:val="000213E2"/>
    <w:rsid w:val="000248B3"/>
    <w:rsid w:val="0003066C"/>
    <w:rsid w:val="00031B73"/>
    <w:rsid w:val="000357E6"/>
    <w:rsid w:val="00040B6D"/>
    <w:rsid w:val="00041767"/>
    <w:rsid w:val="00043BF4"/>
    <w:rsid w:val="00061F78"/>
    <w:rsid w:val="00080516"/>
    <w:rsid w:val="000814D3"/>
    <w:rsid w:val="000839DF"/>
    <w:rsid w:val="000843A5"/>
    <w:rsid w:val="000910DA"/>
    <w:rsid w:val="00095800"/>
    <w:rsid w:val="000958F7"/>
    <w:rsid w:val="00096D6C"/>
    <w:rsid w:val="000A24B0"/>
    <w:rsid w:val="000A2AE6"/>
    <w:rsid w:val="000B01D4"/>
    <w:rsid w:val="000B0CA7"/>
    <w:rsid w:val="000B481C"/>
    <w:rsid w:val="000B6294"/>
    <w:rsid w:val="000B6F63"/>
    <w:rsid w:val="000C02CB"/>
    <w:rsid w:val="000C4F38"/>
    <w:rsid w:val="000D093F"/>
    <w:rsid w:val="000D2AAE"/>
    <w:rsid w:val="000D7D81"/>
    <w:rsid w:val="000E29E3"/>
    <w:rsid w:val="000E43CC"/>
    <w:rsid w:val="000E46A1"/>
    <w:rsid w:val="001058F7"/>
    <w:rsid w:val="001119A2"/>
    <w:rsid w:val="001141BF"/>
    <w:rsid w:val="0011466E"/>
    <w:rsid w:val="0012281E"/>
    <w:rsid w:val="001258C6"/>
    <w:rsid w:val="00131BCE"/>
    <w:rsid w:val="0013310B"/>
    <w:rsid w:val="001404AB"/>
    <w:rsid w:val="001418B4"/>
    <w:rsid w:val="001460D9"/>
    <w:rsid w:val="001552B9"/>
    <w:rsid w:val="001621A2"/>
    <w:rsid w:val="00164A60"/>
    <w:rsid w:val="00164BE5"/>
    <w:rsid w:val="0017231D"/>
    <w:rsid w:val="001810DC"/>
    <w:rsid w:val="00182385"/>
    <w:rsid w:val="001A0FD7"/>
    <w:rsid w:val="001A1B6E"/>
    <w:rsid w:val="001A301A"/>
    <w:rsid w:val="001A4BA2"/>
    <w:rsid w:val="001A5E18"/>
    <w:rsid w:val="001A6A81"/>
    <w:rsid w:val="001B31A3"/>
    <w:rsid w:val="001B3371"/>
    <w:rsid w:val="001B607F"/>
    <w:rsid w:val="001D369A"/>
    <w:rsid w:val="001D5F99"/>
    <w:rsid w:val="001E0C38"/>
    <w:rsid w:val="001E7BFA"/>
    <w:rsid w:val="001F08B3"/>
    <w:rsid w:val="001F2FE0"/>
    <w:rsid w:val="001F4F0C"/>
    <w:rsid w:val="001F7166"/>
    <w:rsid w:val="00200854"/>
    <w:rsid w:val="0020495C"/>
    <w:rsid w:val="00204E5F"/>
    <w:rsid w:val="00205947"/>
    <w:rsid w:val="00206934"/>
    <w:rsid w:val="00206A05"/>
    <w:rsid w:val="002070FB"/>
    <w:rsid w:val="00213729"/>
    <w:rsid w:val="00220EB9"/>
    <w:rsid w:val="002212A5"/>
    <w:rsid w:val="00223C5B"/>
    <w:rsid w:val="00227E91"/>
    <w:rsid w:val="00233691"/>
    <w:rsid w:val="00236DC7"/>
    <w:rsid w:val="00237C60"/>
    <w:rsid w:val="002406FA"/>
    <w:rsid w:val="002410FB"/>
    <w:rsid w:val="0024665B"/>
    <w:rsid w:val="0025282D"/>
    <w:rsid w:val="002559C9"/>
    <w:rsid w:val="002564EC"/>
    <w:rsid w:val="00257F12"/>
    <w:rsid w:val="0026107B"/>
    <w:rsid w:val="0026635B"/>
    <w:rsid w:val="00267086"/>
    <w:rsid w:val="00272BCE"/>
    <w:rsid w:val="002749D8"/>
    <w:rsid w:val="00276FFD"/>
    <w:rsid w:val="00280365"/>
    <w:rsid w:val="00282326"/>
    <w:rsid w:val="002824E5"/>
    <w:rsid w:val="00290BB6"/>
    <w:rsid w:val="00293C6C"/>
    <w:rsid w:val="002973A6"/>
    <w:rsid w:val="002A1460"/>
    <w:rsid w:val="002A25D3"/>
    <w:rsid w:val="002B29E8"/>
    <w:rsid w:val="002B2B10"/>
    <w:rsid w:val="002B2E47"/>
    <w:rsid w:val="002B3886"/>
    <w:rsid w:val="002B79D9"/>
    <w:rsid w:val="002C11FE"/>
    <w:rsid w:val="002C2ADF"/>
    <w:rsid w:val="002C3495"/>
    <w:rsid w:val="002C4C2C"/>
    <w:rsid w:val="002C6A44"/>
    <w:rsid w:val="002D0022"/>
    <w:rsid w:val="002D370B"/>
    <w:rsid w:val="002D4CD7"/>
    <w:rsid w:val="002D61D5"/>
    <w:rsid w:val="002E0F61"/>
    <w:rsid w:val="002E35D7"/>
    <w:rsid w:val="00300292"/>
    <w:rsid w:val="00301722"/>
    <w:rsid w:val="00301AC2"/>
    <w:rsid w:val="003135D7"/>
    <w:rsid w:val="003139AA"/>
    <w:rsid w:val="00314437"/>
    <w:rsid w:val="00317768"/>
    <w:rsid w:val="003218D9"/>
    <w:rsid w:val="00323330"/>
    <w:rsid w:val="00324D1A"/>
    <w:rsid w:val="003301A3"/>
    <w:rsid w:val="003312DA"/>
    <w:rsid w:val="003323D2"/>
    <w:rsid w:val="0033351D"/>
    <w:rsid w:val="00347100"/>
    <w:rsid w:val="00352523"/>
    <w:rsid w:val="003640A8"/>
    <w:rsid w:val="00366794"/>
    <w:rsid w:val="0036777B"/>
    <w:rsid w:val="00367B1D"/>
    <w:rsid w:val="003713B6"/>
    <w:rsid w:val="0038282A"/>
    <w:rsid w:val="00382895"/>
    <w:rsid w:val="00383D6D"/>
    <w:rsid w:val="0038499B"/>
    <w:rsid w:val="00397580"/>
    <w:rsid w:val="003A2DF5"/>
    <w:rsid w:val="003A3D51"/>
    <w:rsid w:val="003A45C8"/>
    <w:rsid w:val="003A5CC4"/>
    <w:rsid w:val="003B0C48"/>
    <w:rsid w:val="003B24B8"/>
    <w:rsid w:val="003B31A5"/>
    <w:rsid w:val="003B32D5"/>
    <w:rsid w:val="003B7E7E"/>
    <w:rsid w:val="003C2DCF"/>
    <w:rsid w:val="003C7FE7"/>
    <w:rsid w:val="003D0499"/>
    <w:rsid w:val="003D3576"/>
    <w:rsid w:val="003E27DA"/>
    <w:rsid w:val="003E78E4"/>
    <w:rsid w:val="003F526A"/>
    <w:rsid w:val="0040317D"/>
    <w:rsid w:val="00404071"/>
    <w:rsid w:val="00405244"/>
    <w:rsid w:val="00407410"/>
    <w:rsid w:val="00411831"/>
    <w:rsid w:val="004154C7"/>
    <w:rsid w:val="0041648D"/>
    <w:rsid w:val="00431DC3"/>
    <w:rsid w:val="00435A49"/>
    <w:rsid w:val="00435F33"/>
    <w:rsid w:val="00442BD4"/>
    <w:rsid w:val="004436EE"/>
    <w:rsid w:val="004448C0"/>
    <w:rsid w:val="00453368"/>
    <w:rsid w:val="0045444B"/>
    <w:rsid w:val="0045547F"/>
    <w:rsid w:val="00456B39"/>
    <w:rsid w:val="00463CE6"/>
    <w:rsid w:val="004709EF"/>
    <w:rsid w:val="00471A72"/>
    <w:rsid w:val="00471DEF"/>
    <w:rsid w:val="00481903"/>
    <w:rsid w:val="0048386C"/>
    <w:rsid w:val="00487971"/>
    <w:rsid w:val="0049182E"/>
    <w:rsid w:val="00491A67"/>
    <w:rsid w:val="004920AD"/>
    <w:rsid w:val="00494807"/>
    <w:rsid w:val="004A3FAC"/>
    <w:rsid w:val="004B352F"/>
    <w:rsid w:val="004B388B"/>
    <w:rsid w:val="004B7D1A"/>
    <w:rsid w:val="004C22B0"/>
    <w:rsid w:val="004C5ED6"/>
    <w:rsid w:val="004C6171"/>
    <w:rsid w:val="004D0223"/>
    <w:rsid w:val="004D05B3"/>
    <w:rsid w:val="004D0E35"/>
    <w:rsid w:val="004D6076"/>
    <w:rsid w:val="004D7125"/>
    <w:rsid w:val="004D7C2D"/>
    <w:rsid w:val="004E23A0"/>
    <w:rsid w:val="004E479E"/>
    <w:rsid w:val="004E65D7"/>
    <w:rsid w:val="004E6B10"/>
    <w:rsid w:val="004F11C2"/>
    <w:rsid w:val="004F2B7F"/>
    <w:rsid w:val="004F686C"/>
    <w:rsid w:val="004F78E6"/>
    <w:rsid w:val="00502E4B"/>
    <w:rsid w:val="0050420E"/>
    <w:rsid w:val="00512D99"/>
    <w:rsid w:val="005201CC"/>
    <w:rsid w:val="00531DBB"/>
    <w:rsid w:val="00533311"/>
    <w:rsid w:val="00535095"/>
    <w:rsid w:val="00542BA5"/>
    <w:rsid w:val="00543D95"/>
    <w:rsid w:val="00551759"/>
    <w:rsid w:val="005538B4"/>
    <w:rsid w:val="00554954"/>
    <w:rsid w:val="00554C9A"/>
    <w:rsid w:val="005550BB"/>
    <w:rsid w:val="00567571"/>
    <w:rsid w:val="00573994"/>
    <w:rsid w:val="00574AFD"/>
    <w:rsid w:val="00582269"/>
    <w:rsid w:val="00585BB8"/>
    <w:rsid w:val="005B23BB"/>
    <w:rsid w:val="005C0E0B"/>
    <w:rsid w:val="005C7C25"/>
    <w:rsid w:val="005D2703"/>
    <w:rsid w:val="005D46EE"/>
    <w:rsid w:val="005E1D38"/>
    <w:rsid w:val="005E2E4B"/>
    <w:rsid w:val="005E7769"/>
    <w:rsid w:val="005F2E8D"/>
    <w:rsid w:val="005F79FB"/>
    <w:rsid w:val="006039A6"/>
    <w:rsid w:val="00604406"/>
    <w:rsid w:val="00605F4A"/>
    <w:rsid w:val="0060680A"/>
    <w:rsid w:val="00607822"/>
    <w:rsid w:val="00607871"/>
    <w:rsid w:val="006100CC"/>
    <w:rsid w:val="006103AA"/>
    <w:rsid w:val="00611DB4"/>
    <w:rsid w:val="00613334"/>
    <w:rsid w:val="00613BBF"/>
    <w:rsid w:val="00614162"/>
    <w:rsid w:val="00614629"/>
    <w:rsid w:val="00615CE0"/>
    <w:rsid w:val="00616870"/>
    <w:rsid w:val="00616984"/>
    <w:rsid w:val="00616F04"/>
    <w:rsid w:val="00622B80"/>
    <w:rsid w:val="006261CC"/>
    <w:rsid w:val="006266B4"/>
    <w:rsid w:val="00633186"/>
    <w:rsid w:val="006333C3"/>
    <w:rsid w:val="006408B8"/>
    <w:rsid w:val="006409A8"/>
    <w:rsid w:val="0064139A"/>
    <w:rsid w:val="00641602"/>
    <w:rsid w:val="00647D65"/>
    <w:rsid w:val="0066141F"/>
    <w:rsid w:val="00662542"/>
    <w:rsid w:val="006625B7"/>
    <w:rsid w:val="00663330"/>
    <w:rsid w:val="00664A06"/>
    <w:rsid w:val="00666C10"/>
    <w:rsid w:val="00670142"/>
    <w:rsid w:val="00670243"/>
    <w:rsid w:val="00674B14"/>
    <w:rsid w:val="006802ED"/>
    <w:rsid w:val="00687A95"/>
    <w:rsid w:val="0069183D"/>
    <w:rsid w:val="00691D42"/>
    <w:rsid w:val="006931CF"/>
    <w:rsid w:val="006A1BC4"/>
    <w:rsid w:val="006B2B25"/>
    <w:rsid w:val="006B7C96"/>
    <w:rsid w:val="006C2D70"/>
    <w:rsid w:val="006D016A"/>
    <w:rsid w:val="006D1E6A"/>
    <w:rsid w:val="006D31CE"/>
    <w:rsid w:val="006D386B"/>
    <w:rsid w:val="006D55FD"/>
    <w:rsid w:val="006E024F"/>
    <w:rsid w:val="006E4E81"/>
    <w:rsid w:val="006F1397"/>
    <w:rsid w:val="006F166E"/>
    <w:rsid w:val="006F7D04"/>
    <w:rsid w:val="00705343"/>
    <w:rsid w:val="00707F7D"/>
    <w:rsid w:val="0071329A"/>
    <w:rsid w:val="00713EC7"/>
    <w:rsid w:val="00717EC5"/>
    <w:rsid w:val="007262CD"/>
    <w:rsid w:val="00734DDA"/>
    <w:rsid w:val="00741A26"/>
    <w:rsid w:val="00741BBC"/>
    <w:rsid w:val="00741C0D"/>
    <w:rsid w:val="00742D22"/>
    <w:rsid w:val="00746173"/>
    <w:rsid w:val="00747EC0"/>
    <w:rsid w:val="0075185D"/>
    <w:rsid w:val="00751C2F"/>
    <w:rsid w:val="007541AA"/>
    <w:rsid w:val="00754627"/>
    <w:rsid w:val="00754C20"/>
    <w:rsid w:val="00755A0D"/>
    <w:rsid w:val="00755A85"/>
    <w:rsid w:val="0075686A"/>
    <w:rsid w:val="00763FEB"/>
    <w:rsid w:val="00767326"/>
    <w:rsid w:val="00771B70"/>
    <w:rsid w:val="00776727"/>
    <w:rsid w:val="0078019C"/>
    <w:rsid w:val="0078151D"/>
    <w:rsid w:val="00783BDA"/>
    <w:rsid w:val="00794779"/>
    <w:rsid w:val="00797BCB"/>
    <w:rsid w:val="007A2048"/>
    <w:rsid w:val="007A3DE2"/>
    <w:rsid w:val="007A3F93"/>
    <w:rsid w:val="007A57F2"/>
    <w:rsid w:val="007A57F7"/>
    <w:rsid w:val="007A6948"/>
    <w:rsid w:val="007B1333"/>
    <w:rsid w:val="007B2063"/>
    <w:rsid w:val="007B7670"/>
    <w:rsid w:val="007C5A4B"/>
    <w:rsid w:val="007C7F5E"/>
    <w:rsid w:val="007D1D15"/>
    <w:rsid w:val="007D3669"/>
    <w:rsid w:val="007D6A0E"/>
    <w:rsid w:val="007E6B0C"/>
    <w:rsid w:val="007F35BB"/>
    <w:rsid w:val="007F4AEB"/>
    <w:rsid w:val="007F75B2"/>
    <w:rsid w:val="00801CCF"/>
    <w:rsid w:val="00801FC9"/>
    <w:rsid w:val="0080336E"/>
    <w:rsid w:val="00803993"/>
    <w:rsid w:val="008043C4"/>
    <w:rsid w:val="00812C7B"/>
    <w:rsid w:val="0081528A"/>
    <w:rsid w:val="008163F6"/>
    <w:rsid w:val="00820900"/>
    <w:rsid w:val="00825C46"/>
    <w:rsid w:val="008273CA"/>
    <w:rsid w:val="008302EB"/>
    <w:rsid w:val="0083186A"/>
    <w:rsid w:val="00831B1B"/>
    <w:rsid w:val="008320D0"/>
    <w:rsid w:val="00843EEF"/>
    <w:rsid w:val="00844447"/>
    <w:rsid w:val="008453A4"/>
    <w:rsid w:val="00855AD1"/>
    <w:rsid w:val="00855FB3"/>
    <w:rsid w:val="00861D0E"/>
    <w:rsid w:val="008638B4"/>
    <w:rsid w:val="008642B3"/>
    <w:rsid w:val="008662BB"/>
    <w:rsid w:val="00867569"/>
    <w:rsid w:val="00871D9C"/>
    <w:rsid w:val="008732B0"/>
    <w:rsid w:val="008733CB"/>
    <w:rsid w:val="00882195"/>
    <w:rsid w:val="00887603"/>
    <w:rsid w:val="0089140A"/>
    <w:rsid w:val="008929AC"/>
    <w:rsid w:val="00892CF1"/>
    <w:rsid w:val="008A27CF"/>
    <w:rsid w:val="008A451F"/>
    <w:rsid w:val="008A6ACB"/>
    <w:rsid w:val="008A750A"/>
    <w:rsid w:val="008A7D49"/>
    <w:rsid w:val="008B27FC"/>
    <w:rsid w:val="008B3970"/>
    <w:rsid w:val="008B3E38"/>
    <w:rsid w:val="008C0F84"/>
    <w:rsid w:val="008C384C"/>
    <w:rsid w:val="008C51FE"/>
    <w:rsid w:val="008C6957"/>
    <w:rsid w:val="008D0F11"/>
    <w:rsid w:val="008D14FD"/>
    <w:rsid w:val="008D24BF"/>
    <w:rsid w:val="008D38EA"/>
    <w:rsid w:val="008D50A3"/>
    <w:rsid w:val="008E0F8F"/>
    <w:rsid w:val="008E7BC6"/>
    <w:rsid w:val="008F03DE"/>
    <w:rsid w:val="008F1C31"/>
    <w:rsid w:val="008F4751"/>
    <w:rsid w:val="008F477E"/>
    <w:rsid w:val="008F5B3A"/>
    <w:rsid w:val="008F73B4"/>
    <w:rsid w:val="0090179D"/>
    <w:rsid w:val="00904F4F"/>
    <w:rsid w:val="0092291B"/>
    <w:rsid w:val="00924DA5"/>
    <w:rsid w:val="00925E88"/>
    <w:rsid w:val="0092675E"/>
    <w:rsid w:val="00926B9E"/>
    <w:rsid w:val="009270D8"/>
    <w:rsid w:val="00934D06"/>
    <w:rsid w:val="0093779E"/>
    <w:rsid w:val="009411B9"/>
    <w:rsid w:val="009423DE"/>
    <w:rsid w:val="00946033"/>
    <w:rsid w:val="00955023"/>
    <w:rsid w:val="00956E04"/>
    <w:rsid w:val="0096756F"/>
    <w:rsid w:val="009711DF"/>
    <w:rsid w:val="00971541"/>
    <w:rsid w:val="00971A42"/>
    <w:rsid w:val="009760CC"/>
    <w:rsid w:val="00976EDA"/>
    <w:rsid w:val="00980D7D"/>
    <w:rsid w:val="00986DD7"/>
    <w:rsid w:val="00987ADC"/>
    <w:rsid w:val="00991588"/>
    <w:rsid w:val="00995F0A"/>
    <w:rsid w:val="0099714C"/>
    <w:rsid w:val="009A35BB"/>
    <w:rsid w:val="009A5C95"/>
    <w:rsid w:val="009B40A0"/>
    <w:rsid w:val="009B55B1"/>
    <w:rsid w:val="009B6A2C"/>
    <w:rsid w:val="009B72B4"/>
    <w:rsid w:val="009B7A52"/>
    <w:rsid w:val="009C0FE8"/>
    <w:rsid w:val="009C17DE"/>
    <w:rsid w:val="009E0920"/>
    <w:rsid w:val="009E4930"/>
    <w:rsid w:val="009E6E0C"/>
    <w:rsid w:val="009F3CAD"/>
    <w:rsid w:val="009F52F1"/>
    <w:rsid w:val="00A06AE3"/>
    <w:rsid w:val="00A0762A"/>
    <w:rsid w:val="00A16F0B"/>
    <w:rsid w:val="00A318D9"/>
    <w:rsid w:val="00A31E27"/>
    <w:rsid w:val="00A33976"/>
    <w:rsid w:val="00A35226"/>
    <w:rsid w:val="00A4343D"/>
    <w:rsid w:val="00A449C3"/>
    <w:rsid w:val="00A47C39"/>
    <w:rsid w:val="00A502F1"/>
    <w:rsid w:val="00A50831"/>
    <w:rsid w:val="00A5145E"/>
    <w:rsid w:val="00A53E0A"/>
    <w:rsid w:val="00A55708"/>
    <w:rsid w:val="00A678B7"/>
    <w:rsid w:val="00A67980"/>
    <w:rsid w:val="00A70A82"/>
    <w:rsid w:val="00A70A83"/>
    <w:rsid w:val="00A766A9"/>
    <w:rsid w:val="00A81EB3"/>
    <w:rsid w:val="00A944D4"/>
    <w:rsid w:val="00AA4D01"/>
    <w:rsid w:val="00AA6015"/>
    <w:rsid w:val="00AA6CBE"/>
    <w:rsid w:val="00AB0B7C"/>
    <w:rsid w:val="00AB3410"/>
    <w:rsid w:val="00AC34E0"/>
    <w:rsid w:val="00AC48DF"/>
    <w:rsid w:val="00AC679D"/>
    <w:rsid w:val="00AD29A4"/>
    <w:rsid w:val="00AD2BD0"/>
    <w:rsid w:val="00AD2DA9"/>
    <w:rsid w:val="00AF7A49"/>
    <w:rsid w:val="00B00C1D"/>
    <w:rsid w:val="00B00FDB"/>
    <w:rsid w:val="00B03E9B"/>
    <w:rsid w:val="00B07748"/>
    <w:rsid w:val="00B117F0"/>
    <w:rsid w:val="00B13BB8"/>
    <w:rsid w:val="00B14DEB"/>
    <w:rsid w:val="00B2159F"/>
    <w:rsid w:val="00B219FB"/>
    <w:rsid w:val="00B2213F"/>
    <w:rsid w:val="00B244AC"/>
    <w:rsid w:val="00B26C55"/>
    <w:rsid w:val="00B3168F"/>
    <w:rsid w:val="00B31E35"/>
    <w:rsid w:val="00B36B03"/>
    <w:rsid w:val="00B4044B"/>
    <w:rsid w:val="00B40AEB"/>
    <w:rsid w:val="00B44715"/>
    <w:rsid w:val="00B45A01"/>
    <w:rsid w:val="00B50EBE"/>
    <w:rsid w:val="00B55375"/>
    <w:rsid w:val="00B632CC"/>
    <w:rsid w:val="00B654CE"/>
    <w:rsid w:val="00B71C1D"/>
    <w:rsid w:val="00B81DC1"/>
    <w:rsid w:val="00B90B57"/>
    <w:rsid w:val="00B928EF"/>
    <w:rsid w:val="00B932E0"/>
    <w:rsid w:val="00B95778"/>
    <w:rsid w:val="00B964F1"/>
    <w:rsid w:val="00BA12F1"/>
    <w:rsid w:val="00BA32F9"/>
    <w:rsid w:val="00BA439F"/>
    <w:rsid w:val="00BA5B7F"/>
    <w:rsid w:val="00BA6370"/>
    <w:rsid w:val="00BA6526"/>
    <w:rsid w:val="00BA6AD7"/>
    <w:rsid w:val="00BB37C3"/>
    <w:rsid w:val="00BB53D4"/>
    <w:rsid w:val="00BB6134"/>
    <w:rsid w:val="00BC7C19"/>
    <w:rsid w:val="00BD1CBD"/>
    <w:rsid w:val="00BD437E"/>
    <w:rsid w:val="00BE1211"/>
    <w:rsid w:val="00BE1305"/>
    <w:rsid w:val="00BE2A99"/>
    <w:rsid w:val="00BF491A"/>
    <w:rsid w:val="00BF5C94"/>
    <w:rsid w:val="00BF7C4B"/>
    <w:rsid w:val="00C01749"/>
    <w:rsid w:val="00C06A91"/>
    <w:rsid w:val="00C1087F"/>
    <w:rsid w:val="00C10E56"/>
    <w:rsid w:val="00C11B17"/>
    <w:rsid w:val="00C11D61"/>
    <w:rsid w:val="00C17923"/>
    <w:rsid w:val="00C269D4"/>
    <w:rsid w:val="00C27940"/>
    <w:rsid w:val="00C27D01"/>
    <w:rsid w:val="00C30BEB"/>
    <w:rsid w:val="00C3125B"/>
    <w:rsid w:val="00C358A7"/>
    <w:rsid w:val="00C37ADB"/>
    <w:rsid w:val="00C4160D"/>
    <w:rsid w:val="00C43CCD"/>
    <w:rsid w:val="00C45D98"/>
    <w:rsid w:val="00C465FA"/>
    <w:rsid w:val="00C46DCB"/>
    <w:rsid w:val="00C55DC9"/>
    <w:rsid w:val="00C56315"/>
    <w:rsid w:val="00C57791"/>
    <w:rsid w:val="00C61209"/>
    <w:rsid w:val="00C61A89"/>
    <w:rsid w:val="00C8406E"/>
    <w:rsid w:val="00C917BC"/>
    <w:rsid w:val="00CB170E"/>
    <w:rsid w:val="00CB2688"/>
    <w:rsid w:val="00CB2709"/>
    <w:rsid w:val="00CB38A6"/>
    <w:rsid w:val="00CB6F89"/>
    <w:rsid w:val="00CC0AE9"/>
    <w:rsid w:val="00CC33C3"/>
    <w:rsid w:val="00CC3ACF"/>
    <w:rsid w:val="00CC3AD8"/>
    <w:rsid w:val="00CC5DDB"/>
    <w:rsid w:val="00CD591A"/>
    <w:rsid w:val="00CE0D44"/>
    <w:rsid w:val="00CE1227"/>
    <w:rsid w:val="00CE12B8"/>
    <w:rsid w:val="00CE1BC1"/>
    <w:rsid w:val="00CE228C"/>
    <w:rsid w:val="00CE2427"/>
    <w:rsid w:val="00CE2455"/>
    <w:rsid w:val="00CE2A55"/>
    <w:rsid w:val="00CE6672"/>
    <w:rsid w:val="00CE71D9"/>
    <w:rsid w:val="00CF2281"/>
    <w:rsid w:val="00CF545B"/>
    <w:rsid w:val="00CF57B0"/>
    <w:rsid w:val="00D02B4E"/>
    <w:rsid w:val="00D051EA"/>
    <w:rsid w:val="00D0673C"/>
    <w:rsid w:val="00D07BE5"/>
    <w:rsid w:val="00D152C5"/>
    <w:rsid w:val="00D16025"/>
    <w:rsid w:val="00D17828"/>
    <w:rsid w:val="00D179B9"/>
    <w:rsid w:val="00D209A7"/>
    <w:rsid w:val="00D24DC0"/>
    <w:rsid w:val="00D27D69"/>
    <w:rsid w:val="00D33658"/>
    <w:rsid w:val="00D33F22"/>
    <w:rsid w:val="00D448C2"/>
    <w:rsid w:val="00D44BA9"/>
    <w:rsid w:val="00D5359D"/>
    <w:rsid w:val="00D53A11"/>
    <w:rsid w:val="00D53B2F"/>
    <w:rsid w:val="00D666C3"/>
    <w:rsid w:val="00D7100A"/>
    <w:rsid w:val="00D74B3D"/>
    <w:rsid w:val="00D803D5"/>
    <w:rsid w:val="00D851DF"/>
    <w:rsid w:val="00D85D36"/>
    <w:rsid w:val="00D9189F"/>
    <w:rsid w:val="00D928A5"/>
    <w:rsid w:val="00D96D79"/>
    <w:rsid w:val="00DC15D8"/>
    <w:rsid w:val="00DC3935"/>
    <w:rsid w:val="00DD0EF5"/>
    <w:rsid w:val="00DE1BAB"/>
    <w:rsid w:val="00DE6C3F"/>
    <w:rsid w:val="00DF1723"/>
    <w:rsid w:val="00DF21C3"/>
    <w:rsid w:val="00DF3803"/>
    <w:rsid w:val="00DF47FE"/>
    <w:rsid w:val="00E0156A"/>
    <w:rsid w:val="00E1088E"/>
    <w:rsid w:val="00E2625A"/>
    <w:rsid w:val="00E26704"/>
    <w:rsid w:val="00E2785D"/>
    <w:rsid w:val="00E303B2"/>
    <w:rsid w:val="00E31980"/>
    <w:rsid w:val="00E342DD"/>
    <w:rsid w:val="00E410F4"/>
    <w:rsid w:val="00E42DF5"/>
    <w:rsid w:val="00E46B06"/>
    <w:rsid w:val="00E50693"/>
    <w:rsid w:val="00E5177D"/>
    <w:rsid w:val="00E53644"/>
    <w:rsid w:val="00E56D49"/>
    <w:rsid w:val="00E6334E"/>
    <w:rsid w:val="00E6423C"/>
    <w:rsid w:val="00E643B4"/>
    <w:rsid w:val="00E651AF"/>
    <w:rsid w:val="00E6786F"/>
    <w:rsid w:val="00E80B89"/>
    <w:rsid w:val="00E8269D"/>
    <w:rsid w:val="00E838A1"/>
    <w:rsid w:val="00E87F3C"/>
    <w:rsid w:val="00E90473"/>
    <w:rsid w:val="00E906E1"/>
    <w:rsid w:val="00E91061"/>
    <w:rsid w:val="00E937FE"/>
    <w:rsid w:val="00E93830"/>
    <w:rsid w:val="00E93E0E"/>
    <w:rsid w:val="00EA1EA4"/>
    <w:rsid w:val="00EB1ED3"/>
    <w:rsid w:val="00EB3445"/>
    <w:rsid w:val="00EC227B"/>
    <w:rsid w:val="00EC2CA6"/>
    <w:rsid w:val="00ED00D5"/>
    <w:rsid w:val="00ED2697"/>
    <w:rsid w:val="00EE0C2B"/>
    <w:rsid w:val="00EE49EA"/>
    <w:rsid w:val="00EE7641"/>
    <w:rsid w:val="00EF1F82"/>
    <w:rsid w:val="00EF36F6"/>
    <w:rsid w:val="00EF5AE9"/>
    <w:rsid w:val="00EF6447"/>
    <w:rsid w:val="00F20CA9"/>
    <w:rsid w:val="00F22787"/>
    <w:rsid w:val="00F23983"/>
    <w:rsid w:val="00F35888"/>
    <w:rsid w:val="00F366E3"/>
    <w:rsid w:val="00F40ED8"/>
    <w:rsid w:val="00F4296B"/>
    <w:rsid w:val="00F42C0F"/>
    <w:rsid w:val="00F44A63"/>
    <w:rsid w:val="00F454C2"/>
    <w:rsid w:val="00F47B62"/>
    <w:rsid w:val="00F50988"/>
    <w:rsid w:val="00F50F14"/>
    <w:rsid w:val="00F530A2"/>
    <w:rsid w:val="00F56BFA"/>
    <w:rsid w:val="00F60AF9"/>
    <w:rsid w:val="00F62572"/>
    <w:rsid w:val="00F6342D"/>
    <w:rsid w:val="00F713D0"/>
    <w:rsid w:val="00F73B19"/>
    <w:rsid w:val="00F75F2A"/>
    <w:rsid w:val="00F768A2"/>
    <w:rsid w:val="00F94E68"/>
    <w:rsid w:val="00F963B3"/>
    <w:rsid w:val="00FA271F"/>
    <w:rsid w:val="00FA2A90"/>
    <w:rsid w:val="00FA4705"/>
    <w:rsid w:val="00FA4926"/>
    <w:rsid w:val="00FA553F"/>
    <w:rsid w:val="00FB01E6"/>
    <w:rsid w:val="00FB5091"/>
    <w:rsid w:val="00FB687C"/>
    <w:rsid w:val="00FC0228"/>
    <w:rsid w:val="00FC14B6"/>
    <w:rsid w:val="00FC2A7B"/>
    <w:rsid w:val="00FC4EE3"/>
    <w:rsid w:val="00FC7F8B"/>
    <w:rsid w:val="00FD29E3"/>
    <w:rsid w:val="00FD304D"/>
    <w:rsid w:val="00FD3EE3"/>
    <w:rsid w:val="00FD4CAB"/>
    <w:rsid w:val="00FD7635"/>
    <w:rsid w:val="00FF7610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995F0A"/>
    <w:pPr>
      <w:spacing w:after="120" w:line="480" w:lineRule="auto"/>
      <w:jc w:val="left"/>
    </w:pPr>
    <w:rPr>
      <w:sz w:val="18"/>
      <w:szCs w:val="20"/>
      <w:lang/>
    </w:rPr>
  </w:style>
  <w:style w:type="character" w:customStyle="1" w:styleId="Zkladntext2Char">
    <w:name w:val="Základní text 2 Char"/>
    <w:link w:val="Zkladntext2"/>
    <w:rsid w:val="00995F0A"/>
    <w:rPr>
      <w:rFonts w:ascii="Arial" w:hAnsi="Arial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c.europa.eu/eurostat/web/short-term-business-statistics/publications/news-release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M&#283;s&#237;&#269;n&#237;\RI\2015\RI\&#269;erven\RI%20NA%20INTERNET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888A3-2400-4155-B4F7-E0070057E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1041</TotalTime>
  <Pages>2</Pages>
  <Words>575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3963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mezihorakova5093</dc:creator>
  <cp:lastModifiedBy>mezihorakova5093</cp:lastModifiedBy>
  <cp:revision>366</cp:revision>
  <cp:lastPrinted>2016-05-04T14:41:00Z</cp:lastPrinted>
  <dcterms:created xsi:type="dcterms:W3CDTF">2015-07-31T14:01:00Z</dcterms:created>
  <dcterms:modified xsi:type="dcterms:W3CDTF">2016-05-05T08:10:00Z</dcterms:modified>
</cp:coreProperties>
</file>