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786E9F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CF35C9">
        <w:rPr>
          <w:lang w:val="cs-CZ"/>
        </w:rPr>
        <w:t xml:space="preserve">. </w:t>
      </w:r>
      <w:r w:rsidR="00C83650">
        <w:rPr>
          <w:lang w:val="cs-CZ"/>
        </w:rPr>
        <w:t>7</w:t>
      </w:r>
      <w:r w:rsidR="00CF35C9">
        <w:rPr>
          <w:lang w:val="cs-CZ"/>
        </w:rPr>
        <w:t>. 201</w:t>
      </w:r>
      <w:r w:rsidR="00CC3B9F">
        <w:rPr>
          <w:lang w:val="cs-CZ"/>
        </w:rPr>
        <w:t>6</w:t>
      </w:r>
    </w:p>
    <w:p w:rsidR="00BD6E1D" w:rsidRDefault="00BC1B74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 xml:space="preserve">Meziroční </w:t>
      </w:r>
      <w:r w:rsidR="0087469E">
        <w:rPr>
          <w:color w:val="BD1B21"/>
          <w:sz w:val="32"/>
          <w:szCs w:val="32"/>
        </w:rPr>
        <w:t>pokles stavební produkce</w:t>
      </w:r>
      <w:r>
        <w:rPr>
          <w:color w:val="BD1B21"/>
          <w:sz w:val="32"/>
          <w:szCs w:val="32"/>
        </w:rPr>
        <w:t xml:space="preserve"> zpomalil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C83650">
        <w:t>květ</w:t>
      </w:r>
      <w:r w:rsidR="00171979">
        <w:t>en</w:t>
      </w:r>
      <w:r>
        <w:t xml:space="preserve"> 201</w:t>
      </w:r>
      <w:r w:rsidR="00EC3510">
        <w:t>6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C83650">
        <w:rPr>
          <w:b/>
          <w:bCs/>
          <w:szCs w:val="20"/>
        </w:rPr>
        <w:t>květnu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EC3510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 </w:t>
      </w:r>
      <w:r w:rsidR="0013764B">
        <w:rPr>
          <w:b/>
          <w:bCs/>
          <w:szCs w:val="20"/>
        </w:rPr>
        <w:t>klesla</w:t>
      </w:r>
      <w:r w:rsidR="00E76770">
        <w:rPr>
          <w:b/>
          <w:bCs/>
          <w:szCs w:val="20"/>
        </w:rPr>
        <w:t xml:space="preserve"> meziročně reálně o </w:t>
      </w:r>
      <w:r w:rsidR="00C36AEC">
        <w:rPr>
          <w:b/>
          <w:bCs/>
          <w:szCs w:val="20"/>
        </w:rPr>
        <w:t>4</w:t>
      </w:r>
      <w:r w:rsidR="00371B1F">
        <w:rPr>
          <w:b/>
          <w:bCs/>
          <w:szCs w:val="20"/>
        </w:rPr>
        <w:t>,</w:t>
      </w:r>
      <w:r w:rsidR="00C36AEC">
        <w:rPr>
          <w:b/>
          <w:bCs/>
          <w:szCs w:val="20"/>
        </w:rPr>
        <w:t>3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BA40AB">
        <w:rPr>
          <w:b/>
          <w:bCs/>
          <w:szCs w:val="20"/>
        </w:rPr>
        <w:t>9</w:t>
      </w:r>
      <w:r>
        <w:rPr>
          <w:b/>
          <w:bCs/>
          <w:szCs w:val="20"/>
        </w:rPr>
        <w:t>,</w:t>
      </w:r>
      <w:r w:rsidR="00BA40AB">
        <w:rPr>
          <w:b/>
          <w:bCs/>
          <w:szCs w:val="20"/>
        </w:rPr>
        <w:t>7</w:t>
      </w:r>
      <w:r>
        <w:rPr>
          <w:b/>
          <w:bCs/>
          <w:szCs w:val="20"/>
        </w:rPr>
        <w:t xml:space="preserve"> % stavebních povolení </w:t>
      </w:r>
      <w:r w:rsidR="00630FD4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267277">
        <w:rPr>
          <w:b/>
          <w:bCs/>
          <w:szCs w:val="20"/>
        </w:rPr>
        <w:t>vzrost</w:t>
      </w:r>
      <w:r w:rsidR="00655A17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BA40AB">
        <w:rPr>
          <w:b/>
          <w:bCs/>
          <w:szCs w:val="20"/>
        </w:rPr>
        <w:t>41</w:t>
      </w:r>
      <w:r>
        <w:rPr>
          <w:b/>
          <w:bCs/>
          <w:szCs w:val="20"/>
        </w:rPr>
        <w:t>,</w:t>
      </w:r>
      <w:r w:rsidR="00BA40AB">
        <w:rPr>
          <w:b/>
          <w:bCs/>
          <w:szCs w:val="20"/>
        </w:rPr>
        <w:t>2</w:t>
      </w:r>
      <w:r>
        <w:rPr>
          <w:b/>
          <w:bCs/>
          <w:szCs w:val="20"/>
        </w:rPr>
        <w:t> %. Bylo zahájeno meziročně o </w:t>
      </w:r>
      <w:r w:rsidR="00785784">
        <w:rPr>
          <w:b/>
          <w:bCs/>
          <w:szCs w:val="20"/>
        </w:rPr>
        <w:t>44</w:t>
      </w:r>
      <w:r w:rsidR="000710FE">
        <w:rPr>
          <w:b/>
          <w:bCs/>
          <w:szCs w:val="20"/>
        </w:rPr>
        <w:t>,</w:t>
      </w:r>
      <w:r w:rsidR="00785784">
        <w:rPr>
          <w:b/>
          <w:bCs/>
          <w:szCs w:val="20"/>
        </w:rPr>
        <w:t>6</w:t>
      </w:r>
      <w:r w:rsidR="000710FE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785784">
        <w:rPr>
          <w:b/>
          <w:bCs/>
          <w:szCs w:val="20"/>
        </w:rPr>
        <w:t>více</w:t>
      </w:r>
      <w:r>
        <w:rPr>
          <w:b/>
          <w:bCs/>
          <w:szCs w:val="20"/>
        </w:rPr>
        <w:t>. Dokončeno bylo o </w:t>
      </w:r>
      <w:r w:rsidR="00785784">
        <w:rPr>
          <w:b/>
          <w:bCs/>
          <w:szCs w:val="20"/>
        </w:rPr>
        <w:t>61</w:t>
      </w:r>
      <w:r w:rsidR="00350671">
        <w:rPr>
          <w:b/>
          <w:bCs/>
          <w:szCs w:val="20"/>
        </w:rPr>
        <w:t>,</w:t>
      </w:r>
      <w:r w:rsidR="00785784">
        <w:rPr>
          <w:b/>
          <w:bCs/>
          <w:szCs w:val="20"/>
        </w:rPr>
        <w:t>4</w:t>
      </w:r>
      <w:r w:rsidR="005C303A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785784">
        <w:rPr>
          <w:b/>
          <w:bCs/>
          <w:szCs w:val="20"/>
        </w:rPr>
        <w:t>více</w:t>
      </w:r>
      <w:r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C83650">
        <w:rPr>
          <w:rFonts w:cs="Arial"/>
          <w:szCs w:val="20"/>
        </w:rPr>
        <w:t>květnu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C65685">
        <w:rPr>
          <w:rFonts w:cs="Arial"/>
          <w:szCs w:val="20"/>
        </w:rPr>
        <w:t>klesla</w:t>
      </w:r>
      <w:r w:rsidR="00E76770">
        <w:rPr>
          <w:rFonts w:cs="Arial"/>
          <w:szCs w:val="20"/>
        </w:rPr>
        <w:t xml:space="preserve"> meziročně reálně o </w:t>
      </w:r>
      <w:r w:rsidR="00C36AEC">
        <w:rPr>
          <w:rFonts w:cs="Arial"/>
          <w:szCs w:val="20"/>
        </w:rPr>
        <w:t>4</w:t>
      </w:r>
      <w:r w:rsidR="00371B1F">
        <w:rPr>
          <w:rFonts w:cs="Arial"/>
          <w:szCs w:val="20"/>
        </w:rPr>
        <w:t>,</w:t>
      </w:r>
      <w:r w:rsidR="00C36AEC">
        <w:rPr>
          <w:rFonts w:cs="Arial"/>
          <w:szCs w:val="20"/>
        </w:rPr>
        <w:t>3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</w:t>
      </w:r>
      <w:r w:rsidR="0084674E">
        <w:rPr>
          <w:rFonts w:cs="Arial"/>
          <w:szCs w:val="20"/>
        </w:rPr>
        <w:t>,</w:t>
      </w:r>
      <w:r w:rsidR="0084674E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84674E">
        <w:rPr>
          <w:rStyle w:val="Zvraznn"/>
          <w:rFonts w:ascii="Arial" w:hAnsi="Arial" w:cs="Arial"/>
          <w:i w:val="0"/>
          <w:iCs w:val="0"/>
          <w:szCs w:val="20"/>
        </w:rPr>
        <w:t xml:space="preserve">po očištění od vlivu počtu pracovních dnů se </w:t>
      </w:r>
      <w:r w:rsidR="00CA3136">
        <w:rPr>
          <w:rStyle w:val="Zvraznn"/>
          <w:rFonts w:ascii="Arial" w:hAnsi="Arial" w:cs="Arial"/>
          <w:i w:val="0"/>
          <w:iCs w:val="0"/>
          <w:szCs w:val="20"/>
        </w:rPr>
        <w:t>snížila</w:t>
      </w:r>
      <w:r w:rsidR="0084674E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F53692">
        <w:rPr>
          <w:rStyle w:val="Zvraznn"/>
          <w:rFonts w:ascii="Arial" w:hAnsi="Arial" w:cs="Arial"/>
          <w:i w:val="0"/>
          <w:iCs w:val="0"/>
          <w:szCs w:val="20"/>
        </w:rPr>
        <w:t>8</w:t>
      </w:r>
      <w:r w:rsidR="0084674E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F53692">
        <w:rPr>
          <w:rStyle w:val="Zvraznn"/>
          <w:rFonts w:ascii="Arial" w:hAnsi="Arial" w:cs="Arial"/>
          <w:i w:val="0"/>
          <w:iCs w:val="0"/>
          <w:szCs w:val="20"/>
        </w:rPr>
        <w:t>4</w:t>
      </w:r>
      <w:r w:rsidR="0084674E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84674E">
        <w:rPr>
          <w:rFonts w:cs="Arial"/>
          <w:szCs w:val="20"/>
        </w:rPr>
        <w:t>. Květen 2016 měl ve srovnání se stejným měsícem předchozího roku o tři pracovní dny více</w:t>
      </w:r>
      <w:r w:rsidR="00AB75D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Stavební produkce očištěná od sezónních vlivů byla v </w:t>
      </w:r>
      <w:r w:rsidR="00C83650">
        <w:rPr>
          <w:rFonts w:cs="Arial"/>
          <w:szCs w:val="20"/>
        </w:rPr>
        <w:t>květnu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meziměsíčně </w:t>
      </w:r>
      <w:r w:rsidR="003E2A03">
        <w:rPr>
          <w:rFonts w:cs="Arial"/>
          <w:szCs w:val="20"/>
        </w:rPr>
        <w:t>vyš</w:t>
      </w:r>
      <w:r w:rsidR="009E066E">
        <w:rPr>
          <w:rFonts w:cs="Arial"/>
          <w:szCs w:val="20"/>
        </w:rPr>
        <w:t>ší</w:t>
      </w:r>
      <w:r w:rsidR="00031C88">
        <w:rPr>
          <w:rFonts w:cs="Arial"/>
          <w:szCs w:val="20"/>
        </w:rPr>
        <w:t xml:space="preserve"> o </w:t>
      </w:r>
      <w:r w:rsidR="00F53692">
        <w:rPr>
          <w:rFonts w:cs="Arial"/>
          <w:szCs w:val="20"/>
        </w:rPr>
        <w:t>2</w:t>
      </w:r>
      <w:r w:rsidR="00EC1281">
        <w:rPr>
          <w:rFonts w:cs="Arial"/>
          <w:szCs w:val="20"/>
        </w:rPr>
        <w:t>,</w:t>
      </w:r>
      <w:r w:rsidR="00F53692">
        <w:rPr>
          <w:rFonts w:cs="Arial"/>
          <w:szCs w:val="20"/>
        </w:rPr>
        <w:t>8</w:t>
      </w:r>
      <w:r w:rsidR="00DA43B1">
        <w:rPr>
          <w:rFonts w:cs="Arial"/>
          <w:szCs w:val="20"/>
        </w:rPr>
        <w:t> </w:t>
      </w:r>
      <w:r w:rsidR="00031C88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Produkce v pozemním stavitelství meziročně </w:t>
      </w:r>
      <w:r w:rsidR="008B6301">
        <w:rPr>
          <w:rFonts w:cs="Arial"/>
          <w:szCs w:val="20"/>
        </w:rPr>
        <w:t>klesla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C36AEC">
        <w:rPr>
          <w:rFonts w:cs="Arial"/>
          <w:szCs w:val="20"/>
        </w:rPr>
        <w:t>1</w:t>
      </w:r>
      <w:r w:rsidR="00371B1F">
        <w:rPr>
          <w:rFonts w:cs="Arial"/>
          <w:szCs w:val="20"/>
        </w:rPr>
        <w:t>,</w:t>
      </w:r>
      <w:r w:rsidR="00C36AEC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(příspěvek </w:t>
      </w:r>
      <w:r w:rsidR="008B6301">
        <w:rPr>
          <w:rFonts w:cs="Arial"/>
          <w:szCs w:val="20"/>
        </w:rPr>
        <w:t>-</w:t>
      </w:r>
      <w:r w:rsidR="00C36AEC">
        <w:rPr>
          <w:rFonts w:cs="Arial"/>
          <w:szCs w:val="20"/>
        </w:rPr>
        <w:t>1</w:t>
      </w:r>
      <w:r w:rsidR="00371B1F">
        <w:rPr>
          <w:rFonts w:cs="Arial"/>
          <w:szCs w:val="20"/>
        </w:rPr>
        <w:t>,</w:t>
      </w:r>
      <w:r w:rsidR="00C36AEC">
        <w:rPr>
          <w:rFonts w:cs="Arial"/>
          <w:szCs w:val="20"/>
        </w:rPr>
        <w:t>2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9D5975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C36AEC">
        <w:rPr>
          <w:rFonts w:cs="Arial"/>
          <w:szCs w:val="20"/>
        </w:rPr>
        <w:t>9</w:t>
      </w:r>
      <w:r w:rsidR="006626EC">
        <w:rPr>
          <w:rFonts w:cs="Arial"/>
          <w:szCs w:val="20"/>
        </w:rPr>
        <w:t>,</w:t>
      </w:r>
      <w:r w:rsidR="00C36AEC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(příspěvek </w:t>
      </w:r>
      <w:r w:rsidR="009D5975">
        <w:rPr>
          <w:rFonts w:cs="Arial"/>
          <w:szCs w:val="20"/>
        </w:rPr>
        <w:t>-</w:t>
      </w:r>
      <w:r w:rsidR="00C36AEC">
        <w:rPr>
          <w:rFonts w:cs="Arial"/>
          <w:szCs w:val="20"/>
        </w:rPr>
        <w:t>3</w:t>
      </w:r>
      <w:r w:rsidR="00371B1F">
        <w:rPr>
          <w:rFonts w:cs="Arial"/>
          <w:szCs w:val="20"/>
        </w:rPr>
        <w:t>,</w:t>
      </w:r>
      <w:r w:rsidR="00C36AEC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 p. b.).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C83650">
        <w:rPr>
          <w:rFonts w:cs="Arial"/>
          <w:szCs w:val="20"/>
        </w:rPr>
        <w:t>květnu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DD54DE">
        <w:rPr>
          <w:rFonts w:cs="Arial"/>
          <w:szCs w:val="20"/>
        </w:rPr>
        <w:t>2</w:t>
      </w:r>
      <w:r w:rsidR="00576001">
        <w:rPr>
          <w:rFonts w:cs="Arial"/>
          <w:szCs w:val="20"/>
        </w:rPr>
        <w:t>,</w:t>
      </w:r>
      <w:r w:rsidR="00E33517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E33517">
        <w:rPr>
          <w:rFonts w:cs="Arial"/>
          <w:szCs w:val="20"/>
        </w:rPr>
        <w:t>5</w:t>
      </w:r>
      <w:r w:rsidR="00576001">
        <w:rPr>
          <w:rFonts w:cs="Arial"/>
          <w:szCs w:val="20"/>
        </w:rPr>
        <w:t>,</w:t>
      </w:r>
      <w:r w:rsidR="00E33517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 a činila </w:t>
      </w:r>
      <w:r w:rsidR="00D912F4">
        <w:rPr>
          <w:rFonts w:cs="Arial"/>
          <w:szCs w:val="20"/>
        </w:rPr>
        <w:t>31</w:t>
      </w:r>
      <w:r w:rsidR="00576001">
        <w:rPr>
          <w:rFonts w:cs="Arial"/>
          <w:szCs w:val="20"/>
        </w:rPr>
        <w:t> </w:t>
      </w:r>
      <w:r w:rsidR="00E33517">
        <w:rPr>
          <w:rFonts w:cs="Arial"/>
          <w:szCs w:val="20"/>
        </w:rPr>
        <w:t>91</w:t>
      </w:r>
      <w:r w:rsidR="00D912F4">
        <w:rPr>
          <w:rFonts w:cs="Arial"/>
          <w:szCs w:val="20"/>
        </w:rPr>
        <w:t>9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C83650">
        <w:rPr>
          <w:rFonts w:cs="Arial"/>
          <w:szCs w:val="20"/>
        </w:rPr>
        <w:t>květnu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630FD4">
        <w:rPr>
          <w:rFonts w:cs="Arial"/>
          <w:szCs w:val="20"/>
        </w:rPr>
        <w:t>zvýš</w:t>
      </w:r>
      <w:r w:rsidR="007573F2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785784">
        <w:rPr>
          <w:rFonts w:cs="Arial"/>
          <w:szCs w:val="20"/>
        </w:rPr>
        <w:t>9</w:t>
      </w:r>
      <w:r>
        <w:rPr>
          <w:rFonts w:cs="Arial"/>
          <w:szCs w:val="20"/>
        </w:rPr>
        <w:t>,</w:t>
      </w:r>
      <w:r w:rsidR="00785784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%, stavební úřady jich vydaly </w:t>
      </w:r>
      <w:r w:rsidR="00785784">
        <w:rPr>
          <w:rFonts w:cs="Arial"/>
          <w:szCs w:val="20"/>
        </w:rPr>
        <w:t>7</w:t>
      </w:r>
      <w:r w:rsidR="003E1EC9">
        <w:rPr>
          <w:rFonts w:cs="Arial"/>
          <w:szCs w:val="20"/>
        </w:rPr>
        <w:t> </w:t>
      </w:r>
      <w:r w:rsidR="00785784">
        <w:rPr>
          <w:rFonts w:cs="Arial"/>
          <w:szCs w:val="20"/>
        </w:rPr>
        <w:t>907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785784">
        <w:rPr>
          <w:rFonts w:cs="Arial"/>
          <w:szCs w:val="20"/>
        </w:rPr>
        <w:t>30</w:t>
      </w:r>
      <w:r>
        <w:rPr>
          <w:rFonts w:cs="Arial"/>
          <w:szCs w:val="20"/>
        </w:rPr>
        <w:t>,</w:t>
      </w:r>
      <w:r w:rsidR="00785784">
        <w:rPr>
          <w:rFonts w:cs="Arial"/>
          <w:szCs w:val="20"/>
        </w:rPr>
        <w:t>8</w:t>
      </w:r>
      <w:r>
        <w:rPr>
          <w:rFonts w:cs="Arial"/>
          <w:szCs w:val="20"/>
        </w:rPr>
        <w:t> mld. Kč a ve srovnání se stejným obdobím roku 201</w:t>
      </w:r>
      <w:r w:rsidR="00EC3510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267277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785784">
        <w:rPr>
          <w:rFonts w:cs="Arial"/>
          <w:szCs w:val="20"/>
        </w:rPr>
        <w:t>41</w:t>
      </w:r>
      <w:r>
        <w:rPr>
          <w:rFonts w:cs="Arial"/>
          <w:szCs w:val="20"/>
        </w:rPr>
        <w:t>,</w:t>
      </w:r>
      <w:r w:rsidR="00785784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</w:t>
      </w:r>
      <w:r w:rsidR="00D34FC2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>v </w:t>
      </w:r>
      <w:r w:rsidR="00C83650">
        <w:rPr>
          <w:rFonts w:cs="Arial"/>
          <w:szCs w:val="20"/>
        </w:rPr>
        <w:t>květnu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785784">
        <w:t>zvýš</w:t>
      </w:r>
      <w:r w:rsidR="00D34FC2">
        <w:t>il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785784">
        <w:rPr>
          <w:rFonts w:cs="Arial"/>
          <w:szCs w:val="20"/>
        </w:rPr>
        <w:t>44</w:t>
      </w:r>
      <w:r w:rsidR="000710FE">
        <w:rPr>
          <w:rFonts w:cs="Arial"/>
          <w:szCs w:val="20"/>
        </w:rPr>
        <w:t>,</w:t>
      </w:r>
      <w:r w:rsidR="00785784">
        <w:rPr>
          <w:rFonts w:cs="Arial"/>
          <w:szCs w:val="20"/>
        </w:rPr>
        <w:t>6</w:t>
      </w:r>
      <w:r>
        <w:rPr>
          <w:rFonts w:cs="Arial"/>
          <w:szCs w:val="20"/>
        </w:rPr>
        <w:t> % a dosáhl hodnoty </w:t>
      </w:r>
      <w:r w:rsidR="00785784">
        <w:rPr>
          <w:rFonts w:cs="Arial"/>
          <w:szCs w:val="20"/>
        </w:rPr>
        <w:t>2</w:t>
      </w:r>
      <w:r w:rsidR="006F7476">
        <w:rPr>
          <w:rFonts w:cs="Arial"/>
          <w:szCs w:val="20"/>
        </w:rPr>
        <w:t> </w:t>
      </w:r>
      <w:r w:rsidR="00785784">
        <w:rPr>
          <w:rFonts w:cs="Arial"/>
          <w:szCs w:val="20"/>
        </w:rPr>
        <w:t>632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785784">
        <w:rPr>
          <w:rFonts w:cs="Arial"/>
          <w:szCs w:val="20"/>
        </w:rPr>
        <w:t>24</w:t>
      </w:r>
      <w:r w:rsidR="000710FE">
        <w:rPr>
          <w:rFonts w:cs="Arial"/>
          <w:szCs w:val="20"/>
        </w:rPr>
        <w:t>,</w:t>
      </w:r>
      <w:r w:rsidR="00785784">
        <w:rPr>
          <w:rFonts w:cs="Arial"/>
          <w:szCs w:val="20"/>
        </w:rPr>
        <w:t>4</w:t>
      </w:r>
      <w:r>
        <w:rPr>
          <w:rFonts w:cs="Arial"/>
          <w:szCs w:val="20"/>
        </w:rPr>
        <w:t> %, v bytových domech</w:t>
      </w:r>
      <w:r w:rsidR="002F6303">
        <w:rPr>
          <w:rFonts w:cs="Arial"/>
          <w:szCs w:val="20"/>
        </w:rPr>
        <w:t xml:space="preserve"> </w:t>
      </w:r>
      <w:r w:rsidR="000C4194">
        <w:rPr>
          <w:rFonts w:cs="Arial"/>
          <w:szCs w:val="20"/>
        </w:rPr>
        <w:t xml:space="preserve">byl </w:t>
      </w:r>
      <w:r w:rsidR="00BA1DC7">
        <w:rPr>
          <w:rFonts w:cs="Arial"/>
          <w:szCs w:val="20"/>
        </w:rPr>
        <w:t xml:space="preserve">zaznamenán </w:t>
      </w:r>
      <w:r w:rsidR="00785784">
        <w:rPr>
          <w:rFonts w:cs="Arial"/>
          <w:szCs w:val="20"/>
        </w:rPr>
        <w:t>růst</w:t>
      </w:r>
      <w:r w:rsidR="007D654B">
        <w:rPr>
          <w:rFonts w:cs="Arial"/>
          <w:szCs w:val="20"/>
        </w:rPr>
        <w:t xml:space="preserve"> </w:t>
      </w:r>
      <w:r w:rsidR="00BA1DC7">
        <w:rPr>
          <w:rFonts w:cs="Arial"/>
          <w:szCs w:val="20"/>
        </w:rPr>
        <w:t xml:space="preserve">počtu </w:t>
      </w:r>
      <w:r w:rsidR="007D654B">
        <w:rPr>
          <w:rFonts w:cs="Arial"/>
          <w:szCs w:val="20"/>
        </w:rPr>
        <w:t>zahájených bytů</w:t>
      </w:r>
      <w:r w:rsidR="008978D0">
        <w:rPr>
          <w:rFonts w:cs="Arial"/>
          <w:szCs w:val="20"/>
        </w:rPr>
        <w:t xml:space="preserve"> o</w:t>
      </w:r>
      <w:r w:rsidR="007D654B">
        <w:rPr>
          <w:rFonts w:cs="Arial"/>
          <w:szCs w:val="20"/>
        </w:rPr>
        <w:t xml:space="preserve"> </w:t>
      </w:r>
      <w:r w:rsidR="008978D0">
        <w:rPr>
          <w:rFonts w:cs="Arial"/>
          <w:szCs w:val="20"/>
        </w:rPr>
        <w:t>téměř dvojnásobek především v důsledku nízké srovnávací základny z roku 2015.</w:t>
      </w:r>
    </w:p>
    <w:p w:rsidR="00CF35C9" w:rsidRDefault="00CF35C9" w:rsidP="00CF48B5">
      <w:pPr>
        <w:pStyle w:val="Zkladntext3"/>
        <w:spacing w:before="200"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v </w:t>
      </w:r>
      <w:r w:rsidR="00C83650">
        <w:t>květnu</w:t>
      </w:r>
      <w:r>
        <w:t xml:space="preserve"> 201</w:t>
      </w:r>
      <w:r w:rsidR="00D96A68">
        <w:t>6</w:t>
      </w:r>
      <w:r>
        <w:t xml:space="preserve"> meziročně </w:t>
      </w:r>
      <w:r w:rsidR="003848B0">
        <w:t>vzrostl</w:t>
      </w:r>
      <w:r>
        <w:t xml:space="preserve"> o </w:t>
      </w:r>
      <w:r w:rsidR="003848B0">
        <w:t>61</w:t>
      </w:r>
      <w:r w:rsidR="00350671">
        <w:t>,</w:t>
      </w:r>
      <w:r w:rsidR="003848B0">
        <w:t>4</w:t>
      </w:r>
      <w:r w:rsidR="00350671">
        <w:t> </w:t>
      </w:r>
      <w:r>
        <w:t xml:space="preserve">% a činil </w:t>
      </w:r>
      <w:r w:rsidR="003848B0">
        <w:t>2</w:t>
      </w:r>
      <w:r w:rsidR="006F7476">
        <w:t> </w:t>
      </w:r>
      <w:r w:rsidR="003848B0">
        <w:t>500</w:t>
      </w:r>
      <w:r>
        <w:t xml:space="preserve"> bytů. </w:t>
      </w:r>
      <w:r w:rsidR="007A079A">
        <w:t xml:space="preserve">Počet dokončených bytů v rodinných domech </w:t>
      </w:r>
      <w:r w:rsidR="00153BEF">
        <w:t xml:space="preserve">se </w:t>
      </w:r>
      <w:r w:rsidR="003848B0">
        <w:t>zvýš</w:t>
      </w:r>
      <w:r w:rsidR="00B96CED">
        <w:t>il</w:t>
      </w:r>
      <w:r w:rsidR="007A079A">
        <w:t xml:space="preserve"> o </w:t>
      </w:r>
      <w:r w:rsidR="003848B0">
        <w:t>16</w:t>
      </w:r>
      <w:r w:rsidR="007B47CB">
        <w:t>,</w:t>
      </w:r>
      <w:r w:rsidR="003848B0">
        <w:t>9</w:t>
      </w:r>
      <w:r w:rsidR="007B47CB">
        <w:t> </w:t>
      </w:r>
      <w:r w:rsidR="007A079A">
        <w:t xml:space="preserve">%, v bytových domech </w:t>
      </w:r>
      <w:r w:rsidR="00350671">
        <w:t xml:space="preserve">došlo k </w:t>
      </w:r>
      <w:r w:rsidR="003848B0">
        <w:t>růst</w:t>
      </w:r>
      <w:r w:rsidR="00350671">
        <w:t>u</w:t>
      </w:r>
      <w:r w:rsidR="00AD576A">
        <w:t xml:space="preserve"> </w:t>
      </w:r>
      <w:r w:rsidR="00FB627C">
        <w:t>o </w:t>
      </w:r>
      <w:r w:rsidR="008978D0">
        <w:t>trojnásobek částečně v důsledku nízké srovnávací základny</w:t>
      </w:r>
      <w:bookmarkStart w:id="0" w:name="_GoBack"/>
      <w:bookmarkEnd w:id="0"/>
      <w:r w:rsidR="00FB627C">
        <w:t>.</w:t>
      </w:r>
      <w:r w:rsidR="00AD576A">
        <w:t xml:space="preserve"> </w:t>
      </w:r>
    </w:p>
    <w:p w:rsidR="00742378" w:rsidRDefault="00742378" w:rsidP="00C343A9">
      <w:pPr>
        <w:spacing w:before="200" w:after="100" w:afterAutospacing="1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C83650">
        <w:rPr>
          <w:rFonts w:cs="Arial"/>
          <w:b/>
          <w:bCs/>
          <w:szCs w:val="20"/>
        </w:rPr>
        <w:t>dubnu</w:t>
      </w:r>
      <w:r>
        <w:rPr>
          <w:rFonts w:cs="Arial"/>
          <w:b/>
          <w:bCs/>
          <w:szCs w:val="20"/>
        </w:rPr>
        <w:t xml:space="preserve"> 201</w:t>
      </w:r>
      <w:r w:rsidR="000E006A">
        <w:rPr>
          <w:rFonts w:cs="Arial"/>
          <w:b/>
          <w:bCs/>
          <w:szCs w:val="20"/>
        </w:rPr>
        <w:t>6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F23F0F">
        <w:rPr>
          <w:rFonts w:cs="Arial"/>
          <w:szCs w:val="20"/>
        </w:rPr>
        <w:t>klesla</w:t>
      </w:r>
      <w:r>
        <w:rPr>
          <w:rFonts w:cs="Arial"/>
          <w:szCs w:val="20"/>
        </w:rPr>
        <w:t xml:space="preserve"> po očištění od vlivu počtu pracovních dnů o </w:t>
      </w:r>
      <w:r w:rsidR="0093443B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93443B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93443B">
        <w:rPr>
          <w:rFonts w:cs="Arial"/>
          <w:szCs w:val="20"/>
        </w:rPr>
        <w:t>snížilo</w:t>
      </w:r>
      <w:r>
        <w:rPr>
          <w:rFonts w:cs="Arial"/>
          <w:szCs w:val="20"/>
        </w:rPr>
        <w:t xml:space="preserve"> o </w:t>
      </w:r>
      <w:r w:rsidR="0093443B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93443B">
        <w:rPr>
          <w:rFonts w:cs="Arial"/>
          <w:szCs w:val="20"/>
        </w:rPr>
        <w:t>8</w:t>
      </w:r>
      <w:r>
        <w:rPr>
          <w:rFonts w:cs="Arial"/>
          <w:szCs w:val="20"/>
        </w:rPr>
        <w:t> % a inženýrské stavitelství o </w:t>
      </w:r>
      <w:r w:rsidR="0093443B">
        <w:rPr>
          <w:rFonts w:cs="Arial"/>
          <w:szCs w:val="20"/>
        </w:rPr>
        <w:t>5</w:t>
      </w:r>
      <w:r w:rsidRPr="008149E7">
        <w:rPr>
          <w:rFonts w:cs="Arial"/>
          <w:szCs w:val="20"/>
        </w:rPr>
        <w:t>,</w:t>
      </w:r>
      <w:r w:rsidR="0093443B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Údaje za </w:t>
      </w:r>
      <w:r w:rsidR="00C83650">
        <w:rPr>
          <w:rFonts w:cs="Arial"/>
          <w:szCs w:val="20"/>
        </w:rPr>
        <w:t>květen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Eurostat zveřejní podle předběžného harmonogramu dne </w:t>
      </w:r>
      <w:r w:rsidR="0093443B" w:rsidRPr="0093443B">
        <w:rPr>
          <w:rFonts w:cs="Arial"/>
          <w:szCs w:val="20"/>
        </w:rPr>
        <w:t>19</w:t>
      </w:r>
      <w:r w:rsidR="002F5A87" w:rsidRPr="0093443B">
        <w:rPr>
          <w:rFonts w:cs="Arial"/>
          <w:szCs w:val="20"/>
        </w:rPr>
        <w:t>. </w:t>
      </w:r>
      <w:r w:rsidR="00C83650" w:rsidRPr="0093443B">
        <w:rPr>
          <w:rFonts w:cs="Arial"/>
          <w:szCs w:val="20"/>
        </w:rPr>
        <w:t>7</w:t>
      </w:r>
      <w:r w:rsidRPr="0093443B">
        <w:rPr>
          <w:rFonts w:cs="Arial"/>
          <w:szCs w:val="20"/>
        </w:rPr>
        <w:t>. 201</w:t>
      </w:r>
      <w:r w:rsidR="00F85AAE" w:rsidRPr="0093443B">
        <w:rPr>
          <w:rFonts w:cs="Arial"/>
          <w:szCs w:val="20"/>
        </w:rPr>
        <w:t>6</w:t>
      </w:r>
      <w:r w:rsidRPr="0093443B">
        <w:rPr>
          <w:rFonts w:cs="Arial"/>
          <w:szCs w:val="20"/>
        </w:rPr>
        <w:t xml:space="preserve"> v 11.00</w:t>
      </w:r>
      <w:r w:rsidRPr="001C5D6A">
        <w:rPr>
          <w:rFonts w:cs="Arial"/>
          <w:szCs w:val="20"/>
        </w:rPr>
        <w:t> h</w:t>
      </w:r>
      <w:r>
        <w:rPr>
          <w:rFonts w:cs="Arial"/>
          <w:szCs w:val="20"/>
        </w:rPr>
        <w:t>.</w:t>
      </w:r>
    </w:p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F85AAE" w:rsidRDefault="00317251" w:rsidP="00DE77E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804E6F" w:rsidRDefault="00804E6F" w:rsidP="00527B6F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lastRenderedPageBreak/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9C1F37">
        <w:rPr>
          <w:i/>
        </w:rPr>
        <w:t>1</w:t>
      </w:r>
      <w:r w:rsidRPr="003564D0">
        <w:rPr>
          <w:i/>
        </w:rPr>
        <w:t xml:space="preserve">. </w:t>
      </w:r>
      <w:r w:rsidR="009C1F37">
        <w:rPr>
          <w:i/>
        </w:rPr>
        <w:t>7</w:t>
      </w:r>
      <w:r w:rsidRPr="003564D0">
        <w:rPr>
          <w:i/>
        </w:rPr>
        <w:t>.</w:t>
      </w:r>
      <w:r>
        <w:rPr>
          <w:i/>
        </w:rPr>
        <w:t xml:space="preserve"> 201</w:t>
      </w:r>
      <w:r w:rsidR="00F85AAE">
        <w:rPr>
          <w:i/>
        </w:rPr>
        <w:t>6</w:t>
      </w:r>
    </w:p>
    <w:p w:rsidR="00793221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396CCE">
        <w:rPr>
          <w:i/>
        </w:rPr>
        <w:t>8</w:t>
      </w:r>
      <w:r>
        <w:rPr>
          <w:i/>
        </w:rPr>
        <w:t xml:space="preserve">. </w:t>
      </w:r>
      <w:r w:rsidR="00786E9F">
        <w:rPr>
          <w:i/>
        </w:rPr>
        <w:t>8</w:t>
      </w:r>
      <w:r>
        <w:rPr>
          <w:i/>
        </w:rPr>
        <w:t>. 201</w:t>
      </w:r>
      <w:r w:rsidR="00C343A9">
        <w:rPr>
          <w:i/>
        </w:rPr>
        <w:t>6</w:t>
      </w:r>
    </w:p>
    <w:p w:rsidR="00CF35C9" w:rsidRDefault="00CF35C9" w:rsidP="00527B6F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 w:rsidP="00527B6F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sectPr w:rsidR="00CF35C9" w:rsidSect="00F669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23" w:rsidRDefault="00430E23">
      <w:r>
        <w:separator/>
      </w:r>
    </w:p>
  </w:endnote>
  <w:endnote w:type="continuationSeparator" w:id="0">
    <w:p w:rsidR="00430E23" w:rsidRDefault="0043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C93A4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C93A46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93A46">
                  <w:rPr>
                    <w:rFonts w:cs="Arial"/>
                    <w:szCs w:val="15"/>
                  </w:rPr>
                  <w:fldChar w:fldCharType="separate"/>
                </w:r>
                <w:r w:rsidR="009C1F37">
                  <w:rPr>
                    <w:rFonts w:cs="Arial"/>
                    <w:noProof/>
                    <w:szCs w:val="15"/>
                  </w:rPr>
                  <w:t>1</w:t>
                </w:r>
                <w:r w:rsidR="00C93A46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23" w:rsidRDefault="00430E23">
      <w:r>
        <w:separator/>
      </w:r>
    </w:p>
  </w:footnote>
  <w:footnote w:type="continuationSeparator" w:id="0">
    <w:p w:rsidR="00430E23" w:rsidRDefault="0043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C93A4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3B8"/>
    <w:rsid w:val="00004465"/>
    <w:rsid w:val="0000601E"/>
    <w:rsid w:val="0000617D"/>
    <w:rsid w:val="00006BDC"/>
    <w:rsid w:val="0000726C"/>
    <w:rsid w:val="0001024B"/>
    <w:rsid w:val="00011156"/>
    <w:rsid w:val="0001246F"/>
    <w:rsid w:val="0001467E"/>
    <w:rsid w:val="000148F5"/>
    <w:rsid w:val="00020298"/>
    <w:rsid w:val="00020EB0"/>
    <w:rsid w:val="000210DC"/>
    <w:rsid w:val="00031C88"/>
    <w:rsid w:val="000321B7"/>
    <w:rsid w:val="000333C8"/>
    <w:rsid w:val="000343C0"/>
    <w:rsid w:val="00040143"/>
    <w:rsid w:val="000430D5"/>
    <w:rsid w:val="000449C6"/>
    <w:rsid w:val="00046169"/>
    <w:rsid w:val="000525EC"/>
    <w:rsid w:val="00053B28"/>
    <w:rsid w:val="0005464F"/>
    <w:rsid w:val="00054DA0"/>
    <w:rsid w:val="0006220B"/>
    <w:rsid w:val="00064BFC"/>
    <w:rsid w:val="00065484"/>
    <w:rsid w:val="00066370"/>
    <w:rsid w:val="00070821"/>
    <w:rsid w:val="000710FE"/>
    <w:rsid w:val="000727C1"/>
    <w:rsid w:val="00080D93"/>
    <w:rsid w:val="00083C90"/>
    <w:rsid w:val="00084503"/>
    <w:rsid w:val="00084AF0"/>
    <w:rsid w:val="00087452"/>
    <w:rsid w:val="00087983"/>
    <w:rsid w:val="00087CF4"/>
    <w:rsid w:val="00094F2C"/>
    <w:rsid w:val="000958C3"/>
    <w:rsid w:val="00095EFA"/>
    <w:rsid w:val="00096CCD"/>
    <w:rsid w:val="00097EA2"/>
    <w:rsid w:val="000A19B5"/>
    <w:rsid w:val="000B44E9"/>
    <w:rsid w:val="000B4FAC"/>
    <w:rsid w:val="000B64DF"/>
    <w:rsid w:val="000C08A8"/>
    <w:rsid w:val="000C22EA"/>
    <w:rsid w:val="000C3044"/>
    <w:rsid w:val="000C4194"/>
    <w:rsid w:val="000C4DF6"/>
    <w:rsid w:val="000C5DF8"/>
    <w:rsid w:val="000D0CAE"/>
    <w:rsid w:val="000D1C5B"/>
    <w:rsid w:val="000D3FE7"/>
    <w:rsid w:val="000D485B"/>
    <w:rsid w:val="000D589B"/>
    <w:rsid w:val="000D5FAC"/>
    <w:rsid w:val="000D6290"/>
    <w:rsid w:val="000E006A"/>
    <w:rsid w:val="000E0B7F"/>
    <w:rsid w:val="000E339C"/>
    <w:rsid w:val="000E506C"/>
    <w:rsid w:val="000F0A0D"/>
    <w:rsid w:val="000F192A"/>
    <w:rsid w:val="000F515A"/>
    <w:rsid w:val="000F7761"/>
    <w:rsid w:val="00100975"/>
    <w:rsid w:val="00101DA6"/>
    <w:rsid w:val="00103403"/>
    <w:rsid w:val="00106D8A"/>
    <w:rsid w:val="001075ED"/>
    <w:rsid w:val="00107840"/>
    <w:rsid w:val="00115E22"/>
    <w:rsid w:val="00122A54"/>
    <w:rsid w:val="001242AE"/>
    <w:rsid w:val="00125007"/>
    <w:rsid w:val="001322FE"/>
    <w:rsid w:val="0013414A"/>
    <w:rsid w:val="001352E4"/>
    <w:rsid w:val="001373CA"/>
    <w:rsid w:val="0013764B"/>
    <w:rsid w:val="00142112"/>
    <w:rsid w:val="00145436"/>
    <w:rsid w:val="001463B9"/>
    <w:rsid w:val="0014789E"/>
    <w:rsid w:val="00151822"/>
    <w:rsid w:val="00151866"/>
    <w:rsid w:val="0015382F"/>
    <w:rsid w:val="00153BEF"/>
    <w:rsid w:val="00153F6F"/>
    <w:rsid w:val="00156FDB"/>
    <w:rsid w:val="0015754E"/>
    <w:rsid w:val="001575E6"/>
    <w:rsid w:val="0015766B"/>
    <w:rsid w:val="00160586"/>
    <w:rsid w:val="00161EDE"/>
    <w:rsid w:val="00163AE3"/>
    <w:rsid w:val="00163C29"/>
    <w:rsid w:val="00164293"/>
    <w:rsid w:val="001712CD"/>
    <w:rsid w:val="00171836"/>
    <w:rsid w:val="00171979"/>
    <w:rsid w:val="001766B4"/>
    <w:rsid w:val="001812CB"/>
    <w:rsid w:val="001845FD"/>
    <w:rsid w:val="00186ABB"/>
    <w:rsid w:val="00186C7A"/>
    <w:rsid w:val="001965E1"/>
    <w:rsid w:val="00197C10"/>
    <w:rsid w:val="001A002E"/>
    <w:rsid w:val="001A00EC"/>
    <w:rsid w:val="001A1660"/>
    <w:rsid w:val="001A3AB4"/>
    <w:rsid w:val="001A7455"/>
    <w:rsid w:val="001B13ED"/>
    <w:rsid w:val="001B335A"/>
    <w:rsid w:val="001C0C9B"/>
    <w:rsid w:val="001C5D6A"/>
    <w:rsid w:val="001D2A72"/>
    <w:rsid w:val="001D5225"/>
    <w:rsid w:val="001E5A10"/>
    <w:rsid w:val="001E6D4B"/>
    <w:rsid w:val="001E6F4A"/>
    <w:rsid w:val="001F4BD8"/>
    <w:rsid w:val="001F73B8"/>
    <w:rsid w:val="002002F0"/>
    <w:rsid w:val="002012CF"/>
    <w:rsid w:val="00207F3D"/>
    <w:rsid w:val="00215373"/>
    <w:rsid w:val="00216B4D"/>
    <w:rsid w:val="002223F9"/>
    <w:rsid w:val="00222C57"/>
    <w:rsid w:val="002270D9"/>
    <w:rsid w:val="002374BB"/>
    <w:rsid w:val="00240182"/>
    <w:rsid w:val="0024073E"/>
    <w:rsid w:val="002419BF"/>
    <w:rsid w:val="00244318"/>
    <w:rsid w:val="002444DE"/>
    <w:rsid w:val="00245D80"/>
    <w:rsid w:val="00251344"/>
    <w:rsid w:val="00252934"/>
    <w:rsid w:val="002563F1"/>
    <w:rsid w:val="00257EE1"/>
    <w:rsid w:val="00261E15"/>
    <w:rsid w:val="00265FD3"/>
    <w:rsid w:val="00266DBA"/>
    <w:rsid w:val="00267277"/>
    <w:rsid w:val="002704BF"/>
    <w:rsid w:val="00280184"/>
    <w:rsid w:val="002809D7"/>
    <w:rsid w:val="00280A68"/>
    <w:rsid w:val="0028526D"/>
    <w:rsid w:val="002853FF"/>
    <w:rsid w:val="00285B5A"/>
    <w:rsid w:val="00287A30"/>
    <w:rsid w:val="00297C83"/>
    <w:rsid w:val="002A1D82"/>
    <w:rsid w:val="002A3AB7"/>
    <w:rsid w:val="002A3FA4"/>
    <w:rsid w:val="002A47DF"/>
    <w:rsid w:val="002A7A7F"/>
    <w:rsid w:val="002B4C09"/>
    <w:rsid w:val="002C1D14"/>
    <w:rsid w:val="002C2D24"/>
    <w:rsid w:val="002C3279"/>
    <w:rsid w:val="002C37C7"/>
    <w:rsid w:val="002C40E2"/>
    <w:rsid w:val="002C4FB8"/>
    <w:rsid w:val="002C5661"/>
    <w:rsid w:val="002C5D90"/>
    <w:rsid w:val="002C5FE0"/>
    <w:rsid w:val="002D21B4"/>
    <w:rsid w:val="002D5F4D"/>
    <w:rsid w:val="002D61EF"/>
    <w:rsid w:val="002D6524"/>
    <w:rsid w:val="002E2B6D"/>
    <w:rsid w:val="002E2BF6"/>
    <w:rsid w:val="002E5849"/>
    <w:rsid w:val="002E666C"/>
    <w:rsid w:val="002F5A87"/>
    <w:rsid w:val="002F6303"/>
    <w:rsid w:val="00302531"/>
    <w:rsid w:val="00305244"/>
    <w:rsid w:val="00305A2B"/>
    <w:rsid w:val="0030781D"/>
    <w:rsid w:val="003116FD"/>
    <w:rsid w:val="00312C03"/>
    <w:rsid w:val="00317251"/>
    <w:rsid w:val="00317401"/>
    <w:rsid w:val="0032154D"/>
    <w:rsid w:val="0032341A"/>
    <w:rsid w:val="00324EF0"/>
    <w:rsid w:val="00325D11"/>
    <w:rsid w:val="0032620F"/>
    <w:rsid w:val="00330BBE"/>
    <w:rsid w:val="00331AF4"/>
    <w:rsid w:val="0033225E"/>
    <w:rsid w:val="00341624"/>
    <w:rsid w:val="00341935"/>
    <w:rsid w:val="00350671"/>
    <w:rsid w:val="0035129E"/>
    <w:rsid w:val="0035320A"/>
    <w:rsid w:val="003549B8"/>
    <w:rsid w:val="00355E62"/>
    <w:rsid w:val="003564D0"/>
    <w:rsid w:val="0035766A"/>
    <w:rsid w:val="003576D4"/>
    <w:rsid w:val="00360DAE"/>
    <w:rsid w:val="003642C0"/>
    <w:rsid w:val="00364C7A"/>
    <w:rsid w:val="003675DB"/>
    <w:rsid w:val="00371B1F"/>
    <w:rsid w:val="00382963"/>
    <w:rsid w:val="003848B0"/>
    <w:rsid w:val="00387113"/>
    <w:rsid w:val="0038786F"/>
    <w:rsid w:val="00387CA7"/>
    <w:rsid w:val="003935AB"/>
    <w:rsid w:val="00396CCE"/>
    <w:rsid w:val="003A558C"/>
    <w:rsid w:val="003A56CF"/>
    <w:rsid w:val="003B16C1"/>
    <w:rsid w:val="003B307B"/>
    <w:rsid w:val="003B3ABE"/>
    <w:rsid w:val="003B6361"/>
    <w:rsid w:val="003B67DC"/>
    <w:rsid w:val="003C2158"/>
    <w:rsid w:val="003C258B"/>
    <w:rsid w:val="003C3C06"/>
    <w:rsid w:val="003C595F"/>
    <w:rsid w:val="003C606D"/>
    <w:rsid w:val="003C66DF"/>
    <w:rsid w:val="003D29D4"/>
    <w:rsid w:val="003D2DFA"/>
    <w:rsid w:val="003D3B71"/>
    <w:rsid w:val="003D7D80"/>
    <w:rsid w:val="003E014B"/>
    <w:rsid w:val="003E1EC9"/>
    <w:rsid w:val="003E2A03"/>
    <w:rsid w:val="003E70F2"/>
    <w:rsid w:val="003F1993"/>
    <w:rsid w:val="003F38F5"/>
    <w:rsid w:val="003F3B22"/>
    <w:rsid w:val="003F7B11"/>
    <w:rsid w:val="0040451E"/>
    <w:rsid w:val="0040489C"/>
    <w:rsid w:val="004102BE"/>
    <w:rsid w:val="00411DB6"/>
    <w:rsid w:val="004150EE"/>
    <w:rsid w:val="00415BC6"/>
    <w:rsid w:val="004165DD"/>
    <w:rsid w:val="004174DA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7414"/>
    <w:rsid w:val="004378E0"/>
    <w:rsid w:val="00441164"/>
    <w:rsid w:val="00442307"/>
    <w:rsid w:val="004454D7"/>
    <w:rsid w:val="00452694"/>
    <w:rsid w:val="004543DD"/>
    <w:rsid w:val="00457144"/>
    <w:rsid w:val="00457E20"/>
    <w:rsid w:val="00460DEB"/>
    <w:rsid w:val="00462015"/>
    <w:rsid w:val="0046325A"/>
    <w:rsid w:val="004635E0"/>
    <w:rsid w:val="004659D2"/>
    <w:rsid w:val="004703CB"/>
    <w:rsid w:val="00471E1A"/>
    <w:rsid w:val="00472808"/>
    <w:rsid w:val="0047585A"/>
    <w:rsid w:val="00476BD1"/>
    <w:rsid w:val="0047745F"/>
    <w:rsid w:val="00477C9A"/>
    <w:rsid w:val="00477F2B"/>
    <w:rsid w:val="004828E9"/>
    <w:rsid w:val="004840A1"/>
    <w:rsid w:val="00485AEF"/>
    <w:rsid w:val="0048638C"/>
    <w:rsid w:val="00486A8C"/>
    <w:rsid w:val="00492AF1"/>
    <w:rsid w:val="0049325A"/>
    <w:rsid w:val="004933E7"/>
    <w:rsid w:val="00494278"/>
    <w:rsid w:val="004A1422"/>
    <w:rsid w:val="004A4D7D"/>
    <w:rsid w:val="004A7631"/>
    <w:rsid w:val="004A7780"/>
    <w:rsid w:val="004B24FD"/>
    <w:rsid w:val="004B322C"/>
    <w:rsid w:val="004B7652"/>
    <w:rsid w:val="004C1829"/>
    <w:rsid w:val="004C1D59"/>
    <w:rsid w:val="004C49F9"/>
    <w:rsid w:val="004C5F91"/>
    <w:rsid w:val="004D1C09"/>
    <w:rsid w:val="004D7643"/>
    <w:rsid w:val="004E1BEF"/>
    <w:rsid w:val="004F69D1"/>
    <w:rsid w:val="004F6DA7"/>
    <w:rsid w:val="004F76E6"/>
    <w:rsid w:val="004F7C3D"/>
    <w:rsid w:val="00505A2D"/>
    <w:rsid w:val="0050622F"/>
    <w:rsid w:val="005067CC"/>
    <w:rsid w:val="00510A87"/>
    <w:rsid w:val="0051152A"/>
    <w:rsid w:val="005117FA"/>
    <w:rsid w:val="0051658B"/>
    <w:rsid w:val="00517663"/>
    <w:rsid w:val="0052134C"/>
    <w:rsid w:val="00522B6C"/>
    <w:rsid w:val="00524C43"/>
    <w:rsid w:val="00526DD2"/>
    <w:rsid w:val="00527B6F"/>
    <w:rsid w:val="005312EF"/>
    <w:rsid w:val="005321E8"/>
    <w:rsid w:val="0053399B"/>
    <w:rsid w:val="00533A43"/>
    <w:rsid w:val="00535F84"/>
    <w:rsid w:val="00540D9A"/>
    <w:rsid w:val="00542BA3"/>
    <w:rsid w:val="0054594F"/>
    <w:rsid w:val="00552C49"/>
    <w:rsid w:val="00552C7E"/>
    <w:rsid w:val="00553060"/>
    <w:rsid w:val="00556385"/>
    <w:rsid w:val="005647ED"/>
    <w:rsid w:val="005656AE"/>
    <w:rsid w:val="00570E63"/>
    <w:rsid w:val="0057175E"/>
    <w:rsid w:val="00571879"/>
    <w:rsid w:val="00571926"/>
    <w:rsid w:val="00576001"/>
    <w:rsid w:val="0057672E"/>
    <w:rsid w:val="00576ECC"/>
    <w:rsid w:val="005809B5"/>
    <w:rsid w:val="005824B4"/>
    <w:rsid w:val="0058265A"/>
    <w:rsid w:val="0058438C"/>
    <w:rsid w:val="005849A3"/>
    <w:rsid w:val="00593B96"/>
    <w:rsid w:val="00594100"/>
    <w:rsid w:val="005963CB"/>
    <w:rsid w:val="005A008C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B7958"/>
    <w:rsid w:val="005C303A"/>
    <w:rsid w:val="005C6359"/>
    <w:rsid w:val="005C6A78"/>
    <w:rsid w:val="005C78CF"/>
    <w:rsid w:val="005D1DC7"/>
    <w:rsid w:val="005D3355"/>
    <w:rsid w:val="005D6675"/>
    <w:rsid w:val="005D773D"/>
    <w:rsid w:val="005E3CDA"/>
    <w:rsid w:val="005E4E96"/>
    <w:rsid w:val="005F002B"/>
    <w:rsid w:val="005F0E69"/>
    <w:rsid w:val="005F1F2F"/>
    <w:rsid w:val="005F4855"/>
    <w:rsid w:val="005F6D41"/>
    <w:rsid w:val="00602C4C"/>
    <w:rsid w:val="00602E1D"/>
    <w:rsid w:val="00605CD1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30FD4"/>
    <w:rsid w:val="006312DE"/>
    <w:rsid w:val="00631919"/>
    <w:rsid w:val="006327EF"/>
    <w:rsid w:val="00632CE3"/>
    <w:rsid w:val="00635F57"/>
    <w:rsid w:val="00636AFA"/>
    <w:rsid w:val="0064086A"/>
    <w:rsid w:val="00643F98"/>
    <w:rsid w:val="00645983"/>
    <w:rsid w:val="006502F4"/>
    <w:rsid w:val="00653013"/>
    <w:rsid w:val="00655A17"/>
    <w:rsid w:val="00655E61"/>
    <w:rsid w:val="00657AA1"/>
    <w:rsid w:val="006626EC"/>
    <w:rsid w:val="006636BF"/>
    <w:rsid w:val="00671FAC"/>
    <w:rsid w:val="0067224E"/>
    <w:rsid w:val="006739D3"/>
    <w:rsid w:val="00673DE5"/>
    <w:rsid w:val="0067710A"/>
    <w:rsid w:val="00680F4C"/>
    <w:rsid w:val="006811E2"/>
    <w:rsid w:val="00683938"/>
    <w:rsid w:val="00683B14"/>
    <w:rsid w:val="006869EB"/>
    <w:rsid w:val="0068745B"/>
    <w:rsid w:val="006920B6"/>
    <w:rsid w:val="00693295"/>
    <w:rsid w:val="00695BC2"/>
    <w:rsid w:val="00697715"/>
    <w:rsid w:val="006A69A9"/>
    <w:rsid w:val="006B7DC1"/>
    <w:rsid w:val="006C27CE"/>
    <w:rsid w:val="006C2992"/>
    <w:rsid w:val="006C2B8B"/>
    <w:rsid w:val="006C3912"/>
    <w:rsid w:val="006C3A7D"/>
    <w:rsid w:val="006C3E62"/>
    <w:rsid w:val="006C4D94"/>
    <w:rsid w:val="006C5A07"/>
    <w:rsid w:val="006D0F91"/>
    <w:rsid w:val="006D3216"/>
    <w:rsid w:val="006D481B"/>
    <w:rsid w:val="006D5804"/>
    <w:rsid w:val="006D6DA0"/>
    <w:rsid w:val="006D7EDE"/>
    <w:rsid w:val="006E4F75"/>
    <w:rsid w:val="006E5C60"/>
    <w:rsid w:val="006E6427"/>
    <w:rsid w:val="006E6623"/>
    <w:rsid w:val="006F1241"/>
    <w:rsid w:val="006F1A9B"/>
    <w:rsid w:val="006F29DC"/>
    <w:rsid w:val="006F7476"/>
    <w:rsid w:val="006F7D41"/>
    <w:rsid w:val="00701EC2"/>
    <w:rsid w:val="00702F11"/>
    <w:rsid w:val="0070341B"/>
    <w:rsid w:val="0070693C"/>
    <w:rsid w:val="00707315"/>
    <w:rsid w:val="00710F21"/>
    <w:rsid w:val="007135EE"/>
    <w:rsid w:val="00720097"/>
    <w:rsid w:val="0072158F"/>
    <w:rsid w:val="00722F56"/>
    <w:rsid w:val="00725E5F"/>
    <w:rsid w:val="00727E75"/>
    <w:rsid w:val="0073143B"/>
    <w:rsid w:val="00735379"/>
    <w:rsid w:val="00737C30"/>
    <w:rsid w:val="00742378"/>
    <w:rsid w:val="00743534"/>
    <w:rsid w:val="00744C99"/>
    <w:rsid w:val="00745852"/>
    <w:rsid w:val="00745C57"/>
    <w:rsid w:val="0074683B"/>
    <w:rsid w:val="00746A24"/>
    <w:rsid w:val="00747CB8"/>
    <w:rsid w:val="00752617"/>
    <w:rsid w:val="00753583"/>
    <w:rsid w:val="007545A2"/>
    <w:rsid w:val="00755988"/>
    <w:rsid w:val="007573F2"/>
    <w:rsid w:val="00757C57"/>
    <w:rsid w:val="00760BF9"/>
    <w:rsid w:val="0076148A"/>
    <w:rsid w:val="00761815"/>
    <w:rsid w:val="00764246"/>
    <w:rsid w:val="007660C8"/>
    <w:rsid w:val="0076634F"/>
    <w:rsid w:val="00767EB3"/>
    <w:rsid w:val="007720B5"/>
    <w:rsid w:val="0077491B"/>
    <w:rsid w:val="0078017C"/>
    <w:rsid w:val="007805E3"/>
    <w:rsid w:val="0078310F"/>
    <w:rsid w:val="00784807"/>
    <w:rsid w:val="00785784"/>
    <w:rsid w:val="00786E9F"/>
    <w:rsid w:val="00793221"/>
    <w:rsid w:val="007A079A"/>
    <w:rsid w:val="007A18B6"/>
    <w:rsid w:val="007B06FB"/>
    <w:rsid w:val="007B0DF2"/>
    <w:rsid w:val="007B47CB"/>
    <w:rsid w:val="007B4EC2"/>
    <w:rsid w:val="007D166C"/>
    <w:rsid w:val="007D243A"/>
    <w:rsid w:val="007D5568"/>
    <w:rsid w:val="007D59AD"/>
    <w:rsid w:val="007D654B"/>
    <w:rsid w:val="007D732B"/>
    <w:rsid w:val="007E79C5"/>
    <w:rsid w:val="007F1FEE"/>
    <w:rsid w:val="007F2368"/>
    <w:rsid w:val="007F2668"/>
    <w:rsid w:val="007F4310"/>
    <w:rsid w:val="007F68AA"/>
    <w:rsid w:val="007F7105"/>
    <w:rsid w:val="00804E6F"/>
    <w:rsid w:val="00807389"/>
    <w:rsid w:val="00810763"/>
    <w:rsid w:val="00811564"/>
    <w:rsid w:val="008118EA"/>
    <w:rsid w:val="00813921"/>
    <w:rsid w:val="008149E7"/>
    <w:rsid w:val="00815DBE"/>
    <w:rsid w:val="00820D9A"/>
    <w:rsid w:val="008211AF"/>
    <w:rsid w:val="00821D1D"/>
    <w:rsid w:val="00822259"/>
    <w:rsid w:val="00823FAB"/>
    <w:rsid w:val="0082421F"/>
    <w:rsid w:val="00826787"/>
    <w:rsid w:val="00826AB2"/>
    <w:rsid w:val="00827039"/>
    <w:rsid w:val="00827EC1"/>
    <w:rsid w:val="00831008"/>
    <w:rsid w:val="00831E7E"/>
    <w:rsid w:val="00834136"/>
    <w:rsid w:val="00836801"/>
    <w:rsid w:val="00837C38"/>
    <w:rsid w:val="00840470"/>
    <w:rsid w:val="00840B6B"/>
    <w:rsid w:val="00841C93"/>
    <w:rsid w:val="008444AD"/>
    <w:rsid w:val="0084674E"/>
    <w:rsid w:val="00846EA4"/>
    <w:rsid w:val="00850106"/>
    <w:rsid w:val="00851A6F"/>
    <w:rsid w:val="00853163"/>
    <w:rsid w:val="00862C58"/>
    <w:rsid w:val="008632DC"/>
    <w:rsid w:val="00866C10"/>
    <w:rsid w:val="008679AB"/>
    <w:rsid w:val="00872B19"/>
    <w:rsid w:val="0087469E"/>
    <w:rsid w:val="00875531"/>
    <w:rsid w:val="008777B1"/>
    <w:rsid w:val="0088284A"/>
    <w:rsid w:val="008829E3"/>
    <w:rsid w:val="008978D0"/>
    <w:rsid w:val="008979B8"/>
    <w:rsid w:val="008A634A"/>
    <w:rsid w:val="008B6301"/>
    <w:rsid w:val="008B73C9"/>
    <w:rsid w:val="008C5FC8"/>
    <w:rsid w:val="008C6822"/>
    <w:rsid w:val="008D0692"/>
    <w:rsid w:val="008D26C2"/>
    <w:rsid w:val="008D5528"/>
    <w:rsid w:val="008D63C1"/>
    <w:rsid w:val="008E353F"/>
    <w:rsid w:val="008E441A"/>
    <w:rsid w:val="008E756D"/>
    <w:rsid w:val="008E77B4"/>
    <w:rsid w:val="008F0779"/>
    <w:rsid w:val="008F0C28"/>
    <w:rsid w:val="008F2BD8"/>
    <w:rsid w:val="00900C73"/>
    <w:rsid w:val="009017ED"/>
    <w:rsid w:val="00902221"/>
    <w:rsid w:val="00902259"/>
    <w:rsid w:val="00906274"/>
    <w:rsid w:val="00914747"/>
    <w:rsid w:val="0091785B"/>
    <w:rsid w:val="00921462"/>
    <w:rsid w:val="00921D2C"/>
    <w:rsid w:val="00921D72"/>
    <w:rsid w:val="0092224D"/>
    <w:rsid w:val="0092510A"/>
    <w:rsid w:val="009265CC"/>
    <w:rsid w:val="0093314C"/>
    <w:rsid w:val="00933D8E"/>
    <w:rsid w:val="0093443B"/>
    <w:rsid w:val="00934907"/>
    <w:rsid w:val="009361A1"/>
    <w:rsid w:val="009406A5"/>
    <w:rsid w:val="0094181F"/>
    <w:rsid w:val="0094321D"/>
    <w:rsid w:val="009433B8"/>
    <w:rsid w:val="0094522A"/>
    <w:rsid w:val="009473BE"/>
    <w:rsid w:val="009579BE"/>
    <w:rsid w:val="00960709"/>
    <w:rsid w:val="00960DB2"/>
    <w:rsid w:val="00964131"/>
    <w:rsid w:val="009664D0"/>
    <w:rsid w:val="00971481"/>
    <w:rsid w:val="009736BB"/>
    <w:rsid w:val="009749E2"/>
    <w:rsid w:val="00975AEA"/>
    <w:rsid w:val="00975D11"/>
    <w:rsid w:val="0098066C"/>
    <w:rsid w:val="00980BE2"/>
    <w:rsid w:val="0098206E"/>
    <w:rsid w:val="00983291"/>
    <w:rsid w:val="009836D3"/>
    <w:rsid w:val="00983A91"/>
    <w:rsid w:val="0098690D"/>
    <w:rsid w:val="009924AF"/>
    <w:rsid w:val="00994E2D"/>
    <w:rsid w:val="009968E9"/>
    <w:rsid w:val="0099771F"/>
    <w:rsid w:val="009A3CCB"/>
    <w:rsid w:val="009B2A2A"/>
    <w:rsid w:val="009B2B8E"/>
    <w:rsid w:val="009B6470"/>
    <w:rsid w:val="009C04D9"/>
    <w:rsid w:val="009C1F37"/>
    <w:rsid w:val="009C380C"/>
    <w:rsid w:val="009C417B"/>
    <w:rsid w:val="009C5CE0"/>
    <w:rsid w:val="009C5F2B"/>
    <w:rsid w:val="009C6160"/>
    <w:rsid w:val="009D0171"/>
    <w:rsid w:val="009D0F3A"/>
    <w:rsid w:val="009D1497"/>
    <w:rsid w:val="009D1FE4"/>
    <w:rsid w:val="009D4212"/>
    <w:rsid w:val="009D5975"/>
    <w:rsid w:val="009D658E"/>
    <w:rsid w:val="009E066E"/>
    <w:rsid w:val="009E1205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1116F"/>
    <w:rsid w:val="00A13BD7"/>
    <w:rsid w:val="00A163BE"/>
    <w:rsid w:val="00A22B5C"/>
    <w:rsid w:val="00A23BB3"/>
    <w:rsid w:val="00A24179"/>
    <w:rsid w:val="00A252DE"/>
    <w:rsid w:val="00A27678"/>
    <w:rsid w:val="00A32055"/>
    <w:rsid w:val="00A32945"/>
    <w:rsid w:val="00A332D6"/>
    <w:rsid w:val="00A3372D"/>
    <w:rsid w:val="00A40AE2"/>
    <w:rsid w:val="00A505C8"/>
    <w:rsid w:val="00A50C53"/>
    <w:rsid w:val="00A513D8"/>
    <w:rsid w:val="00A51646"/>
    <w:rsid w:val="00A5517A"/>
    <w:rsid w:val="00A57EB3"/>
    <w:rsid w:val="00A61B65"/>
    <w:rsid w:val="00A70EA3"/>
    <w:rsid w:val="00A729A3"/>
    <w:rsid w:val="00A75CF5"/>
    <w:rsid w:val="00A805F6"/>
    <w:rsid w:val="00A817FD"/>
    <w:rsid w:val="00A83464"/>
    <w:rsid w:val="00A864B1"/>
    <w:rsid w:val="00A90DAF"/>
    <w:rsid w:val="00A91A37"/>
    <w:rsid w:val="00A92172"/>
    <w:rsid w:val="00AA2A39"/>
    <w:rsid w:val="00AA2F01"/>
    <w:rsid w:val="00AA511D"/>
    <w:rsid w:val="00AB195D"/>
    <w:rsid w:val="00AB22E9"/>
    <w:rsid w:val="00AB53A6"/>
    <w:rsid w:val="00AB6ECD"/>
    <w:rsid w:val="00AB75DB"/>
    <w:rsid w:val="00AC3B45"/>
    <w:rsid w:val="00AC4C5C"/>
    <w:rsid w:val="00AC50C5"/>
    <w:rsid w:val="00AC53C4"/>
    <w:rsid w:val="00AC6836"/>
    <w:rsid w:val="00AC758A"/>
    <w:rsid w:val="00AD4993"/>
    <w:rsid w:val="00AD576A"/>
    <w:rsid w:val="00AD5A87"/>
    <w:rsid w:val="00AD6239"/>
    <w:rsid w:val="00AD6AF2"/>
    <w:rsid w:val="00AE1192"/>
    <w:rsid w:val="00AE1FED"/>
    <w:rsid w:val="00AE3A57"/>
    <w:rsid w:val="00AE56B6"/>
    <w:rsid w:val="00AE74E5"/>
    <w:rsid w:val="00AE7AB5"/>
    <w:rsid w:val="00AE7B04"/>
    <w:rsid w:val="00AF23BF"/>
    <w:rsid w:val="00AF2C46"/>
    <w:rsid w:val="00B00787"/>
    <w:rsid w:val="00B018C4"/>
    <w:rsid w:val="00B13E62"/>
    <w:rsid w:val="00B16B8B"/>
    <w:rsid w:val="00B219DB"/>
    <w:rsid w:val="00B21AF5"/>
    <w:rsid w:val="00B279EF"/>
    <w:rsid w:val="00B3004B"/>
    <w:rsid w:val="00B31275"/>
    <w:rsid w:val="00B31619"/>
    <w:rsid w:val="00B33049"/>
    <w:rsid w:val="00B40756"/>
    <w:rsid w:val="00B40B1B"/>
    <w:rsid w:val="00B42779"/>
    <w:rsid w:val="00B4679E"/>
    <w:rsid w:val="00B4683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303D"/>
    <w:rsid w:val="00B65642"/>
    <w:rsid w:val="00B6592E"/>
    <w:rsid w:val="00B66B4B"/>
    <w:rsid w:val="00B7052D"/>
    <w:rsid w:val="00B73440"/>
    <w:rsid w:val="00B7352C"/>
    <w:rsid w:val="00B758C4"/>
    <w:rsid w:val="00B7718D"/>
    <w:rsid w:val="00B81147"/>
    <w:rsid w:val="00B8153E"/>
    <w:rsid w:val="00B835A7"/>
    <w:rsid w:val="00B84727"/>
    <w:rsid w:val="00B847BB"/>
    <w:rsid w:val="00B86C3B"/>
    <w:rsid w:val="00B9064E"/>
    <w:rsid w:val="00B90B61"/>
    <w:rsid w:val="00B90C42"/>
    <w:rsid w:val="00B9466B"/>
    <w:rsid w:val="00B94BAE"/>
    <w:rsid w:val="00B9668A"/>
    <w:rsid w:val="00B96CED"/>
    <w:rsid w:val="00BA105A"/>
    <w:rsid w:val="00BA1DC7"/>
    <w:rsid w:val="00BA1FEF"/>
    <w:rsid w:val="00BA40AB"/>
    <w:rsid w:val="00BA4B49"/>
    <w:rsid w:val="00BA5AC1"/>
    <w:rsid w:val="00BB024D"/>
    <w:rsid w:val="00BB050D"/>
    <w:rsid w:val="00BB4784"/>
    <w:rsid w:val="00BC1335"/>
    <w:rsid w:val="00BC138C"/>
    <w:rsid w:val="00BC1B74"/>
    <w:rsid w:val="00BC49B1"/>
    <w:rsid w:val="00BC5A13"/>
    <w:rsid w:val="00BC678C"/>
    <w:rsid w:val="00BD1591"/>
    <w:rsid w:val="00BD6D9E"/>
    <w:rsid w:val="00BD6E1D"/>
    <w:rsid w:val="00BE1026"/>
    <w:rsid w:val="00BE2C51"/>
    <w:rsid w:val="00BE3D2B"/>
    <w:rsid w:val="00BE47E2"/>
    <w:rsid w:val="00BF0EBC"/>
    <w:rsid w:val="00BF19E8"/>
    <w:rsid w:val="00BF3820"/>
    <w:rsid w:val="00BF5258"/>
    <w:rsid w:val="00C0047E"/>
    <w:rsid w:val="00C025C9"/>
    <w:rsid w:val="00C03A41"/>
    <w:rsid w:val="00C1056E"/>
    <w:rsid w:val="00C1237C"/>
    <w:rsid w:val="00C127A5"/>
    <w:rsid w:val="00C12A94"/>
    <w:rsid w:val="00C12BD1"/>
    <w:rsid w:val="00C14616"/>
    <w:rsid w:val="00C20DC9"/>
    <w:rsid w:val="00C22C13"/>
    <w:rsid w:val="00C245EB"/>
    <w:rsid w:val="00C249ED"/>
    <w:rsid w:val="00C25807"/>
    <w:rsid w:val="00C343A9"/>
    <w:rsid w:val="00C36AEC"/>
    <w:rsid w:val="00C36D57"/>
    <w:rsid w:val="00C42EB0"/>
    <w:rsid w:val="00C46641"/>
    <w:rsid w:val="00C47D86"/>
    <w:rsid w:val="00C513C0"/>
    <w:rsid w:val="00C5164E"/>
    <w:rsid w:val="00C52150"/>
    <w:rsid w:val="00C533AA"/>
    <w:rsid w:val="00C5408F"/>
    <w:rsid w:val="00C57DD6"/>
    <w:rsid w:val="00C60C52"/>
    <w:rsid w:val="00C61B29"/>
    <w:rsid w:val="00C61B38"/>
    <w:rsid w:val="00C65360"/>
    <w:rsid w:val="00C65379"/>
    <w:rsid w:val="00C65685"/>
    <w:rsid w:val="00C65BFB"/>
    <w:rsid w:val="00C66A0E"/>
    <w:rsid w:val="00C71566"/>
    <w:rsid w:val="00C72D69"/>
    <w:rsid w:val="00C731F0"/>
    <w:rsid w:val="00C77F88"/>
    <w:rsid w:val="00C80D8E"/>
    <w:rsid w:val="00C83650"/>
    <w:rsid w:val="00C931DC"/>
    <w:rsid w:val="00C93A46"/>
    <w:rsid w:val="00C95388"/>
    <w:rsid w:val="00CA3136"/>
    <w:rsid w:val="00CA3D13"/>
    <w:rsid w:val="00CA58AD"/>
    <w:rsid w:val="00CB34B3"/>
    <w:rsid w:val="00CB4604"/>
    <w:rsid w:val="00CC03E4"/>
    <w:rsid w:val="00CC10C2"/>
    <w:rsid w:val="00CC1E07"/>
    <w:rsid w:val="00CC25DD"/>
    <w:rsid w:val="00CC3195"/>
    <w:rsid w:val="00CC3B9F"/>
    <w:rsid w:val="00CC753E"/>
    <w:rsid w:val="00CC7809"/>
    <w:rsid w:val="00CD1F45"/>
    <w:rsid w:val="00CD73B6"/>
    <w:rsid w:val="00CE0DD7"/>
    <w:rsid w:val="00CE1CBE"/>
    <w:rsid w:val="00CE4D32"/>
    <w:rsid w:val="00CE5792"/>
    <w:rsid w:val="00CE6A5D"/>
    <w:rsid w:val="00CE76BC"/>
    <w:rsid w:val="00CF29B8"/>
    <w:rsid w:val="00CF35C9"/>
    <w:rsid w:val="00CF44C6"/>
    <w:rsid w:val="00CF48B5"/>
    <w:rsid w:val="00CF60BA"/>
    <w:rsid w:val="00D0352D"/>
    <w:rsid w:val="00D06BE8"/>
    <w:rsid w:val="00D07651"/>
    <w:rsid w:val="00D0773E"/>
    <w:rsid w:val="00D10767"/>
    <w:rsid w:val="00D13763"/>
    <w:rsid w:val="00D143F1"/>
    <w:rsid w:val="00D34FC2"/>
    <w:rsid w:val="00D36DC4"/>
    <w:rsid w:val="00D4066C"/>
    <w:rsid w:val="00D43D2B"/>
    <w:rsid w:val="00D45136"/>
    <w:rsid w:val="00D46F73"/>
    <w:rsid w:val="00D51E71"/>
    <w:rsid w:val="00D5269E"/>
    <w:rsid w:val="00D5595E"/>
    <w:rsid w:val="00D6200F"/>
    <w:rsid w:val="00D62B76"/>
    <w:rsid w:val="00D660EC"/>
    <w:rsid w:val="00D666A9"/>
    <w:rsid w:val="00D67549"/>
    <w:rsid w:val="00D70EA7"/>
    <w:rsid w:val="00D70F06"/>
    <w:rsid w:val="00D7186E"/>
    <w:rsid w:val="00D7683F"/>
    <w:rsid w:val="00D816B6"/>
    <w:rsid w:val="00D81DEF"/>
    <w:rsid w:val="00D912F4"/>
    <w:rsid w:val="00D93747"/>
    <w:rsid w:val="00D9435A"/>
    <w:rsid w:val="00D95C90"/>
    <w:rsid w:val="00D96A68"/>
    <w:rsid w:val="00D971F5"/>
    <w:rsid w:val="00DA233E"/>
    <w:rsid w:val="00DA43B1"/>
    <w:rsid w:val="00DA715B"/>
    <w:rsid w:val="00DA767F"/>
    <w:rsid w:val="00DA7704"/>
    <w:rsid w:val="00DA7B35"/>
    <w:rsid w:val="00DB102E"/>
    <w:rsid w:val="00DB135A"/>
    <w:rsid w:val="00DB54B5"/>
    <w:rsid w:val="00DB6C8C"/>
    <w:rsid w:val="00DC2722"/>
    <w:rsid w:val="00DD0A76"/>
    <w:rsid w:val="00DD4DC2"/>
    <w:rsid w:val="00DD54DE"/>
    <w:rsid w:val="00DD6AD4"/>
    <w:rsid w:val="00DE0438"/>
    <w:rsid w:val="00DE0513"/>
    <w:rsid w:val="00DE19DE"/>
    <w:rsid w:val="00DE4ECE"/>
    <w:rsid w:val="00DE5C78"/>
    <w:rsid w:val="00DE7426"/>
    <w:rsid w:val="00DE7692"/>
    <w:rsid w:val="00DE77EA"/>
    <w:rsid w:val="00DF5012"/>
    <w:rsid w:val="00E0455D"/>
    <w:rsid w:val="00E07D14"/>
    <w:rsid w:val="00E105A8"/>
    <w:rsid w:val="00E13F80"/>
    <w:rsid w:val="00E1527F"/>
    <w:rsid w:val="00E1674F"/>
    <w:rsid w:val="00E20611"/>
    <w:rsid w:val="00E226CA"/>
    <w:rsid w:val="00E229DB"/>
    <w:rsid w:val="00E25385"/>
    <w:rsid w:val="00E254A6"/>
    <w:rsid w:val="00E25DEA"/>
    <w:rsid w:val="00E30DB6"/>
    <w:rsid w:val="00E325CD"/>
    <w:rsid w:val="00E32AEB"/>
    <w:rsid w:val="00E33517"/>
    <w:rsid w:val="00E37FC1"/>
    <w:rsid w:val="00E44358"/>
    <w:rsid w:val="00E47B70"/>
    <w:rsid w:val="00E47BC0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80D5C"/>
    <w:rsid w:val="00E818FB"/>
    <w:rsid w:val="00E82EE6"/>
    <w:rsid w:val="00E83585"/>
    <w:rsid w:val="00E83BD4"/>
    <w:rsid w:val="00E84B6E"/>
    <w:rsid w:val="00E86F5A"/>
    <w:rsid w:val="00E87D50"/>
    <w:rsid w:val="00E90552"/>
    <w:rsid w:val="00E94599"/>
    <w:rsid w:val="00E9556F"/>
    <w:rsid w:val="00E977BA"/>
    <w:rsid w:val="00EA1727"/>
    <w:rsid w:val="00EA193D"/>
    <w:rsid w:val="00EA2F06"/>
    <w:rsid w:val="00EA32F9"/>
    <w:rsid w:val="00EA3EAE"/>
    <w:rsid w:val="00EB0E36"/>
    <w:rsid w:val="00EB0E5F"/>
    <w:rsid w:val="00EB1269"/>
    <w:rsid w:val="00EB5FC0"/>
    <w:rsid w:val="00EB68DB"/>
    <w:rsid w:val="00EB6FD1"/>
    <w:rsid w:val="00EB79A3"/>
    <w:rsid w:val="00EB7E8F"/>
    <w:rsid w:val="00EC0F80"/>
    <w:rsid w:val="00EC0FE1"/>
    <w:rsid w:val="00EC1281"/>
    <w:rsid w:val="00EC3510"/>
    <w:rsid w:val="00ED34B1"/>
    <w:rsid w:val="00ED3741"/>
    <w:rsid w:val="00EE2550"/>
    <w:rsid w:val="00EE4234"/>
    <w:rsid w:val="00EE519E"/>
    <w:rsid w:val="00EE578E"/>
    <w:rsid w:val="00EE72AB"/>
    <w:rsid w:val="00EF0B12"/>
    <w:rsid w:val="00EF1AD3"/>
    <w:rsid w:val="00EF56FB"/>
    <w:rsid w:val="00EF6C94"/>
    <w:rsid w:val="00F012FB"/>
    <w:rsid w:val="00F02BFF"/>
    <w:rsid w:val="00F0326E"/>
    <w:rsid w:val="00F03555"/>
    <w:rsid w:val="00F04799"/>
    <w:rsid w:val="00F1027C"/>
    <w:rsid w:val="00F144F4"/>
    <w:rsid w:val="00F174A9"/>
    <w:rsid w:val="00F17F4C"/>
    <w:rsid w:val="00F2113F"/>
    <w:rsid w:val="00F2145E"/>
    <w:rsid w:val="00F23F0F"/>
    <w:rsid w:val="00F240E5"/>
    <w:rsid w:val="00F24ED7"/>
    <w:rsid w:val="00F278C2"/>
    <w:rsid w:val="00F34F66"/>
    <w:rsid w:val="00F3664E"/>
    <w:rsid w:val="00F3788A"/>
    <w:rsid w:val="00F437FA"/>
    <w:rsid w:val="00F4485D"/>
    <w:rsid w:val="00F45BBE"/>
    <w:rsid w:val="00F463F1"/>
    <w:rsid w:val="00F51A91"/>
    <w:rsid w:val="00F53692"/>
    <w:rsid w:val="00F606F0"/>
    <w:rsid w:val="00F621D3"/>
    <w:rsid w:val="00F632FE"/>
    <w:rsid w:val="00F6375E"/>
    <w:rsid w:val="00F63D27"/>
    <w:rsid w:val="00F669F2"/>
    <w:rsid w:val="00F66F50"/>
    <w:rsid w:val="00F718CD"/>
    <w:rsid w:val="00F74329"/>
    <w:rsid w:val="00F74EC9"/>
    <w:rsid w:val="00F77CAD"/>
    <w:rsid w:val="00F85AAE"/>
    <w:rsid w:val="00F85F0B"/>
    <w:rsid w:val="00F8687D"/>
    <w:rsid w:val="00F86DBB"/>
    <w:rsid w:val="00F905C6"/>
    <w:rsid w:val="00F90BD6"/>
    <w:rsid w:val="00F92D05"/>
    <w:rsid w:val="00F94A4F"/>
    <w:rsid w:val="00F956AB"/>
    <w:rsid w:val="00FA1875"/>
    <w:rsid w:val="00FA1D42"/>
    <w:rsid w:val="00FA3226"/>
    <w:rsid w:val="00FA5C13"/>
    <w:rsid w:val="00FA6AC4"/>
    <w:rsid w:val="00FA6C7C"/>
    <w:rsid w:val="00FB115F"/>
    <w:rsid w:val="00FB3243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D0724"/>
    <w:rsid w:val="00FD2B30"/>
    <w:rsid w:val="00FD2E4D"/>
    <w:rsid w:val="00FD4F49"/>
    <w:rsid w:val="00FD6471"/>
    <w:rsid w:val="00FE11AD"/>
    <w:rsid w:val="00FE3E8C"/>
    <w:rsid w:val="00FE61D6"/>
    <w:rsid w:val="00FE638C"/>
    <w:rsid w:val="00FE6F44"/>
    <w:rsid w:val="00FE768D"/>
    <w:rsid w:val="00FE76AB"/>
    <w:rsid w:val="00FF1600"/>
    <w:rsid w:val="00FF207E"/>
    <w:rsid w:val="00FF31AB"/>
    <w:rsid w:val="00FF3C4F"/>
    <w:rsid w:val="00FF3F4C"/>
    <w:rsid w:val="00FF4165"/>
    <w:rsid w:val="00FF433F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9872F-1224-4782-A33A-6A0F9E57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1476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3231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206</cp:revision>
  <cp:lastPrinted>2016-07-04T06:55:00Z</cp:lastPrinted>
  <dcterms:created xsi:type="dcterms:W3CDTF">2015-12-03T09:53:00Z</dcterms:created>
  <dcterms:modified xsi:type="dcterms:W3CDTF">2016-07-04T07:05:00Z</dcterms:modified>
</cp:coreProperties>
</file>