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Default="003900B3" w:rsidP="003900B3">
      <w:pPr>
        <w:pStyle w:val="Datum"/>
      </w:pPr>
      <w:r>
        <w:t xml:space="preserve">3. </w:t>
      </w:r>
      <w:r w:rsidR="00B1604B">
        <w:t>11</w:t>
      </w:r>
      <w:r>
        <w:t>. 2015</w:t>
      </w:r>
    </w:p>
    <w:p w:rsidR="003900B3" w:rsidRPr="00825E25" w:rsidRDefault="0046718E" w:rsidP="003900B3">
      <w:pPr>
        <w:pStyle w:val="Nzev"/>
        <w:rPr>
          <w:strike/>
        </w:rPr>
      </w:pPr>
      <w:r w:rsidRPr="0046718E">
        <w:t>V republice pracuje více než 5 miliónů osob</w:t>
      </w:r>
    </w:p>
    <w:p w:rsidR="003900B3" w:rsidRDefault="003900B3" w:rsidP="003900B3">
      <w:pPr>
        <w:pStyle w:val="Podtitulek"/>
      </w:pPr>
      <w:r w:rsidRPr="00CD317C">
        <w:t xml:space="preserve">Zaměstnanost a nezaměstnanost v ČR podle výsledků VŠPS – </w:t>
      </w:r>
      <w:r w:rsidR="00334298">
        <w:t>3</w:t>
      </w:r>
      <w:r w:rsidRPr="00CD317C">
        <w:t>.</w:t>
      </w:r>
      <w:r>
        <w:t> </w:t>
      </w:r>
      <w:r w:rsidRPr="00CD317C">
        <w:t>čtvrtletí 201</w:t>
      </w:r>
      <w:r>
        <w:t>5</w:t>
      </w:r>
    </w:p>
    <w:p w:rsidR="003900B3" w:rsidRPr="00CD317C" w:rsidRDefault="003900B3" w:rsidP="003900B3">
      <w:pPr>
        <w:pStyle w:val="Podtitulek"/>
        <w:spacing w:line="276" w:lineRule="auto"/>
        <w:jc w:val="both"/>
      </w:pPr>
      <w:r w:rsidRPr="00CD317C">
        <w:rPr>
          <w:sz w:val="20"/>
          <w:szCs w:val="18"/>
        </w:rPr>
        <w:t>Celková zaměstnanost se v</w:t>
      </w:r>
      <w:r>
        <w:rPr>
          <w:sz w:val="20"/>
          <w:szCs w:val="18"/>
        </w:rPr>
        <w:t>e</w:t>
      </w:r>
      <w:r w:rsidRPr="00CD317C">
        <w:rPr>
          <w:sz w:val="20"/>
          <w:szCs w:val="18"/>
        </w:rPr>
        <w:t xml:space="preserve"> </w:t>
      </w:r>
      <w:r w:rsidR="00334298">
        <w:rPr>
          <w:sz w:val="20"/>
          <w:szCs w:val="18"/>
        </w:rPr>
        <w:t>3</w:t>
      </w:r>
      <w:r w:rsidRPr="00CD317C">
        <w:rPr>
          <w:sz w:val="20"/>
          <w:szCs w:val="18"/>
        </w:rPr>
        <w:t>.</w:t>
      </w:r>
      <w:r>
        <w:rPr>
          <w:sz w:val="20"/>
          <w:szCs w:val="18"/>
        </w:rPr>
        <w:t> </w:t>
      </w:r>
      <w:r w:rsidRPr="00CD317C">
        <w:rPr>
          <w:sz w:val="20"/>
          <w:szCs w:val="18"/>
        </w:rPr>
        <w:t>čtvrtletí 201</w:t>
      </w:r>
      <w:r>
        <w:rPr>
          <w:sz w:val="20"/>
          <w:szCs w:val="18"/>
        </w:rPr>
        <w:t>5</w:t>
      </w:r>
      <w:r w:rsidR="00C37AB8">
        <w:rPr>
          <w:sz w:val="20"/>
          <w:szCs w:val="18"/>
        </w:rPr>
        <w:t xml:space="preserve"> meziročně</w:t>
      </w:r>
      <w:r w:rsidRPr="00CD317C">
        <w:rPr>
          <w:sz w:val="20"/>
          <w:szCs w:val="18"/>
        </w:rPr>
        <w:t xml:space="preserve"> zvýšila o </w:t>
      </w:r>
      <w:r w:rsidR="00334298">
        <w:rPr>
          <w:sz w:val="20"/>
          <w:szCs w:val="18"/>
        </w:rPr>
        <w:t>65</w:t>
      </w:r>
      <w:r>
        <w:rPr>
          <w:sz w:val="20"/>
          <w:szCs w:val="18"/>
        </w:rPr>
        <w:t>,</w:t>
      </w:r>
      <w:r w:rsidR="00334298">
        <w:rPr>
          <w:sz w:val="20"/>
          <w:szCs w:val="18"/>
        </w:rPr>
        <w:t>4</w:t>
      </w:r>
      <w:r w:rsidRPr="00CD317C">
        <w:rPr>
          <w:sz w:val="20"/>
          <w:szCs w:val="18"/>
        </w:rPr>
        <w:t> tis. osob</w:t>
      </w:r>
      <w:r w:rsidR="00C37AB8">
        <w:rPr>
          <w:sz w:val="20"/>
          <w:szCs w:val="18"/>
        </w:rPr>
        <w:t xml:space="preserve"> a </w:t>
      </w:r>
      <w:r w:rsidR="00833974">
        <w:rPr>
          <w:sz w:val="20"/>
          <w:szCs w:val="18"/>
        </w:rPr>
        <w:t>dosáhla</w:t>
      </w:r>
      <w:r w:rsidR="00C37AB8">
        <w:rPr>
          <w:sz w:val="20"/>
          <w:szCs w:val="18"/>
        </w:rPr>
        <w:t xml:space="preserve"> 5 060,3 tis. M</w:t>
      </w:r>
      <w:r w:rsidRPr="00CD317C">
        <w:rPr>
          <w:sz w:val="20"/>
          <w:szCs w:val="18"/>
        </w:rPr>
        <w:t xml:space="preserve">íra zaměstnanosti 15-64letých </w:t>
      </w:r>
      <w:r w:rsidR="00C37AB8">
        <w:rPr>
          <w:sz w:val="20"/>
          <w:szCs w:val="18"/>
        </w:rPr>
        <w:t>činila</w:t>
      </w:r>
      <w:r w:rsidRPr="00CD317C">
        <w:rPr>
          <w:sz w:val="20"/>
          <w:szCs w:val="18"/>
        </w:rPr>
        <w:t xml:space="preserve"> </w:t>
      </w:r>
      <w:r>
        <w:rPr>
          <w:sz w:val="20"/>
          <w:szCs w:val="18"/>
        </w:rPr>
        <w:t>70,</w:t>
      </w:r>
      <w:r w:rsidR="00334298">
        <w:rPr>
          <w:sz w:val="20"/>
          <w:szCs w:val="18"/>
        </w:rPr>
        <w:t>5</w:t>
      </w:r>
      <w:r w:rsidRPr="00CD317C">
        <w:rPr>
          <w:sz w:val="20"/>
          <w:szCs w:val="18"/>
        </w:rPr>
        <w:t> %</w:t>
      </w:r>
      <w:r w:rsidR="00C37AB8">
        <w:rPr>
          <w:sz w:val="20"/>
          <w:szCs w:val="18"/>
        </w:rPr>
        <w:t>, tj. vůbec nejvíce od začátku výběrového šetření v roce 1993</w:t>
      </w:r>
      <w:r w:rsidRPr="00CD317C">
        <w:rPr>
          <w:sz w:val="20"/>
          <w:szCs w:val="18"/>
        </w:rPr>
        <w:t>. Počet nezaměstnaných osob podle metodiky ILO se</w:t>
      </w:r>
      <w:r w:rsidR="00C37AB8">
        <w:rPr>
          <w:sz w:val="20"/>
          <w:szCs w:val="18"/>
        </w:rPr>
        <w:t xml:space="preserve"> naopak</w:t>
      </w:r>
      <w:r w:rsidRPr="00CD317C">
        <w:rPr>
          <w:sz w:val="20"/>
          <w:szCs w:val="18"/>
        </w:rPr>
        <w:t xml:space="preserve"> meziročně </w:t>
      </w:r>
      <w:r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>
        <w:rPr>
          <w:sz w:val="20"/>
          <w:szCs w:val="18"/>
        </w:rPr>
        <w:t>5</w:t>
      </w:r>
      <w:r w:rsidR="00334298">
        <w:rPr>
          <w:sz w:val="20"/>
          <w:szCs w:val="18"/>
        </w:rPr>
        <w:t>5</w:t>
      </w:r>
      <w:r>
        <w:rPr>
          <w:sz w:val="20"/>
          <w:szCs w:val="18"/>
        </w:rPr>
        <w:t>,</w:t>
      </w:r>
      <w:r w:rsidR="00334298">
        <w:rPr>
          <w:sz w:val="20"/>
          <w:szCs w:val="18"/>
        </w:rPr>
        <w:t>4</w:t>
      </w:r>
      <w:r w:rsidR="00C37AB8">
        <w:rPr>
          <w:sz w:val="20"/>
          <w:szCs w:val="18"/>
        </w:rPr>
        <w:t xml:space="preserve"> tis. osob. </w:t>
      </w:r>
      <w:r w:rsidRPr="00CD317C">
        <w:rPr>
          <w:sz w:val="20"/>
          <w:szCs w:val="18"/>
        </w:rPr>
        <w:t>Obecná míra nezaměstnanosti 15-64letých meziročně</w:t>
      </w:r>
      <w:r>
        <w:rPr>
          <w:sz w:val="20"/>
          <w:szCs w:val="18"/>
        </w:rPr>
        <w:t xml:space="preserve"> klesla</w:t>
      </w:r>
      <w:r w:rsidR="003544CF">
        <w:rPr>
          <w:sz w:val="20"/>
          <w:szCs w:val="18"/>
        </w:rPr>
        <w:t xml:space="preserve"> proti 3. čtvrtletí 2014</w:t>
      </w:r>
      <w:r w:rsidR="00994833">
        <w:rPr>
          <w:sz w:val="20"/>
          <w:szCs w:val="18"/>
        </w:rPr>
        <w:t xml:space="preserve"> o </w:t>
      </w:r>
      <w:r>
        <w:rPr>
          <w:sz w:val="20"/>
          <w:szCs w:val="18"/>
        </w:rPr>
        <w:t>1,</w:t>
      </w:r>
      <w:r w:rsidR="00334298">
        <w:rPr>
          <w:sz w:val="20"/>
          <w:szCs w:val="18"/>
        </w:rPr>
        <w:t>0</w:t>
      </w:r>
      <w:r>
        <w:rPr>
          <w:sz w:val="20"/>
          <w:szCs w:val="18"/>
        </w:rPr>
        <w:t xml:space="preserve"> procentního bodu</w:t>
      </w:r>
      <w:r w:rsidRPr="00CD317C">
        <w:rPr>
          <w:sz w:val="20"/>
          <w:szCs w:val="18"/>
        </w:rPr>
        <w:t xml:space="preserve"> </w:t>
      </w:r>
      <w:r w:rsidR="003544CF">
        <w:rPr>
          <w:sz w:val="20"/>
          <w:szCs w:val="18"/>
        </w:rPr>
        <w:t xml:space="preserve">na </w:t>
      </w:r>
      <w:r w:rsidR="00334298">
        <w:rPr>
          <w:sz w:val="20"/>
          <w:szCs w:val="18"/>
        </w:rPr>
        <w:t>4</w:t>
      </w:r>
      <w:r>
        <w:rPr>
          <w:sz w:val="20"/>
          <w:szCs w:val="18"/>
        </w:rPr>
        <w:t>,</w:t>
      </w:r>
      <w:r w:rsidR="00334298">
        <w:rPr>
          <w:sz w:val="20"/>
          <w:szCs w:val="18"/>
        </w:rPr>
        <w:t>9</w:t>
      </w:r>
      <w:r w:rsidRPr="00CD317C">
        <w:rPr>
          <w:sz w:val="20"/>
          <w:szCs w:val="18"/>
        </w:rPr>
        <w:t xml:space="preserve"> %.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927766" w:rsidRDefault="003900B3" w:rsidP="003900B3">
      <w:pPr>
        <w:pStyle w:val="Nadpis1"/>
        <w:rPr>
          <w:szCs w:val="20"/>
        </w:rPr>
      </w:pPr>
      <w:r w:rsidRPr="00CD317C">
        <w:t>Zaměstnanost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 xml:space="preserve">, očištěný od sezónních vlivů, se ve </w:t>
      </w:r>
      <w:r w:rsidR="0033429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 čtvrtletí 2015 proti </w:t>
      </w:r>
      <w:r w:rsidR="0006400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 čtvrtletí 2015 zvýšil o </w:t>
      </w:r>
      <w:r w:rsidR="00141D88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,</w:t>
      </w:r>
      <w:r w:rsidR="00141D88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 tis. osob.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141D88">
        <w:rPr>
          <w:sz w:val="20"/>
          <w:szCs w:val="20"/>
          <w:lang w:val="cs-CZ"/>
        </w:rPr>
        <w:t>65</w:t>
      </w:r>
      <w:r>
        <w:rPr>
          <w:sz w:val="20"/>
          <w:szCs w:val="20"/>
          <w:lang w:val="cs-CZ"/>
        </w:rPr>
        <w:t>,</w:t>
      </w:r>
      <w:r w:rsidR="00141D8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tis. (tj. o 1,</w:t>
      </w:r>
      <w:r w:rsidR="00141D8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%) na 5 0</w:t>
      </w:r>
      <w:r w:rsidR="00B81D89">
        <w:rPr>
          <w:sz w:val="20"/>
          <w:szCs w:val="20"/>
          <w:lang w:val="cs-CZ"/>
        </w:rPr>
        <w:t>60</w:t>
      </w:r>
      <w:r>
        <w:rPr>
          <w:sz w:val="20"/>
          <w:szCs w:val="20"/>
          <w:lang w:val="cs-CZ"/>
        </w:rPr>
        <w:t xml:space="preserve">,3 tis. osob. </w:t>
      </w:r>
      <w:r w:rsidR="006E7864">
        <w:rPr>
          <w:sz w:val="20"/>
          <w:szCs w:val="20"/>
          <w:lang w:val="cs-CZ"/>
        </w:rPr>
        <w:t>P</w:t>
      </w:r>
      <w:r>
        <w:rPr>
          <w:sz w:val="20"/>
          <w:szCs w:val="20"/>
          <w:lang w:val="cs-CZ"/>
        </w:rPr>
        <w:t xml:space="preserve">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se </w:t>
      </w:r>
      <w:r w:rsidR="00334298">
        <w:rPr>
          <w:bCs/>
          <w:sz w:val="20"/>
          <w:szCs w:val="20"/>
          <w:lang w:val="cs-CZ"/>
        </w:rPr>
        <w:t>3</w:t>
      </w:r>
      <w:r>
        <w:rPr>
          <w:bCs/>
          <w:sz w:val="20"/>
          <w:szCs w:val="20"/>
          <w:lang w:val="cs-CZ"/>
        </w:rPr>
        <w:t>. čtvrtletím 2014 klesl</w:t>
      </w:r>
      <w:r w:rsidR="00994833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1</w:t>
      </w:r>
      <w:r w:rsidR="00141D88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,</w:t>
      </w:r>
      <w:r w:rsidR="00141D8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tis. na 8</w:t>
      </w:r>
      <w:r w:rsidR="00141D88">
        <w:rPr>
          <w:sz w:val="20"/>
          <w:szCs w:val="20"/>
          <w:lang w:val="cs-CZ"/>
        </w:rPr>
        <w:t>71</w:t>
      </w:r>
      <w:r>
        <w:rPr>
          <w:sz w:val="20"/>
          <w:szCs w:val="20"/>
          <w:lang w:val="cs-CZ"/>
        </w:rPr>
        <w:t>,</w:t>
      </w:r>
      <w:r w:rsidR="00141D88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tis. a jejich podíl činil 17,</w:t>
      </w:r>
      <w:r w:rsidR="00141D88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%.</w:t>
      </w:r>
      <w:r w:rsidR="00C85846">
        <w:rPr>
          <w:sz w:val="20"/>
          <w:szCs w:val="20"/>
          <w:lang w:val="cs-CZ"/>
        </w:rPr>
        <w:t xml:space="preserve"> </w:t>
      </w:r>
      <w:r w:rsidR="00830A80">
        <w:rPr>
          <w:sz w:val="20"/>
          <w:szCs w:val="20"/>
          <w:lang w:val="cs-CZ"/>
        </w:rPr>
        <w:t>V rámci celé EU</w:t>
      </w:r>
      <w:r w:rsidR="006E7864" w:rsidRPr="00C85846">
        <w:rPr>
          <w:sz w:val="20"/>
          <w:szCs w:val="20"/>
          <w:lang w:val="cs-CZ"/>
        </w:rPr>
        <w:t xml:space="preserve"> </w:t>
      </w:r>
      <w:r w:rsidR="006E7864">
        <w:rPr>
          <w:sz w:val="20"/>
          <w:szCs w:val="20"/>
          <w:lang w:val="cs-CZ"/>
        </w:rPr>
        <w:t xml:space="preserve">však dlouhodobě </w:t>
      </w:r>
      <w:r w:rsidR="006E7864" w:rsidRPr="00C85846">
        <w:rPr>
          <w:sz w:val="20"/>
          <w:szCs w:val="20"/>
          <w:lang w:val="cs-CZ"/>
        </w:rPr>
        <w:t>náleží Česká republika ke státům s </w:t>
      </w:r>
      <w:r w:rsidR="006E7864">
        <w:rPr>
          <w:sz w:val="20"/>
          <w:szCs w:val="20"/>
          <w:lang w:val="cs-CZ"/>
        </w:rPr>
        <w:t>nejvyšším</w:t>
      </w:r>
      <w:r w:rsidR="006E7864" w:rsidRPr="00C85846">
        <w:rPr>
          <w:sz w:val="20"/>
          <w:szCs w:val="20"/>
          <w:lang w:val="cs-CZ"/>
        </w:rPr>
        <w:t xml:space="preserve"> podílem podnikatelů.</w:t>
      </w:r>
      <w:r w:rsidR="006E7864">
        <w:rPr>
          <w:sz w:val="20"/>
          <w:szCs w:val="20"/>
          <w:lang w:val="cs-CZ"/>
        </w:rPr>
        <w:t xml:space="preserve"> </w:t>
      </w:r>
      <w:r w:rsidR="00C85846">
        <w:rPr>
          <w:sz w:val="20"/>
          <w:szCs w:val="20"/>
          <w:lang w:val="cs-CZ"/>
        </w:rPr>
        <w:t>Vzrostl</w:t>
      </w:r>
      <w:r w:rsidR="00C85846" w:rsidRPr="00C85846">
        <w:rPr>
          <w:sz w:val="20"/>
          <w:szCs w:val="20"/>
          <w:lang w:val="cs-CZ"/>
        </w:rPr>
        <w:t xml:space="preserve"> počet podnikatelů se </w:t>
      </w:r>
      <w:r w:rsidR="00994833">
        <w:rPr>
          <w:sz w:val="20"/>
          <w:szCs w:val="20"/>
          <w:lang w:val="cs-CZ"/>
        </w:rPr>
        <w:t>zaměstnanci o 6,9 tis. na 178,2 </w:t>
      </w:r>
      <w:r w:rsidR="00C85846" w:rsidRPr="00C85846">
        <w:rPr>
          <w:sz w:val="20"/>
          <w:szCs w:val="20"/>
          <w:lang w:val="cs-CZ"/>
        </w:rPr>
        <w:t xml:space="preserve">tis., zatímco počet podnikatelů bez zaměstnanců se </w:t>
      </w:r>
      <w:r w:rsidR="00C85846">
        <w:rPr>
          <w:sz w:val="20"/>
          <w:szCs w:val="20"/>
          <w:lang w:val="cs-CZ"/>
        </w:rPr>
        <w:t>snížil</w:t>
      </w:r>
      <w:r w:rsidR="00994833">
        <w:rPr>
          <w:sz w:val="20"/>
          <w:szCs w:val="20"/>
          <w:lang w:val="cs-CZ"/>
        </w:rPr>
        <w:t xml:space="preserve"> o 27,0 tis. na 664,6 </w:t>
      </w:r>
      <w:r w:rsidR="00C85846" w:rsidRPr="00C85846">
        <w:rPr>
          <w:sz w:val="20"/>
          <w:szCs w:val="20"/>
          <w:lang w:val="cs-CZ"/>
        </w:rPr>
        <w:t xml:space="preserve">tis. Počet pomáhajících rodinných příslušníků se proti minulému roku významně nezměnil. </w:t>
      </w:r>
      <w:r>
        <w:rPr>
          <w:sz w:val="20"/>
          <w:szCs w:val="20"/>
          <w:lang w:val="cs-CZ"/>
        </w:rPr>
        <w:t xml:space="preserve">Naopak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výrazně vzrostl proti </w:t>
      </w:r>
      <w:r w:rsidR="00334298">
        <w:rPr>
          <w:sz w:val="20"/>
          <w:szCs w:val="20"/>
          <w:lang w:val="cs-CZ"/>
        </w:rPr>
        <w:t>3</w:t>
      </w:r>
      <w:r w:rsidR="006E7864">
        <w:rPr>
          <w:sz w:val="20"/>
          <w:szCs w:val="20"/>
          <w:lang w:val="cs-CZ"/>
        </w:rPr>
        <w:t>. čtvrtletí 2014 o 83,7</w:t>
      </w:r>
      <w:r>
        <w:rPr>
          <w:sz w:val="20"/>
          <w:szCs w:val="20"/>
          <w:lang w:val="cs-CZ"/>
        </w:rPr>
        <w:t> tis. osob na 4</w:t>
      </w:r>
      <w:r w:rsidR="00C85846">
        <w:rPr>
          <w:sz w:val="20"/>
          <w:szCs w:val="20"/>
          <w:lang w:val="cs-CZ"/>
        </w:rPr>
        <w:t> </w:t>
      </w:r>
      <w:r w:rsidR="006E7864">
        <w:rPr>
          <w:sz w:val="20"/>
          <w:szCs w:val="20"/>
          <w:lang w:val="cs-CZ"/>
        </w:rPr>
        <w:t>188</w:t>
      </w:r>
      <w:r>
        <w:rPr>
          <w:sz w:val="20"/>
          <w:szCs w:val="20"/>
          <w:lang w:val="cs-CZ"/>
        </w:rPr>
        <w:t>,</w:t>
      </w:r>
      <w:r w:rsidR="006E7864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tis. osob a činil</w:t>
      </w:r>
      <w:r w:rsidR="006E7864">
        <w:rPr>
          <w:sz w:val="20"/>
          <w:szCs w:val="20"/>
          <w:lang w:val="cs-CZ"/>
        </w:rPr>
        <w:t xml:space="preserve"> 82,8</w:t>
      </w:r>
      <w:r>
        <w:rPr>
          <w:sz w:val="20"/>
          <w:szCs w:val="20"/>
          <w:lang w:val="cs-CZ"/>
        </w:rPr>
        <w:t xml:space="preserve"> % z celkové zaměstnanosti.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571305">
        <w:rPr>
          <w:sz w:val="20"/>
          <w:szCs w:val="20"/>
          <w:lang w:val="cs-CZ"/>
        </w:rPr>
        <w:t xml:space="preserve">Růst celkové zaměstnanosti se projevil </w:t>
      </w:r>
      <w:r w:rsidR="009C3880">
        <w:rPr>
          <w:sz w:val="20"/>
          <w:szCs w:val="20"/>
          <w:lang w:val="cs-CZ"/>
        </w:rPr>
        <w:t xml:space="preserve">hlavně </w:t>
      </w:r>
      <w:r w:rsidR="0046718E" w:rsidRPr="0046718E">
        <w:rPr>
          <w:b/>
          <w:sz w:val="20"/>
          <w:szCs w:val="20"/>
          <w:lang w:val="cs-CZ"/>
        </w:rPr>
        <w:t>v terciárním sektoru</w:t>
      </w:r>
      <w:r w:rsidR="009C3880">
        <w:rPr>
          <w:sz w:val="20"/>
          <w:szCs w:val="20"/>
          <w:lang w:val="cs-CZ"/>
        </w:rPr>
        <w:t xml:space="preserve"> služeb (50,1 tis.). Vzrostl zejména počet pracujících v sekci velkoobchodu a maloobchodu včetně opravy motorových vozidel a v profesních, vědeckých a technických činnostech. Minimálně se zvýšil počet pracujících </w:t>
      </w:r>
      <w:r w:rsidR="0046718E" w:rsidRPr="0046718E">
        <w:rPr>
          <w:b/>
          <w:sz w:val="20"/>
          <w:szCs w:val="20"/>
          <w:lang w:val="cs-CZ"/>
        </w:rPr>
        <w:t>v sekundárním sektoru</w:t>
      </w:r>
      <w:r w:rsidR="009C3880">
        <w:rPr>
          <w:sz w:val="20"/>
          <w:szCs w:val="20"/>
          <w:lang w:val="cs-CZ"/>
        </w:rPr>
        <w:t xml:space="preserve"> (o 3</w:t>
      </w:r>
      <w:r w:rsidR="00CE53A7">
        <w:rPr>
          <w:sz w:val="20"/>
          <w:szCs w:val="20"/>
          <w:lang w:val="cs-CZ"/>
        </w:rPr>
        <w:t>,0</w:t>
      </w:r>
      <w:r w:rsidR="009C3880">
        <w:rPr>
          <w:sz w:val="20"/>
          <w:szCs w:val="20"/>
          <w:lang w:val="cs-CZ"/>
        </w:rPr>
        <w:t> tis.). Počet pracujících ve zpracovatelském průmyslu sice vzrostl o 3</w:t>
      </w:r>
      <w:r w:rsidR="00CE53A7">
        <w:rPr>
          <w:sz w:val="20"/>
          <w:szCs w:val="20"/>
          <w:lang w:val="cs-CZ"/>
        </w:rPr>
        <w:t>4,8</w:t>
      </w:r>
      <w:r w:rsidR="009C3880">
        <w:rPr>
          <w:sz w:val="20"/>
          <w:szCs w:val="20"/>
          <w:lang w:val="cs-CZ"/>
        </w:rPr>
        <w:t> tis., ale počet pracujících ve stavebnictví se snížil o 2</w:t>
      </w:r>
      <w:r w:rsidR="00CE53A7">
        <w:rPr>
          <w:sz w:val="20"/>
          <w:szCs w:val="20"/>
          <w:lang w:val="cs-CZ"/>
        </w:rPr>
        <w:t>7,7</w:t>
      </w:r>
      <w:r w:rsidR="009C3880">
        <w:rPr>
          <w:sz w:val="20"/>
          <w:szCs w:val="20"/>
          <w:lang w:val="cs-CZ"/>
        </w:rPr>
        <w:t> tis.</w:t>
      </w:r>
      <w:r w:rsidR="00992FF5">
        <w:rPr>
          <w:sz w:val="20"/>
          <w:szCs w:val="20"/>
          <w:lang w:val="cs-CZ"/>
        </w:rPr>
        <w:t xml:space="preserve"> Proti 3. čtvrtletí 2014 se zvýšil počet pracujících </w:t>
      </w:r>
      <w:r w:rsidR="0046718E" w:rsidRPr="0046718E">
        <w:rPr>
          <w:b/>
          <w:sz w:val="20"/>
          <w:szCs w:val="20"/>
          <w:lang w:val="cs-CZ"/>
        </w:rPr>
        <w:t>v primárním sektoru</w:t>
      </w:r>
      <w:r w:rsidR="00992FF5">
        <w:rPr>
          <w:sz w:val="20"/>
          <w:szCs w:val="20"/>
          <w:lang w:val="cs-CZ"/>
        </w:rPr>
        <w:t xml:space="preserve"> o 1</w:t>
      </w:r>
      <w:r w:rsidR="00CE53A7">
        <w:rPr>
          <w:sz w:val="20"/>
          <w:szCs w:val="20"/>
          <w:lang w:val="cs-CZ"/>
        </w:rPr>
        <w:t>1,9</w:t>
      </w:r>
      <w:r w:rsidR="00992FF5">
        <w:rPr>
          <w:sz w:val="20"/>
          <w:szCs w:val="20"/>
          <w:lang w:val="cs-CZ"/>
        </w:rPr>
        <w:t> tis.</w:t>
      </w:r>
    </w:p>
    <w:p w:rsidR="003900B3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Default="003900B3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70,</w:t>
      </w:r>
      <w:r w:rsidR="00774022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 a ve srovnání se </w:t>
      </w:r>
      <w:r w:rsidR="0033429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 čtvrtletím roku 2014 vzrostla o 1,</w:t>
      </w:r>
      <w:r w:rsidR="00774022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 procentního bodu</w:t>
      </w:r>
      <w:r w:rsidR="009B4581">
        <w:rPr>
          <w:sz w:val="20"/>
          <w:szCs w:val="20"/>
          <w:lang w:val="cs-CZ"/>
        </w:rPr>
        <w:t>.</w:t>
      </w:r>
      <w:r w:rsidR="009B4581" w:rsidRPr="009B4581">
        <w:rPr>
          <w:sz w:val="20"/>
          <w:szCs w:val="20"/>
          <w:lang w:val="cs-CZ"/>
        </w:rPr>
        <w:t xml:space="preserve"> </w:t>
      </w:r>
      <w:r w:rsidR="009B4581">
        <w:rPr>
          <w:sz w:val="20"/>
          <w:szCs w:val="20"/>
          <w:lang w:val="cs-CZ"/>
        </w:rPr>
        <w:t xml:space="preserve">Dosáhla tak vůbec nejvyšší úrovně v historii výběrového šetření od roku 1993. </w:t>
      </w:r>
      <w:r>
        <w:rPr>
          <w:sz w:val="20"/>
          <w:szCs w:val="20"/>
          <w:lang w:val="cs-CZ"/>
        </w:rPr>
        <w:t>Míra zaměstnanosti mužů se zvýšila o 0,</w:t>
      </w:r>
      <w:r w:rsidR="0028651F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 xml:space="preserve"> procentního bodu na 7</w:t>
      </w:r>
      <w:r w:rsidR="0028651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,</w:t>
      </w:r>
      <w:r w:rsidR="0028651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="009B4581">
        <w:rPr>
          <w:sz w:val="20"/>
          <w:szCs w:val="20"/>
          <w:lang w:val="cs-CZ"/>
        </w:rPr>
        <w:t>. Zlepšené podmínky na trhu práce se promítly především v dynamickém růstu míry zaměstnanosti žen</w:t>
      </w:r>
      <w:r w:rsidR="009B4581" w:rsidRPr="009B4581">
        <w:rPr>
          <w:sz w:val="20"/>
          <w:szCs w:val="20"/>
          <w:lang w:val="cs-CZ"/>
        </w:rPr>
        <w:t xml:space="preserve"> </w:t>
      </w:r>
      <w:r w:rsidR="009B4581">
        <w:rPr>
          <w:sz w:val="20"/>
          <w:szCs w:val="20"/>
          <w:lang w:val="cs-CZ"/>
        </w:rPr>
        <w:t>o 1,8 procentního bodu na 62,6 %.</w:t>
      </w:r>
    </w:p>
    <w:p w:rsidR="003900B3" w:rsidRDefault="003900B3" w:rsidP="003900B3">
      <w:pPr>
        <w:pStyle w:val="Nadpis3"/>
        <w:spacing w:before="0" w:line="276" w:lineRule="auto"/>
      </w:pPr>
      <w:r>
        <w:rPr>
          <w:rFonts w:eastAsia="Calibri"/>
        </w:rPr>
        <w:lastRenderedPageBreak/>
        <w:t>Nezaměstnanost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571305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 čtvrtletí roku 2015 snížil o </w:t>
      </w:r>
      <w:r w:rsidR="00571305">
        <w:rPr>
          <w:sz w:val="20"/>
          <w:szCs w:val="20"/>
          <w:lang w:val="cs-CZ"/>
        </w:rPr>
        <w:t>11</w:t>
      </w:r>
      <w:r>
        <w:rPr>
          <w:sz w:val="20"/>
          <w:szCs w:val="20"/>
          <w:lang w:val="cs-CZ"/>
        </w:rPr>
        <w:t>,</w:t>
      </w:r>
      <w:r w:rsidR="00571305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tis. osob.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A504FB">
        <w:rPr>
          <w:sz w:val="20"/>
          <w:szCs w:val="20"/>
          <w:lang w:val="cs-CZ"/>
        </w:rPr>
        <w:t>257</w:t>
      </w:r>
      <w:r>
        <w:rPr>
          <w:sz w:val="20"/>
          <w:szCs w:val="20"/>
          <w:lang w:val="cs-CZ"/>
        </w:rPr>
        <w:t>,</w:t>
      </w:r>
      <w:r w:rsidR="00A504FB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 tis. (z toho </w:t>
      </w:r>
      <w:r w:rsidR="00A504FB">
        <w:rPr>
          <w:sz w:val="20"/>
          <w:szCs w:val="20"/>
          <w:lang w:val="cs-CZ"/>
        </w:rPr>
        <w:t>141</w:t>
      </w:r>
      <w:r>
        <w:rPr>
          <w:sz w:val="20"/>
          <w:szCs w:val="20"/>
          <w:lang w:val="cs-CZ"/>
        </w:rPr>
        <w:t>,</w:t>
      </w:r>
      <w:r w:rsidR="00A504FB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 tis. žen), meziročně se celkový počet nezaměstnaných snížil o </w:t>
      </w:r>
      <w:r w:rsidR="00A504FB">
        <w:rPr>
          <w:sz w:val="20"/>
          <w:szCs w:val="20"/>
          <w:lang w:val="cs-CZ"/>
        </w:rPr>
        <w:t>55,4</w:t>
      </w:r>
      <w:r>
        <w:rPr>
          <w:sz w:val="20"/>
          <w:szCs w:val="20"/>
          <w:lang w:val="cs-CZ"/>
        </w:rPr>
        <w:t xml:space="preserve"> tis. osob. Pokles nezaměstnanosti se projevil více </w:t>
      </w:r>
      <w:r w:rsidR="00C41BB0">
        <w:rPr>
          <w:sz w:val="20"/>
          <w:szCs w:val="20"/>
          <w:lang w:val="cs-CZ"/>
        </w:rPr>
        <w:t>u žen</w:t>
      </w:r>
      <w:r>
        <w:rPr>
          <w:sz w:val="20"/>
          <w:szCs w:val="20"/>
          <w:lang w:val="cs-CZ"/>
        </w:rPr>
        <w:t xml:space="preserve"> (o </w:t>
      </w:r>
      <w:r w:rsidR="00932DA1">
        <w:rPr>
          <w:sz w:val="20"/>
          <w:szCs w:val="20"/>
          <w:lang w:val="cs-CZ"/>
        </w:rPr>
        <w:t>29,9</w:t>
      </w:r>
      <w:r>
        <w:rPr>
          <w:sz w:val="20"/>
          <w:szCs w:val="20"/>
          <w:lang w:val="cs-CZ"/>
        </w:rPr>
        <w:t> tis.) než </w:t>
      </w:r>
      <w:r w:rsidR="00C41BB0">
        <w:rPr>
          <w:sz w:val="20"/>
          <w:szCs w:val="20"/>
          <w:lang w:val="cs-CZ"/>
        </w:rPr>
        <w:t>u mužů</w:t>
      </w:r>
      <w:r>
        <w:rPr>
          <w:sz w:val="20"/>
          <w:szCs w:val="20"/>
          <w:lang w:val="cs-CZ"/>
        </w:rPr>
        <w:t xml:space="preserve"> (o</w:t>
      </w:r>
      <w:r w:rsidR="00DF6723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25,</w:t>
      </w:r>
      <w:r w:rsidR="00932DA1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tis.).</w:t>
      </w:r>
      <w:r w:rsidR="00E44613">
        <w:rPr>
          <w:b/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>se meziročně snížil o</w:t>
      </w:r>
      <w:r w:rsidR="001E5DC4">
        <w:rPr>
          <w:sz w:val="20"/>
          <w:szCs w:val="20"/>
          <w:lang w:val="cs-CZ"/>
        </w:rPr>
        <w:t> </w:t>
      </w:r>
      <w:r w:rsidR="00D75752">
        <w:rPr>
          <w:sz w:val="20"/>
          <w:szCs w:val="20"/>
          <w:lang w:val="cs-CZ"/>
        </w:rPr>
        <w:t>11,6</w:t>
      </w:r>
      <w:r>
        <w:rPr>
          <w:sz w:val="20"/>
          <w:szCs w:val="20"/>
          <w:lang w:val="cs-CZ"/>
        </w:rPr>
        <w:t xml:space="preserve"> tis. a dosáhl </w:t>
      </w:r>
      <w:r w:rsidR="00D75752">
        <w:rPr>
          <w:sz w:val="20"/>
          <w:szCs w:val="20"/>
          <w:lang w:val="cs-CZ"/>
        </w:rPr>
        <w:t>124,9</w:t>
      </w:r>
      <w:r>
        <w:rPr>
          <w:sz w:val="20"/>
          <w:szCs w:val="20"/>
          <w:lang w:val="cs-CZ"/>
        </w:rPr>
        <w:t xml:space="preserve"> tis. osob.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Default="003900B3" w:rsidP="004E28C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síle, tj. součtu zaměstnaných a nezaměstnaných)</w:t>
      </w:r>
      <w:r>
        <w:rPr>
          <w:sz w:val="20"/>
          <w:szCs w:val="20"/>
          <w:lang w:val="cs-CZ"/>
        </w:rPr>
        <w:t xml:space="preserve"> </w:t>
      </w:r>
      <w:r w:rsidR="001E5DC4">
        <w:rPr>
          <w:sz w:val="20"/>
          <w:szCs w:val="20"/>
          <w:lang w:val="cs-CZ"/>
        </w:rPr>
        <w:t xml:space="preserve">klesla dokonce </w:t>
      </w:r>
      <w:r>
        <w:rPr>
          <w:sz w:val="20"/>
          <w:szCs w:val="20"/>
          <w:lang w:val="cs-CZ"/>
        </w:rPr>
        <w:t>ve </w:t>
      </w:r>
      <w:r w:rsidR="0033429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 čtvrtletí 2015 </w:t>
      </w:r>
      <w:r w:rsidR="001E5DC4">
        <w:rPr>
          <w:sz w:val="20"/>
          <w:szCs w:val="20"/>
          <w:lang w:val="cs-CZ"/>
        </w:rPr>
        <w:t xml:space="preserve">pod hranici </w:t>
      </w:r>
      <w:r w:rsidR="00CE53A7">
        <w:rPr>
          <w:sz w:val="20"/>
          <w:szCs w:val="20"/>
          <w:lang w:val="cs-CZ"/>
        </w:rPr>
        <w:t>pěti procent</w:t>
      </w:r>
      <w:r w:rsidR="001E5DC4">
        <w:rPr>
          <w:sz w:val="20"/>
          <w:szCs w:val="20"/>
          <w:lang w:val="cs-CZ"/>
        </w:rPr>
        <w:t xml:space="preserve"> (4,9 %)</w:t>
      </w:r>
      <w:r>
        <w:rPr>
          <w:sz w:val="20"/>
          <w:szCs w:val="20"/>
          <w:lang w:val="cs-CZ"/>
        </w:rPr>
        <w:t xml:space="preserve"> a op</w:t>
      </w:r>
      <w:r w:rsidR="00994833">
        <w:rPr>
          <w:sz w:val="20"/>
          <w:szCs w:val="20"/>
          <w:lang w:val="cs-CZ"/>
        </w:rPr>
        <w:t>roti minulému roku se snížila o </w:t>
      </w:r>
      <w:r>
        <w:rPr>
          <w:sz w:val="20"/>
          <w:szCs w:val="20"/>
          <w:lang w:val="cs-CZ"/>
        </w:rPr>
        <w:t>1,</w:t>
      </w:r>
      <w:r w:rsidR="001E5DC4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 procentního bodu.</w:t>
      </w:r>
      <w:r w:rsidR="004E28CC">
        <w:rPr>
          <w:sz w:val="20"/>
          <w:szCs w:val="20"/>
          <w:lang w:val="cs-CZ"/>
        </w:rPr>
        <w:t xml:space="preserve"> </w:t>
      </w:r>
      <w:r w:rsidR="0084315B">
        <w:rPr>
          <w:sz w:val="20"/>
          <w:szCs w:val="20"/>
          <w:lang w:val="cs-CZ"/>
        </w:rPr>
        <w:t>N</w:t>
      </w:r>
      <w:r w:rsidR="004E28CC">
        <w:rPr>
          <w:sz w:val="20"/>
          <w:szCs w:val="20"/>
          <w:lang w:val="cs-CZ"/>
        </w:rPr>
        <w:t xml:space="preserve">ižší byla míra nezaměstnanosti pouze na vrcholu ekonomického růstu ve všech čtvrtletích roku 2008, předtím byla nižší </w:t>
      </w:r>
      <w:r w:rsidR="00B30B92">
        <w:rPr>
          <w:sz w:val="20"/>
          <w:szCs w:val="20"/>
          <w:lang w:val="cs-CZ"/>
        </w:rPr>
        <w:t xml:space="preserve">ještě </w:t>
      </w:r>
      <w:r w:rsidR="004E28CC">
        <w:rPr>
          <w:sz w:val="20"/>
          <w:szCs w:val="20"/>
          <w:lang w:val="cs-CZ"/>
        </w:rPr>
        <w:t>v první polovině roku 1997.</w:t>
      </w:r>
    </w:p>
    <w:p w:rsidR="001E5DC4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třídění </w:t>
      </w:r>
      <w:r w:rsidR="0046718E" w:rsidRPr="0046718E">
        <w:rPr>
          <w:b/>
          <w:sz w:val="20"/>
          <w:szCs w:val="20"/>
          <w:lang w:val="cs-CZ"/>
        </w:rPr>
        <w:t>podle stupně dosaženého vzdělání</w:t>
      </w:r>
      <w:r>
        <w:rPr>
          <w:sz w:val="20"/>
          <w:szCs w:val="20"/>
          <w:lang w:val="cs-CZ"/>
        </w:rPr>
        <w:t xml:space="preserve"> mají nízkou míru nezaměstnanosti trvale vysokoškoláci (2,</w:t>
      </w:r>
      <w:r w:rsidR="001E5DC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%) a osoby s úplným středním vzděláním s maturitou (3,</w:t>
      </w:r>
      <w:r w:rsidR="001E5DC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%). Vysoká míra nezaměstnanosti přetrvává ve skupině osob se základním vzděláním (21,9 %), na druhé straně významně klesla v početné skupině osob se středním vzděláním bez maturity vč. vyučených (5,</w:t>
      </w:r>
      <w:r w:rsidR="001E5DC4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%).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Default="003900B3" w:rsidP="003900B3">
      <w:pPr>
        <w:pStyle w:val="Nadpis3"/>
        <w:spacing w:before="0" w:line="276" w:lineRule="auto"/>
      </w:pPr>
      <w:r>
        <w:rPr>
          <w:rFonts w:eastAsia="Calibri"/>
        </w:rPr>
        <w:t>Neaktivita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 xml:space="preserve">, ale přitom uvádějí, že by chtěly pracovat. Ve </w:t>
      </w:r>
      <w:r w:rsidR="00334298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 čtvrtletí roku 2015 činil jejich </w:t>
      </w:r>
      <w:r w:rsidRPr="00807B9E">
        <w:rPr>
          <w:sz w:val="20"/>
          <w:szCs w:val="20"/>
          <w:lang w:val="cs-CZ"/>
        </w:rPr>
        <w:t xml:space="preserve">počet </w:t>
      </w:r>
      <w:r w:rsidR="00F42F5C" w:rsidRPr="00807B9E">
        <w:rPr>
          <w:sz w:val="20"/>
          <w:szCs w:val="20"/>
          <w:lang w:val="cs-CZ"/>
        </w:rPr>
        <w:t>137,1</w:t>
      </w:r>
      <w:r w:rsidRPr="00807B9E">
        <w:rPr>
          <w:sz w:val="20"/>
          <w:szCs w:val="20"/>
          <w:lang w:val="cs-CZ"/>
        </w:rPr>
        <w:t> tis. osob, tj. o </w:t>
      </w:r>
      <w:r w:rsidR="00F42F5C" w:rsidRPr="00807B9E">
        <w:rPr>
          <w:sz w:val="20"/>
          <w:szCs w:val="20"/>
          <w:lang w:val="cs-CZ"/>
        </w:rPr>
        <w:t>8,1</w:t>
      </w:r>
      <w:r w:rsidRPr="00807B9E">
        <w:rPr>
          <w:sz w:val="20"/>
          <w:szCs w:val="20"/>
          <w:lang w:val="cs-CZ"/>
        </w:rPr>
        <w:t xml:space="preserve"> tis. </w:t>
      </w:r>
      <w:r w:rsidR="00F42F5C" w:rsidRPr="00807B9E">
        <w:rPr>
          <w:sz w:val="20"/>
          <w:szCs w:val="20"/>
          <w:lang w:val="cs-CZ"/>
        </w:rPr>
        <w:t xml:space="preserve">více </w:t>
      </w:r>
      <w:r w:rsidRPr="00807B9E">
        <w:rPr>
          <w:sz w:val="20"/>
          <w:szCs w:val="20"/>
          <w:lang w:val="cs-CZ"/>
        </w:rPr>
        <w:t>než ve stejném období roku 2014. Většina osob, které by chtěly pracovat, však nemůže ihned nastoupit do případného zaměstnání. Nejpozději do 14 dnů je schopno nastoupit 5</w:t>
      </w:r>
      <w:r w:rsidR="00F42F5C" w:rsidRPr="00807B9E">
        <w:rPr>
          <w:sz w:val="20"/>
          <w:szCs w:val="20"/>
          <w:lang w:val="cs-CZ"/>
        </w:rPr>
        <w:t>9</w:t>
      </w:r>
      <w:r w:rsidRPr="00807B9E">
        <w:rPr>
          <w:sz w:val="20"/>
          <w:szCs w:val="20"/>
          <w:lang w:val="cs-CZ"/>
        </w:rPr>
        <w:t>,</w:t>
      </w:r>
      <w:r w:rsidR="00F42F5C" w:rsidRPr="00807B9E">
        <w:rPr>
          <w:sz w:val="20"/>
          <w:szCs w:val="20"/>
          <w:lang w:val="cs-CZ"/>
        </w:rPr>
        <w:t>1</w:t>
      </w:r>
      <w:r w:rsidRPr="00807B9E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4920AD" w:rsidRDefault="003900B3" w:rsidP="003900B3">
      <w:pPr>
        <w:pStyle w:val="Poznmky0"/>
      </w:pPr>
      <w:r>
        <w:br w:type="page"/>
      </w:r>
      <w:r>
        <w:lastRenderedPageBreak/>
        <w:t>Poznámky</w:t>
      </w:r>
    </w:p>
    <w:p w:rsidR="003900B3" w:rsidRDefault="003900B3" w:rsidP="003900B3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B47BE3">
        <w:rPr>
          <w:iCs/>
          <w:color w:val="auto"/>
          <w:szCs w:val="16"/>
        </w:rPr>
        <w:t xml:space="preserve">Dalibor Holý, tel.: 274052694, e-mail: </w:t>
      </w:r>
      <w:hyperlink r:id="rId8" w:history="1">
        <w:r w:rsidR="00B47BE3"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234A1B" w:rsidRDefault="003900B3">
      <w:pPr>
        <w:pStyle w:val="Poznmky"/>
        <w:widowControl w:val="0"/>
        <w:spacing w:before="0" w:line="276" w:lineRule="auto"/>
        <w:ind w:left="3686" w:hanging="3686"/>
        <w:jc w:val="both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2015 a predikce vývoje v první</w:t>
      </w:r>
      <w:r w:rsidR="009C6EF2">
        <w:rPr>
          <w:iCs/>
          <w:color w:val="auto"/>
        </w:rPr>
        <w:t>ch</w:t>
      </w:r>
      <w:r>
        <w:rPr>
          <w:iCs/>
          <w:color w:val="auto"/>
        </w:rPr>
        <w:t xml:space="preserve"> </w:t>
      </w:r>
      <w:r w:rsidR="009C6EF2">
        <w:rPr>
          <w:iCs/>
          <w:color w:val="auto"/>
        </w:rPr>
        <w:t xml:space="preserve">třech čtvrtletích </w:t>
      </w:r>
      <w:r>
        <w:rPr>
          <w:iCs/>
          <w:color w:val="auto"/>
        </w:rPr>
        <w:t>roku 2015. Převážené výsledky na celkovou populaci ČR vycházejí z dat sčítání 2011.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  <w:t>1</w:t>
      </w:r>
      <w:r w:rsidR="00996831">
        <w:rPr>
          <w:iCs/>
          <w:color w:val="auto"/>
        </w:rPr>
        <w:t>5</w:t>
      </w:r>
      <w:r>
        <w:rPr>
          <w:iCs/>
          <w:color w:val="auto"/>
        </w:rPr>
        <w:t xml:space="preserve">. </w:t>
      </w:r>
      <w:r w:rsidR="001B4AA1">
        <w:rPr>
          <w:iCs/>
          <w:color w:val="auto"/>
        </w:rPr>
        <w:t>10</w:t>
      </w:r>
      <w:r>
        <w:rPr>
          <w:iCs/>
          <w:color w:val="auto"/>
        </w:rPr>
        <w:t>. 2015 / 2</w:t>
      </w:r>
      <w:r w:rsidR="001B4AA1">
        <w:rPr>
          <w:iCs/>
          <w:color w:val="auto"/>
        </w:rPr>
        <w:t>2</w:t>
      </w:r>
      <w:r>
        <w:rPr>
          <w:iCs/>
          <w:color w:val="auto"/>
        </w:rPr>
        <w:t xml:space="preserve">. </w:t>
      </w:r>
      <w:r w:rsidR="001B4AA1">
        <w:rPr>
          <w:iCs/>
          <w:color w:val="auto"/>
        </w:rPr>
        <w:t>10</w:t>
      </w:r>
      <w:r>
        <w:rPr>
          <w:iCs/>
          <w:color w:val="auto"/>
        </w:rPr>
        <w:t>. 2015</w:t>
      </w:r>
    </w:p>
    <w:p w:rsidR="00234A1B" w:rsidRDefault="003900B3">
      <w:pPr>
        <w:pStyle w:val="Poznmky"/>
        <w:widowControl w:val="0"/>
        <w:spacing w:before="0" w:line="276" w:lineRule="auto"/>
        <w:ind w:left="3686" w:hanging="3686"/>
        <w:jc w:val="both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>
        <w:t>250128</w:t>
      </w:r>
      <w:r>
        <w:rPr>
          <w:iCs/>
          <w:color w:val="auto"/>
        </w:rPr>
        <w:t xml:space="preserve">-15 - „Zaměstnanost a nezaměstnanost v České republice podle výsledků výběrového šetření pracovních sil </w:t>
      </w:r>
      <w:r>
        <w:t>- čtvrtletní údaje</w:t>
      </w:r>
      <w:r>
        <w:rPr>
          <w:iCs/>
          <w:color w:val="auto"/>
        </w:rPr>
        <w:t>“ s definitivními výsledky šetření vyjde do konce </w:t>
      </w:r>
      <w:r w:rsidR="001B4AA1">
        <w:rPr>
          <w:iCs/>
          <w:color w:val="auto"/>
        </w:rPr>
        <w:t>4</w:t>
      </w:r>
      <w:r>
        <w:rPr>
          <w:iCs/>
          <w:color w:val="auto"/>
        </w:rPr>
        <w:t>. čtvrtletí 2015 (</w:t>
      </w:r>
      <w:hyperlink r:id="rId9" w:history="1">
        <w:r>
          <w:rPr>
            <w:rStyle w:val="Hypertextovodkaz"/>
            <w:iCs/>
            <w:color w:val="auto"/>
          </w:rPr>
          <w:t>Katalog produktů - Katalog 2014</w:t>
        </w:r>
      </w:hyperlink>
      <w:r>
        <w:rPr>
          <w:iCs/>
          <w:color w:val="auto"/>
        </w:rPr>
        <w:t>).</w:t>
      </w:r>
    </w:p>
    <w:p w:rsidR="003900B3" w:rsidRDefault="003900B3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  <w:t>3. </w:t>
      </w:r>
      <w:r w:rsidR="00225E9E">
        <w:rPr>
          <w:iCs/>
          <w:color w:val="auto"/>
        </w:rPr>
        <w:t>2</w:t>
      </w:r>
      <w:r>
        <w:rPr>
          <w:iCs/>
          <w:color w:val="auto"/>
        </w:rPr>
        <w:t>. 201</w:t>
      </w:r>
      <w:r w:rsidR="00225E9E">
        <w:rPr>
          <w:iCs/>
          <w:color w:val="auto"/>
        </w:rPr>
        <w:t>6</w:t>
      </w:r>
    </w:p>
    <w:p w:rsidR="003900B3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Default="003900B3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3900B3" w:rsidRDefault="003900B3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3900B3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80" w:rsidRDefault="00072780" w:rsidP="00BA6370">
      <w:r>
        <w:separator/>
      </w:r>
    </w:p>
  </w:endnote>
  <w:endnote w:type="continuationSeparator" w:id="0">
    <w:p w:rsidR="00072780" w:rsidRDefault="0007278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303B">
    <w:pPr>
      <w:pStyle w:val="Zpat"/>
    </w:pPr>
    <w:r w:rsidRPr="000230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proofErr w:type="gramStart"/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tel.</w:t>
                </w:r>
                <w:proofErr w:type="gramEnd"/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2303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2303B" w:rsidRPr="004E479E">
                  <w:rPr>
                    <w:rFonts w:cs="Arial"/>
                    <w:szCs w:val="15"/>
                  </w:rPr>
                  <w:fldChar w:fldCharType="separate"/>
                </w:r>
                <w:r w:rsidR="00994833">
                  <w:rPr>
                    <w:rFonts w:cs="Arial"/>
                    <w:noProof/>
                    <w:szCs w:val="15"/>
                  </w:rPr>
                  <w:t>1</w:t>
                </w:r>
                <w:r w:rsidR="0002303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02303B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80" w:rsidRDefault="00072780" w:rsidP="00BA6370">
      <w:r>
        <w:separator/>
      </w:r>
    </w:p>
  </w:footnote>
  <w:footnote w:type="continuationSeparator" w:id="0">
    <w:p w:rsidR="00072780" w:rsidRDefault="00072780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02303B">
    <w:pPr>
      <w:pStyle w:val="Zhlav"/>
    </w:pPr>
    <w:r w:rsidRPr="0002303B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76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3B91"/>
    <w:rsid w:val="0002303B"/>
    <w:rsid w:val="00043BF4"/>
    <w:rsid w:val="00064009"/>
    <w:rsid w:val="00072780"/>
    <w:rsid w:val="00081F7D"/>
    <w:rsid w:val="000843A5"/>
    <w:rsid w:val="00096D6C"/>
    <w:rsid w:val="000B6F63"/>
    <w:rsid w:val="000D093F"/>
    <w:rsid w:val="000D1B60"/>
    <w:rsid w:val="000F4260"/>
    <w:rsid w:val="001404AB"/>
    <w:rsid w:val="00141D88"/>
    <w:rsid w:val="0017231D"/>
    <w:rsid w:val="001810DC"/>
    <w:rsid w:val="001A1440"/>
    <w:rsid w:val="001B4AA1"/>
    <w:rsid w:val="001B607F"/>
    <w:rsid w:val="001B72A7"/>
    <w:rsid w:val="001D369A"/>
    <w:rsid w:val="001E5DC4"/>
    <w:rsid w:val="001F08B3"/>
    <w:rsid w:val="001F2FE0"/>
    <w:rsid w:val="002070FB"/>
    <w:rsid w:val="00213729"/>
    <w:rsid w:val="00225E9E"/>
    <w:rsid w:val="00234A1B"/>
    <w:rsid w:val="002406FA"/>
    <w:rsid w:val="0028651F"/>
    <w:rsid w:val="002B1C3A"/>
    <w:rsid w:val="002B2E47"/>
    <w:rsid w:val="003301A3"/>
    <w:rsid w:val="00334298"/>
    <w:rsid w:val="00353F7B"/>
    <w:rsid w:val="003544CF"/>
    <w:rsid w:val="0035485D"/>
    <w:rsid w:val="0036777B"/>
    <w:rsid w:val="0038282A"/>
    <w:rsid w:val="003900B3"/>
    <w:rsid w:val="00397580"/>
    <w:rsid w:val="003A3992"/>
    <w:rsid w:val="003A45C8"/>
    <w:rsid w:val="003C2DCF"/>
    <w:rsid w:val="003C7FE7"/>
    <w:rsid w:val="003D0499"/>
    <w:rsid w:val="003D0557"/>
    <w:rsid w:val="003D3576"/>
    <w:rsid w:val="003F526A"/>
    <w:rsid w:val="00405244"/>
    <w:rsid w:val="004436EE"/>
    <w:rsid w:val="0045547F"/>
    <w:rsid w:val="00456E71"/>
    <w:rsid w:val="0046718E"/>
    <w:rsid w:val="004920AD"/>
    <w:rsid w:val="004D05B3"/>
    <w:rsid w:val="004E28CC"/>
    <w:rsid w:val="004E479E"/>
    <w:rsid w:val="004F78E6"/>
    <w:rsid w:val="005001DE"/>
    <w:rsid w:val="0050420E"/>
    <w:rsid w:val="00512D99"/>
    <w:rsid w:val="00531DBB"/>
    <w:rsid w:val="005477DA"/>
    <w:rsid w:val="005653D6"/>
    <w:rsid w:val="00571305"/>
    <w:rsid w:val="005F79FB"/>
    <w:rsid w:val="00602658"/>
    <w:rsid w:val="00604406"/>
    <w:rsid w:val="00605F4A"/>
    <w:rsid w:val="00607822"/>
    <w:rsid w:val="006103AA"/>
    <w:rsid w:val="00613BBF"/>
    <w:rsid w:val="00622B80"/>
    <w:rsid w:val="0064139A"/>
    <w:rsid w:val="0066354E"/>
    <w:rsid w:val="006931CF"/>
    <w:rsid w:val="006E024F"/>
    <w:rsid w:val="006E4E81"/>
    <w:rsid w:val="006E7864"/>
    <w:rsid w:val="00707F7D"/>
    <w:rsid w:val="00717EC5"/>
    <w:rsid w:val="00754C20"/>
    <w:rsid w:val="00765386"/>
    <w:rsid w:val="00774022"/>
    <w:rsid w:val="00795AB1"/>
    <w:rsid w:val="007A57F2"/>
    <w:rsid w:val="007B1333"/>
    <w:rsid w:val="007F4AEB"/>
    <w:rsid w:val="007F75B2"/>
    <w:rsid w:val="00803993"/>
    <w:rsid w:val="008043C4"/>
    <w:rsid w:val="00807B9E"/>
    <w:rsid w:val="00825E25"/>
    <w:rsid w:val="00830A80"/>
    <w:rsid w:val="00831B1B"/>
    <w:rsid w:val="00833974"/>
    <w:rsid w:val="0084315B"/>
    <w:rsid w:val="00855FB3"/>
    <w:rsid w:val="00861D0E"/>
    <w:rsid w:val="0086363F"/>
    <w:rsid w:val="008662BB"/>
    <w:rsid w:val="00867569"/>
    <w:rsid w:val="00896630"/>
    <w:rsid w:val="008A5102"/>
    <w:rsid w:val="008A750A"/>
    <w:rsid w:val="008B3970"/>
    <w:rsid w:val="008C384C"/>
    <w:rsid w:val="008C6D53"/>
    <w:rsid w:val="008D0F11"/>
    <w:rsid w:val="008F73B4"/>
    <w:rsid w:val="009134C3"/>
    <w:rsid w:val="00932DA1"/>
    <w:rsid w:val="00992FF5"/>
    <w:rsid w:val="00994833"/>
    <w:rsid w:val="00996831"/>
    <w:rsid w:val="009B4581"/>
    <w:rsid w:val="009B50B5"/>
    <w:rsid w:val="009B55B1"/>
    <w:rsid w:val="009C3880"/>
    <w:rsid w:val="009C6EF2"/>
    <w:rsid w:val="009E1E46"/>
    <w:rsid w:val="00A4343D"/>
    <w:rsid w:val="00A502F1"/>
    <w:rsid w:val="00A504FB"/>
    <w:rsid w:val="00A70A83"/>
    <w:rsid w:val="00A81EB3"/>
    <w:rsid w:val="00AB3410"/>
    <w:rsid w:val="00B00C1D"/>
    <w:rsid w:val="00B1604B"/>
    <w:rsid w:val="00B30B92"/>
    <w:rsid w:val="00B47BE3"/>
    <w:rsid w:val="00B55375"/>
    <w:rsid w:val="00B632CC"/>
    <w:rsid w:val="00B81D89"/>
    <w:rsid w:val="00BA12F1"/>
    <w:rsid w:val="00BA439F"/>
    <w:rsid w:val="00BA6370"/>
    <w:rsid w:val="00C269D4"/>
    <w:rsid w:val="00C37AB8"/>
    <w:rsid w:val="00C4160D"/>
    <w:rsid w:val="00C41BB0"/>
    <w:rsid w:val="00C8406E"/>
    <w:rsid w:val="00C85846"/>
    <w:rsid w:val="00C962D1"/>
    <w:rsid w:val="00CB2709"/>
    <w:rsid w:val="00CB6F89"/>
    <w:rsid w:val="00CE228C"/>
    <w:rsid w:val="00CE53A7"/>
    <w:rsid w:val="00CE71D9"/>
    <w:rsid w:val="00CF545B"/>
    <w:rsid w:val="00D209A7"/>
    <w:rsid w:val="00D27D69"/>
    <w:rsid w:val="00D43904"/>
    <w:rsid w:val="00D446A3"/>
    <w:rsid w:val="00D448C2"/>
    <w:rsid w:val="00D6417C"/>
    <w:rsid w:val="00D6634B"/>
    <w:rsid w:val="00D666C3"/>
    <w:rsid w:val="00D707B0"/>
    <w:rsid w:val="00D75752"/>
    <w:rsid w:val="00D9189F"/>
    <w:rsid w:val="00DF47FE"/>
    <w:rsid w:val="00DF6723"/>
    <w:rsid w:val="00E00408"/>
    <w:rsid w:val="00E0156A"/>
    <w:rsid w:val="00E26704"/>
    <w:rsid w:val="00E31980"/>
    <w:rsid w:val="00E3238A"/>
    <w:rsid w:val="00E44613"/>
    <w:rsid w:val="00E50DDA"/>
    <w:rsid w:val="00E6423C"/>
    <w:rsid w:val="00E93830"/>
    <w:rsid w:val="00E93E0E"/>
    <w:rsid w:val="00EB1ED3"/>
    <w:rsid w:val="00F42F5C"/>
    <w:rsid w:val="00F75F2A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katalog-produkt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5D0B-5BC2-44F4-814B-3AD4E887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296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54</cp:revision>
  <cp:lastPrinted>2015-10-27T10:40:00Z</cp:lastPrinted>
  <dcterms:created xsi:type="dcterms:W3CDTF">2015-07-30T07:47:00Z</dcterms:created>
  <dcterms:modified xsi:type="dcterms:W3CDTF">2015-11-02T09:18:00Z</dcterms:modified>
</cp:coreProperties>
</file>