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EE1D62" w:rsidP="00867569">
      <w:pPr>
        <w:pStyle w:val="Datum"/>
      </w:pPr>
      <w:r>
        <w:t>13</w:t>
      </w:r>
      <w:r w:rsidR="00F340B2" w:rsidRPr="00F340B2">
        <w:t xml:space="preserve">. </w:t>
      </w:r>
      <w:r>
        <w:t>02</w:t>
      </w:r>
      <w:r w:rsidR="00D7632F">
        <w:t>.</w:t>
      </w:r>
      <w:r w:rsidR="00F340B2" w:rsidRPr="00F340B2">
        <w:t xml:space="preserve"> 201</w:t>
      </w:r>
      <w:r>
        <w:t>5</w:t>
      </w:r>
    </w:p>
    <w:p w:rsidR="008B3970" w:rsidRDefault="00EE1D62" w:rsidP="00EE1D62">
      <w:pPr>
        <w:pStyle w:val="Nzev"/>
        <w:spacing w:after="360"/>
      </w:pPr>
      <w:r>
        <w:t>HDP v roce 2014 vzrostl o 2,</w:t>
      </w:r>
      <w:r w:rsidR="006668BE">
        <w:t>0</w:t>
      </w:r>
      <w:r w:rsidR="00965A28">
        <w:t xml:space="preserve"> </w:t>
      </w:r>
      <w:bookmarkStart w:id="0" w:name="_GoBack"/>
      <w:bookmarkEnd w:id="0"/>
      <w:r>
        <w:t>%</w:t>
      </w:r>
    </w:p>
    <w:p w:rsidR="008B3970" w:rsidRPr="00EE1D62" w:rsidRDefault="00601187" w:rsidP="008B3970">
      <w:pPr>
        <w:pStyle w:val="Podtitulek"/>
      </w:pPr>
      <w:r>
        <w:t>Předběžný odhad</w:t>
      </w:r>
      <w:r w:rsidR="00F340B2" w:rsidRPr="00F340B2">
        <w:t xml:space="preserve"> HDP - </w:t>
      </w:r>
      <w:r w:rsidR="00EE1D62">
        <w:t>4</w:t>
      </w:r>
      <w:r w:rsidR="00F340B2" w:rsidRPr="00F340B2">
        <w:t xml:space="preserve">. čtvrtletí </w:t>
      </w:r>
      <w:r w:rsidR="00F4725F">
        <w:t>201</w:t>
      </w:r>
      <w:r w:rsidR="00210BFE">
        <w:t>4</w:t>
      </w:r>
    </w:p>
    <w:p w:rsidR="00867569" w:rsidRDefault="00F340B2" w:rsidP="00043BF4">
      <w:pPr>
        <w:pStyle w:val="Perex"/>
      </w:pPr>
      <w:r w:rsidRPr="00F340B2">
        <w:t xml:space="preserve">Hrubý domácí produkt </w:t>
      </w:r>
      <w:r w:rsidR="00DB5FD4">
        <w:t>vzrostl</w:t>
      </w:r>
      <w:r w:rsidRPr="00F340B2">
        <w:t xml:space="preserve"> </w:t>
      </w:r>
      <w:r w:rsidR="00EE1D62">
        <w:t xml:space="preserve">podle předběžného odhadu </w:t>
      </w:r>
      <w:r w:rsidR="00A50BDA">
        <w:t>v</w:t>
      </w:r>
      <w:r w:rsidR="0064672C">
        <w:t>e</w:t>
      </w:r>
      <w:r w:rsidR="00EE1D62">
        <w:t> 4</w:t>
      </w:r>
      <w:r w:rsidRPr="00F340B2">
        <w:t>.</w:t>
      </w:r>
      <w:r w:rsidR="00EE1D62">
        <w:t> </w:t>
      </w:r>
      <w:r w:rsidRPr="00F340B2">
        <w:t xml:space="preserve">čtvrtletí </w:t>
      </w:r>
      <w:r w:rsidR="006B4921" w:rsidRPr="00F340B2">
        <w:t>meziročně o</w:t>
      </w:r>
      <w:r w:rsidR="00CA4877">
        <w:t> </w:t>
      </w:r>
      <w:r w:rsidR="00EE1D62">
        <w:t>1,</w:t>
      </w:r>
      <w:r w:rsidR="006668BE">
        <w:t>3</w:t>
      </w:r>
      <w:r w:rsidR="00CA4877">
        <w:t> %</w:t>
      </w:r>
      <w:r w:rsidR="0064672C">
        <w:t xml:space="preserve"> </w:t>
      </w:r>
      <w:r w:rsidR="0064672C" w:rsidRPr="0064672C">
        <w:rPr>
          <w:bCs/>
        </w:rPr>
        <w:t xml:space="preserve">a ve srovnání s předchozím čtvrtletím </w:t>
      </w:r>
      <w:r w:rsidR="009C491B">
        <w:rPr>
          <w:bCs/>
        </w:rPr>
        <w:t>o 0,</w:t>
      </w:r>
      <w:r w:rsidR="006668BE">
        <w:rPr>
          <w:bCs/>
        </w:rPr>
        <w:t>2</w:t>
      </w:r>
      <w:r w:rsidR="00562CF9">
        <w:rPr>
          <w:bCs/>
        </w:rPr>
        <w:t xml:space="preserve"> </w:t>
      </w:r>
      <w:r w:rsidR="009C491B">
        <w:rPr>
          <w:bCs/>
        </w:rPr>
        <w:t>%</w:t>
      </w:r>
      <w:r w:rsidR="00EA6510" w:rsidRPr="0064672C">
        <w:t>.</w:t>
      </w:r>
      <w:r w:rsidR="00EA6510">
        <w:t xml:space="preserve"> </w:t>
      </w:r>
      <w:r w:rsidR="00A50BDA">
        <w:t>V roce 2014 se HDP zvýšil o 2,0 %.</w:t>
      </w:r>
    </w:p>
    <w:p w:rsidR="00141E19" w:rsidRDefault="00F340B2" w:rsidP="000E3F14">
      <w:pPr>
        <w:spacing w:before="240" w:after="240"/>
      </w:pPr>
      <w:r w:rsidRPr="00061A0B">
        <w:rPr>
          <w:b/>
        </w:rPr>
        <w:t>Hrubý domácí produkt</w:t>
      </w:r>
      <w:r>
        <w:t xml:space="preserve"> (HDP) očištěný o cenové vlivy a sezónnost</w:t>
      </w:r>
      <w:r w:rsidR="00304ECA">
        <w:rPr>
          <w:rStyle w:val="Znakapoznpodarou"/>
          <w:rFonts w:cs="Arial"/>
          <w:b/>
          <w:bCs/>
          <w:szCs w:val="20"/>
        </w:rPr>
        <w:footnoteReference w:customMarkFollows="1" w:id="1"/>
        <w:t>*/</w:t>
      </w:r>
      <w:r>
        <w:t xml:space="preserve"> </w:t>
      </w:r>
      <w:r w:rsidR="00875050">
        <w:rPr>
          <w:b/>
        </w:rPr>
        <w:t>vzrostl</w:t>
      </w:r>
      <w:r w:rsidRPr="00061A0B">
        <w:rPr>
          <w:b/>
        </w:rPr>
        <w:t xml:space="preserve"> v</w:t>
      </w:r>
      <w:r w:rsidR="00562CF9">
        <w:rPr>
          <w:b/>
        </w:rPr>
        <w:t>e</w:t>
      </w:r>
      <w:r w:rsidR="004477AB">
        <w:rPr>
          <w:b/>
        </w:rPr>
        <w:t> </w:t>
      </w:r>
      <w:r w:rsidR="00A50BDA">
        <w:rPr>
          <w:b/>
        </w:rPr>
        <w:t>4. </w:t>
      </w:r>
      <w:r w:rsidR="004477AB">
        <w:rPr>
          <w:b/>
        </w:rPr>
        <w:t>čtvrtletí</w:t>
      </w:r>
      <w:r>
        <w:t xml:space="preserve"> podle předběžného odhadu </w:t>
      </w:r>
      <w:r w:rsidR="007E7469">
        <w:rPr>
          <w:b/>
        </w:rPr>
        <w:t xml:space="preserve">meziročně </w:t>
      </w:r>
      <w:r w:rsidRPr="00061A0B">
        <w:rPr>
          <w:b/>
        </w:rPr>
        <w:t xml:space="preserve">o </w:t>
      </w:r>
      <w:r w:rsidR="006668BE">
        <w:rPr>
          <w:b/>
        </w:rPr>
        <w:t>1,3</w:t>
      </w:r>
      <w:r w:rsidR="007435E2">
        <w:rPr>
          <w:b/>
        </w:rPr>
        <w:t xml:space="preserve"> </w:t>
      </w:r>
      <w:r w:rsidRPr="00061A0B">
        <w:rPr>
          <w:b/>
        </w:rPr>
        <w:t>%</w:t>
      </w:r>
      <w:r w:rsidR="002B5F5F">
        <w:rPr>
          <w:b/>
        </w:rPr>
        <w:t>, v</w:t>
      </w:r>
      <w:r w:rsidR="00D7632F">
        <w:rPr>
          <w:b/>
        </w:rPr>
        <w:t>e</w:t>
      </w:r>
      <w:r w:rsidR="002B5F5F">
        <w:rPr>
          <w:b/>
        </w:rPr>
        <w:t xml:space="preserve"> srovnání </w:t>
      </w:r>
      <w:r w:rsidR="00D7632F">
        <w:rPr>
          <w:b/>
        </w:rPr>
        <w:t>s</w:t>
      </w:r>
      <w:r w:rsidR="007769BE">
        <w:rPr>
          <w:b/>
        </w:rPr>
        <w:t> 3.</w:t>
      </w:r>
      <w:r w:rsidR="00D7632F">
        <w:rPr>
          <w:b/>
        </w:rPr>
        <w:t xml:space="preserve"> čtvrtletím </w:t>
      </w:r>
      <w:r w:rsidR="009C491B">
        <w:rPr>
          <w:b/>
        </w:rPr>
        <w:t>se zvýšil o 0,</w:t>
      </w:r>
      <w:r w:rsidR="006668BE">
        <w:rPr>
          <w:b/>
        </w:rPr>
        <w:t>2</w:t>
      </w:r>
      <w:r w:rsidR="00A56CDF">
        <w:rPr>
          <w:b/>
        </w:rPr>
        <w:t> </w:t>
      </w:r>
      <w:r w:rsidR="009C491B">
        <w:rPr>
          <w:b/>
        </w:rPr>
        <w:t>%</w:t>
      </w:r>
      <w:r w:rsidR="000F3C03" w:rsidRPr="007769BE">
        <w:t>.</w:t>
      </w:r>
      <w:r w:rsidR="006668BE" w:rsidRPr="007769BE">
        <w:t xml:space="preserve"> </w:t>
      </w:r>
      <w:r w:rsidR="00AB2EC1" w:rsidRPr="007B5025">
        <w:rPr>
          <w:b/>
        </w:rPr>
        <w:t>Hrubá přidaná hodnota</w:t>
      </w:r>
      <w:r w:rsidR="00AB2EC1">
        <w:t xml:space="preserve"> se zvýšila </w:t>
      </w:r>
      <w:r w:rsidR="00AB2EC1" w:rsidRPr="007B5025">
        <w:rPr>
          <w:b/>
        </w:rPr>
        <w:t>meziročně o 2,4 %</w:t>
      </w:r>
      <w:r w:rsidR="00473746" w:rsidRPr="00473746">
        <w:t>,</w:t>
      </w:r>
      <w:r w:rsidR="00AB2EC1">
        <w:t xml:space="preserve"> </w:t>
      </w:r>
      <w:r w:rsidR="007769BE">
        <w:t>mezičtvrtletn</w:t>
      </w:r>
      <w:r w:rsidR="002C4AB2">
        <w:t>ě</w:t>
      </w:r>
      <w:r w:rsidR="00AB2EC1">
        <w:t xml:space="preserve"> </w:t>
      </w:r>
      <w:r w:rsidR="002C4AB2">
        <w:t xml:space="preserve">bylo tempo růstu </w:t>
      </w:r>
      <w:r w:rsidR="00141E19">
        <w:t>srovnateln</w:t>
      </w:r>
      <w:r w:rsidR="002C4AB2">
        <w:t>é</w:t>
      </w:r>
      <w:r w:rsidR="00141E19">
        <w:t xml:space="preserve"> s předchozím čtvrtletím</w:t>
      </w:r>
      <w:r w:rsidR="00AB2EC1">
        <w:t>. Vý</w:t>
      </w:r>
      <w:r w:rsidR="00141E19">
        <w:t>znamně k němu přispěl zpracovatelský průmysl, zejména výroba dopravních prostředků a strojů a zařízení</w:t>
      </w:r>
      <w:r w:rsidR="004F1187">
        <w:t xml:space="preserve">. </w:t>
      </w:r>
      <w:r w:rsidR="000E3F14">
        <w:t>Na m</w:t>
      </w:r>
      <w:r w:rsidR="004F1187">
        <w:t xml:space="preserve">eziroční zpomalení růstu HDP </w:t>
      </w:r>
      <w:r w:rsidR="000E3F14">
        <w:t xml:space="preserve">měla vliv vyšší srovnávací základna </w:t>
      </w:r>
      <w:r w:rsidR="000E3F14" w:rsidRPr="002D3236">
        <w:t xml:space="preserve">a </w:t>
      </w:r>
      <w:r w:rsidR="00AB2EC1" w:rsidRPr="002D3236">
        <w:t xml:space="preserve">především </w:t>
      </w:r>
      <w:r w:rsidR="000E3F14" w:rsidRPr="002D3236">
        <w:t xml:space="preserve">vysoký výběr spotřebních daní z tabákových výrobků </w:t>
      </w:r>
      <w:r w:rsidR="00AB2EC1" w:rsidRPr="007B5025">
        <w:t>na konci roku </w:t>
      </w:r>
      <w:r w:rsidR="000E3F14" w:rsidRPr="007B5025">
        <w:t>2013</w:t>
      </w:r>
      <w:r w:rsidR="00AB2EC1" w:rsidRPr="007B5025">
        <w:t>, způsobený předzásobením, které se v roce 2014 již neopakovalo.</w:t>
      </w:r>
    </w:p>
    <w:p w:rsidR="00375FF4" w:rsidRDefault="00014E06" w:rsidP="000E3F14">
      <w:pPr>
        <w:spacing w:before="240" w:after="240"/>
      </w:pPr>
      <w:r w:rsidRPr="002D3236">
        <w:rPr>
          <w:b/>
        </w:rPr>
        <w:t xml:space="preserve">Meziroční růst </w:t>
      </w:r>
      <w:r w:rsidR="00375FF4" w:rsidRPr="002D3236">
        <w:rPr>
          <w:b/>
        </w:rPr>
        <w:t xml:space="preserve">HDP </w:t>
      </w:r>
      <w:r w:rsidR="004E2343">
        <w:rPr>
          <w:b/>
        </w:rPr>
        <w:t>v roce</w:t>
      </w:r>
      <w:r w:rsidR="00375FF4" w:rsidRPr="002D3236">
        <w:rPr>
          <w:b/>
        </w:rPr>
        <w:t xml:space="preserve"> 2014</w:t>
      </w:r>
      <w:r w:rsidR="00375FF4">
        <w:t xml:space="preserve"> </w:t>
      </w:r>
      <w:r w:rsidR="00375FF4" w:rsidRPr="002D3236">
        <w:rPr>
          <w:b/>
        </w:rPr>
        <w:t>o 2,0 %</w:t>
      </w:r>
      <w:r>
        <w:t xml:space="preserve"> byl tažen </w:t>
      </w:r>
      <w:r w:rsidR="002D3236">
        <w:t xml:space="preserve">zejména zahraniční poptávkou. K růstu významně přispěla i </w:t>
      </w:r>
      <w:r>
        <w:t>domácí poptávk</w:t>
      </w:r>
      <w:r w:rsidR="002D3236">
        <w:t xml:space="preserve">a </w:t>
      </w:r>
      <w:r>
        <w:t>po investičním zboží a konečn</w:t>
      </w:r>
      <w:r w:rsidR="002D3236">
        <w:t>á</w:t>
      </w:r>
      <w:r>
        <w:t xml:space="preserve"> spotřeb</w:t>
      </w:r>
      <w:r w:rsidR="002D3236">
        <w:t>a</w:t>
      </w:r>
      <w:r>
        <w:t xml:space="preserve"> domácností</w:t>
      </w:r>
      <w:r w:rsidR="0053065D">
        <w:t>.</w:t>
      </w:r>
    </w:p>
    <w:p w:rsidR="002D3236" w:rsidRDefault="002D3236" w:rsidP="002D3236">
      <w:r>
        <w:rPr>
          <w:b/>
          <w:bCs/>
        </w:rPr>
        <w:t>Zaměstnanost</w:t>
      </w:r>
      <w:r w:rsidR="00A32542">
        <w:t xml:space="preserve"> v pojetí národních účtů ve </w:t>
      </w:r>
      <w:r w:rsidR="001F3E65">
        <w:t>4. </w:t>
      </w:r>
      <w:r>
        <w:t xml:space="preserve">čtvrtletí </w:t>
      </w:r>
      <w:r>
        <w:rPr>
          <w:b/>
          <w:bCs/>
        </w:rPr>
        <w:t>meziročně vzrostla o</w:t>
      </w:r>
      <w:r w:rsidR="00A32542">
        <w:rPr>
          <w:b/>
          <w:bCs/>
        </w:rPr>
        <w:t> </w:t>
      </w:r>
      <w:r>
        <w:rPr>
          <w:b/>
          <w:bCs/>
        </w:rPr>
        <w:t>0,8</w:t>
      </w:r>
      <w:r w:rsidR="001F3E65">
        <w:rPr>
          <w:b/>
          <w:bCs/>
        </w:rPr>
        <w:t> </w:t>
      </w:r>
      <w:r w:rsidR="00A235BD">
        <w:rPr>
          <w:b/>
          <w:bCs/>
        </w:rPr>
        <w:t>% a </w:t>
      </w:r>
      <w:r>
        <w:rPr>
          <w:b/>
          <w:bCs/>
        </w:rPr>
        <w:t>mezičtvrtletně o 0,4</w:t>
      </w:r>
      <w:r w:rsidR="001F3E65">
        <w:rPr>
          <w:b/>
          <w:bCs/>
        </w:rPr>
        <w:t> </w:t>
      </w:r>
      <w:r>
        <w:rPr>
          <w:b/>
          <w:bCs/>
        </w:rPr>
        <w:t>%</w:t>
      </w:r>
      <w:r w:rsidRPr="00473746">
        <w:rPr>
          <w:bCs/>
        </w:rPr>
        <w:t>.</w:t>
      </w:r>
      <w:r>
        <w:t xml:space="preserve"> Ve srovnání s předchozím rokem byla zaměstna</w:t>
      </w:r>
      <w:r w:rsidR="005E7AB9">
        <w:t>nost v roce 2014 vyšší o 0,4 %.</w:t>
      </w:r>
    </w:p>
    <w:p w:rsidR="00304ECA" w:rsidRPr="00304ECA" w:rsidRDefault="00304ECA" w:rsidP="007B5025">
      <w:pPr>
        <w:pStyle w:val="Poznmky"/>
        <w:tabs>
          <w:tab w:val="left" w:pos="284"/>
        </w:tabs>
        <w:spacing w:before="2880"/>
        <w:rPr>
          <w:i/>
        </w:rPr>
      </w:pPr>
      <w:r w:rsidRPr="00304ECA">
        <w:rPr>
          <w:i/>
        </w:rPr>
        <w:t>Kontaktní osoba:</w:t>
      </w:r>
      <w:r w:rsidRPr="00304ECA">
        <w:rPr>
          <w:i/>
        </w:rPr>
        <w:tab/>
        <w:t xml:space="preserve">Ing. </w:t>
      </w:r>
      <w:r w:rsidR="0007579E">
        <w:rPr>
          <w:i/>
        </w:rPr>
        <w:t>Vladimír Kermiet</w:t>
      </w:r>
      <w:r w:rsidRPr="00304ECA">
        <w:rPr>
          <w:i/>
        </w:rPr>
        <w:t>, ředitel Odboru národních účtů, tel. 274 05</w:t>
      </w:r>
      <w:r w:rsidR="0007579E">
        <w:rPr>
          <w:i/>
        </w:rPr>
        <w:t>4</w:t>
      </w:r>
      <w:r w:rsidR="00034D8B">
        <w:rPr>
          <w:i/>
        </w:rPr>
        <w:t> </w:t>
      </w:r>
      <w:r w:rsidR="0007579E">
        <w:rPr>
          <w:i/>
        </w:rPr>
        <w:t>247</w:t>
      </w:r>
      <w:r w:rsidRPr="00304ECA">
        <w:rPr>
          <w:i/>
        </w:rPr>
        <w:t>,</w:t>
      </w:r>
      <w:r w:rsidR="00034D8B">
        <w:rPr>
          <w:i/>
        </w:rPr>
        <w:t xml:space="preserve"> </w:t>
      </w:r>
      <w:r w:rsidR="000A049D">
        <w:rPr>
          <w:i/>
        </w:rPr>
        <w:t>e</w:t>
      </w:r>
      <w:r w:rsidR="000A049D">
        <w:rPr>
          <w:i/>
        </w:rPr>
        <w:noBreakHyphen/>
        <w:t>mail: </w:t>
      </w:r>
      <w:r w:rsidR="0007579E">
        <w:rPr>
          <w:i/>
        </w:rPr>
        <w:t>vladimir.kermiet</w:t>
      </w:r>
      <w:r w:rsidRPr="00304ECA">
        <w:rPr>
          <w:i/>
        </w:rPr>
        <w:t>@czso.cz</w:t>
      </w:r>
    </w:p>
    <w:p w:rsidR="00304ECA" w:rsidRDefault="00304ECA" w:rsidP="00304ECA">
      <w:pPr>
        <w:pStyle w:val="Poznamkytexty"/>
        <w:ind w:left="3600" w:hanging="3600"/>
      </w:pPr>
      <w:r>
        <w:t>Aktuálnost použitých datových zdrojů</w:t>
      </w:r>
      <w:r w:rsidRPr="00B13ABB">
        <w:t>:</w:t>
      </w:r>
      <w:r w:rsidRPr="00B13ABB">
        <w:tab/>
      </w:r>
      <w:r w:rsidR="000A049D">
        <w:t>10</w:t>
      </w:r>
      <w:r w:rsidRPr="00B13ABB">
        <w:t>.</w:t>
      </w:r>
      <w:r>
        <w:t xml:space="preserve"> </w:t>
      </w:r>
      <w:r w:rsidR="000A049D">
        <w:t>února</w:t>
      </w:r>
      <w:r>
        <w:t xml:space="preserve"> 201</w:t>
      </w:r>
      <w:r w:rsidR="000A049D">
        <w:t>5</w:t>
      </w:r>
    </w:p>
    <w:p w:rsidR="00304ECA" w:rsidRPr="00BE226C" w:rsidRDefault="00304ECA" w:rsidP="00304ECA">
      <w:pPr>
        <w:pStyle w:val="Poznamkytexty"/>
        <w:ind w:left="3600" w:hanging="3600"/>
      </w:pPr>
      <w:r>
        <w:t>Internetové stránky ČSÚ</w:t>
      </w:r>
      <w:r w:rsidRPr="00B13ABB">
        <w:t>:</w:t>
      </w:r>
      <w:r w:rsidRPr="00B13ABB">
        <w:tab/>
      </w:r>
      <w:r w:rsidRPr="00BE226C">
        <w:t>www.czso.cz/csu/</w:t>
      </w:r>
      <w:r>
        <w:t>csu.nsf/kalendar/aktual-hdp</w:t>
      </w:r>
    </w:p>
    <w:p w:rsidR="00304ECA" w:rsidRDefault="00304ECA" w:rsidP="00304ECA">
      <w:pPr>
        <w:pStyle w:val="Poznamkytexty"/>
        <w:ind w:left="3600" w:hanging="3600"/>
      </w:pPr>
      <w:r>
        <w:t>Termín zveřejnění další RI:</w:t>
      </w:r>
      <w:r>
        <w:tab/>
      </w:r>
      <w:r w:rsidR="0007579E">
        <w:t>2</w:t>
      </w:r>
      <w:r w:rsidR="000A049D">
        <w:t>7</w:t>
      </w:r>
      <w:r>
        <w:t xml:space="preserve">. </w:t>
      </w:r>
      <w:r w:rsidR="000A049D">
        <w:t>února</w:t>
      </w:r>
      <w:r>
        <w:t xml:space="preserve"> 201</w:t>
      </w:r>
      <w:r w:rsidR="000A049D">
        <w:t>5</w:t>
      </w:r>
      <w:r>
        <w:t xml:space="preserve"> (Tvorba a užití HDP za </w:t>
      </w:r>
      <w:r w:rsidR="000A049D">
        <w:t>4</w:t>
      </w:r>
      <w:r>
        <w:t>. čtvrtletí 201</w:t>
      </w:r>
      <w:r w:rsidR="00034D8B">
        <w:t>4</w:t>
      </w:r>
      <w:r>
        <w:t>)</w:t>
      </w:r>
    </w:p>
    <w:sectPr w:rsidR="00304ECA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542" w:rsidRDefault="006A3542" w:rsidP="00BA6370">
      <w:r>
        <w:separator/>
      </w:r>
    </w:p>
  </w:endnote>
  <w:endnote w:type="continuationSeparator" w:id="0">
    <w:p w:rsidR="006A3542" w:rsidRDefault="006A354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72" w:rsidRDefault="00965A28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F52572" w:rsidRPr="001404AB" w:rsidRDefault="00F52572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F52572" w:rsidRPr="00A81EB3" w:rsidRDefault="00F52572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7569B0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569B0" w:rsidRPr="004E479E">
                  <w:rPr>
                    <w:rFonts w:cs="Arial"/>
                    <w:szCs w:val="15"/>
                  </w:rPr>
                  <w:fldChar w:fldCharType="separate"/>
                </w:r>
                <w:r w:rsidR="00965A28">
                  <w:rPr>
                    <w:rFonts w:cs="Arial"/>
                    <w:noProof/>
                    <w:szCs w:val="15"/>
                  </w:rPr>
                  <w:t>1</w:t>
                </w:r>
                <w:r w:rsidR="007569B0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542" w:rsidRDefault="006A3542" w:rsidP="00BA6370">
      <w:r>
        <w:separator/>
      </w:r>
    </w:p>
  </w:footnote>
  <w:footnote w:type="continuationSeparator" w:id="0">
    <w:p w:rsidR="006A3542" w:rsidRDefault="006A3542" w:rsidP="00BA6370">
      <w:r>
        <w:continuationSeparator/>
      </w:r>
    </w:p>
  </w:footnote>
  <w:footnote w:id="1">
    <w:p w:rsidR="00F52572" w:rsidRPr="009B7C6D" w:rsidRDefault="00F52572" w:rsidP="00304ECA">
      <w:pPr>
        <w:pStyle w:val="Textpoznpodarou"/>
        <w:rPr>
          <w:i/>
          <w:sz w:val="18"/>
          <w:szCs w:val="18"/>
        </w:rPr>
      </w:pPr>
      <w:r>
        <w:rPr>
          <w:rStyle w:val="Znakapoznpodarou"/>
        </w:rPr>
        <w:t>*/</w:t>
      </w:r>
      <w:r>
        <w:t xml:space="preserve"> </w:t>
      </w:r>
      <w:r w:rsidRPr="009B7C6D">
        <w:rPr>
          <w:rFonts w:ascii="Arial" w:hAnsi="Arial" w:cs="Arial"/>
          <w:i/>
          <w:sz w:val="18"/>
          <w:szCs w:val="18"/>
        </w:rPr>
        <w:t>Pokud není uvedeno jinak, jsou všechny zde uváděné údaje očiště</w:t>
      </w:r>
      <w:r w:rsidR="000F40A2">
        <w:rPr>
          <w:rFonts w:ascii="Arial" w:hAnsi="Arial" w:cs="Arial"/>
          <w:i/>
          <w:sz w:val="18"/>
          <w:szCs w:val="18"/>
        </w:rPr>
        <w:t>ny o změny cen, sezónní vlivy a </w:t>
      </w:r>
      <w:r w:rsidRPr="009B7C6D">
        <w:rPr>
          <w:rFonts w:ascii="Arial" w:hAnsi="Arial" w:cs="Arial"/>
          <w:i/>
          <w:sz w:val="18"/>
          <w:szCs w:val="18"/>
        </w:rPr>
        <w:t>nestejný počet pracovních dní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572" w:rsidRDefault="00965A28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251658752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ttachedTemplate r:id="rId1"/>
  <w:doNotTrackMoves/>
  <w:defaultTabStop w:val="720"/>
  <w:hyphenationZone w:val="425"/>
  <w:characterSpacingControl w:val="doNotCompress"/>
  <w:hdrShapeDefaults>
    <o:shapedefaults v:ext="edit" spidmax="208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663D"/>
    <w:rsid w:val="00014E06"/>
    <w:rsid w:val="00034D8B"/>
    <w:rsid w:val="00043BEE"/>
    <w:rsid w:val="00043BF4"/>
    <w:rsid w:val="00061A0B"/>
    <w:rsid w:val="000722FC"/>
    <w:rsid w:val="0007579E"/>
    <w:rsid w:val="000843A5"/>
    <w:rsid w:val="00096D6C"/>
    <w:rsid w:val="000A017A"/>
    <w:rsid w:val="000A049D"/>
    <w:rsid w:val="000B6F63"/>
    <w:rsid w:val="000D093F"/>
    <w:rsid w:val="000D474E"/>
    <w:rsid w:val="000E3F14"/>
    <w:rsid w:val="000F3C03"/>
    <w:rsid w:val="000F40A2"/>
    <w:rsid w:val="001404AB"/>
    <w:rsid w:val="00141E19"/>
    <w:rsid w:val="00155461"/>
    <w:rsid w:val="0017231D"/>
    <w:rsid w:val="00174B0F"/>
    <w:rsid w:val="001810DC"/>
    <w:rsid w:val="001A081C"/>
    <w:rsid w:val="001B0D74"/>
    <w:rsid w:val="001B607F"/>
    <w:rsid w:val="001D369A"/>
    <w:rsid w:val="001D5D32"/>
    <w:rsid w:val="001F08B3"/>
    <w:rsid w:val="001F2FE0"/>
    <w:rsid w:val="001F3E65"/>
    <w:rsid w:val="002070FB"/>
    <w:rsid w:val="002108BA"/>
    <w:rsid w:val="00210BFE"/>
    <w:rsid w:val="00213729"/>
    <w:rsid w:val="002257E4"/>
    <w:rsid w:val="002406FA"/>
    <w:rsid w:val="0024621D"/>
    <w:rsid w:val="002B2E47"/>
    <w:rsid w:val="002B5F5F"/>
    <w:rsid w:val="002C4028"/>
    <w:rsid w:val="002C4AB2"/>
    <w:rsid w:val="002D3236"/>
    <w:rsid w:val="00304ECA"/>
    <w:rsid w:val="003301A3"/>
    <w:rsid w:val="00353C42"/>
    <w:rsid w:val="0036777B"/>
    <w:rsid w:val="00375FF4"/>
    <w:rsid w:val="0038282A"/>
    <w:rsid w:val="00397580"/>
    <w:rsid w:val="003A45C8"/>
    <w:rsid w:val="003B663D"/>
    <w:rsid w:val="003B7A62"/>
    <w:rsid w:val="003C145E"/>
    <w:rsid w:val="003C28A5"/>
    <w:rsid w:val="003C2DCF"/>
    <w:rsid w:val="003C7FE7"/>
    <w:rsid w:val="003D0499"/>
    <w:rsid w:val="003D1E34"/>
    <w:rsid w:val="003D3576"/>
    <w:rsid w:val="003E00CA"/>
    <w:rsid w:val="003F526A"/>
    <w:rsid w:val="0040018A"/>
    <w:rsid w:val="0040070C"/>
    <w:rsid w:val="00405244"/>
    <w:rsid w:val="004115BC"/>
    <w:rsid w:val="00415085"/>
    <w:rsid w:val="004436EE"/>
    <w:rsid w:val="004477AB"/>
    <w:rsid w:val="0045547F"/>
    <w:rsid w:val="00456129"/>
    <w:rsid w:val="0047105F"/>
    <w:rsid w:val="00473746"/>
    <w:rsid w:val="004920AD"/>
    <w:rsid w:val="00497D8A"/>
    <w:rsid w:val="004D05B3"/>
    <w:rsid w:val="004E2343"/>
    <w:rsid w:val="004E479E"/>
    <w:rsid w:val="004F1187"/>
    <w:rsid w:val="004F78E6"/>
    <w:rsid w:val="0050420E"/>
    <w:rsid w:val="005050E4"/>
    <w:rsid w:val="00512D99"/>
    <w:rsid w:val="0053065D"/>
    <w:rsid w:val="00531DBB"/>
    <w:rsid w:val="005413D3"/>
    <w:rsid w:val="00562CF9"/>
    <w:rsid w:val="005B1ABE"/>
    <w:rsid w:val="005E67B8"/>
    <w:rsid w:val="005E7AB9"/>
    <w:rsid w:val="005F79FB"/>
    <w:rsid w:val="00601187"/>
    <w:rsid w:val="00603390"/>
    <w:rsid w:val="00604406"/>
    <w:rsid w:val="00605F4A"/>
    <w:rsid w:val="00607822"/>
    <w:rsid w:val="006103AA"/>
    <w:rsid w:val="00613BBF"/>
    <w:rsid w:val="006220FD"/>
    <w:rsid w:val="00622B80"/>
    <w:rsid w:val="0064139A"/>
    <w:rsid w:val="00642D05"/>
    <w:rsid w:val="0064672C"/>
    <w:rsid w:val="00651A74"/>
    <w:rsid w:val="006668BE"/>
    <w:rsid w:val="0068097B"/>
    <w:rsid w:val="006914A9"/>
    <w:rsid w:val="006917B5"/>
    <w:rsid w:val="006931CF"/>
    <w:rsid w:val="006A3542"/>
    <w:rsid w:val="006B4921"/>
    <w:rsid w:val="006B6B2B"/>
    <w:rsid w:val="006E024F"/>
    <w:rsid w:val="006E4E81"/>
    <w:rsid w:val="006F5C43"/>
    <w:rsid w:val="00705CE8"/>
    <w:rsid w:val="00707F7D"/>
    <w:rsid w:val="00711051"/>
    <w:rsid w:val="00715877"/>
    <w:rsid w:val="00717EC5"/>
    <w:rsid w:val="007435E2"/>
    <w:rsid w:val="00754C20"/>
    <w:rsid w:val="007569B0"/>
    <w:rsid w:val="007769BE"/>
    <w:rsid w:val="007A57F2"/>
    <w:rsid w:val="007B1333"/>
    <w:rsid w:val="007B5025"/>
    <w:rsid w:val="007E7469"/>
    <w:rsid w:val="007F4AEB"/>
    <w:rsid w:val="007F75B2"/>
    <w:rsid w:val="00803993"/>
    <w:rsid w:val="008043C4"/>
    <w:rsid w:val="00831B1B"/>
    <w:rsid w:val="008330DD"/>
    <w:rsid w:val="00833B6C"/>
    <w:rsid w:val="00855FB3"/>
    <w:rsid w:val="00861D0E"/>
    <w:rsid w:val="008662BB"/>
    <w:rsid w:val="008664AD"/>
    <w:rsid w:val="00867569"/>
    <w:rsid w:val="008716ED"/>
    <w:rsid w:val="00875050"/>
    <w:rsid w:val="00886379"/>
    <w:rsid w:val="008A750A"/>
    <w:rsid w:val="008B3970"/>
    <w:rsid w:val="008C384C"/>
    <w:rsid w:val="008C60F2"/>
    <w:rsid w:val="008D0F11"/>
    <w:rsid w:val="008E5263"/>
    <w:rsid w:val="008E7C78"/>
    <w:rsid w:val="008F73B4"/>
    <w:rsid w:val="00924378"/>
    <w:rsid w:val="00965A28"/>
    <w:rsid w:val="00981B8B"/>
    <w:rsid w:val="009A1852"/>
    <w:rsid w:val="009B55B1"/>
    <w:rsid w:val="009C29D7"/>
    <w:rsid w:val="009C491B"/>
    <w:rsid w:val="009E08F2"/>
    <w:rsid w:val="009E424F"/>
    <w:rsid w:val="009E7F60"/>
    <w:rsid w:val="00A21DE9"/>
    <w:rsid w:val="00A235BD"/>
    <w:rsid w:val="00A32542"/>
    <w:rsid w:val="00A4343D"/>
    <w:rsid w:val="00A46C29"/>
    <w:rsid w:val="00A502F1"/>
    <w:rsid w:val="00A50BDA"/>
    <w:rsid w:val="00A56CDF"/>
    <w:rsid w:val="00A602E4"/>
    <w:rsid w:val="00A6212A"/>
    <w:rsid w:val="00A70A83"/>
    <w:rsid w:val="00A81EB3"/>
    <w:rsid w:val="00AA0EB5"/>
    <w:rsid w:val="00AB1F19"/>
    <w:rsid w:val="00AB2EC1"/>
    <w:rsid w:val="00AB3410"/>
    <w:rsid w:val="00AB7D0D"/>
    <w:rsid w:val="00AE57C1"/>
    <w:rsid w:val="00AF2F48"/>
    <w:rsid w:val="00B00C1D"/>
    <w:rsid w:val="00B11886"/>
    <w:rsid w:val="00B3768E"/>
    <w:rsid w:val="00B54EFC"/>
    <w:rsid w:val="00B55375"/>
    <w:rsid w:val="00B632CC"/>
    <w:rsid w:val="00B6391C"/>
    <w:rsid w:val="00B67880"/>
    <w:rsid w:val="00B71B0D"/>
    <w:rsid w:val="00BA12F1"/>
    <w:rsid w:val="00BA29A0"/>
    <w:rsid w:val="00BA439F"/>
    <w:rsid w:val="00BA6370"/>
    <w:rsid w:val="00C04EE7"/>
    <w:rsid w:val="00C1793B"/>
    <w:rsid w:val="00C25C7A"/>
    <w:rsid w:val="00C25E7E"/>
    <w:rsid w:val="00C269D4"/>
    <w:rsid w:val="00C26F50"/>
    <w:rsid w:val="00C4160D"/>
    <w:rsid w:val="00C74EF0"/>
    <w:rsid w:val="00C8406E"/>
    <w:rsid w:val="00C85661"/>
    <w:rsid w:val="00C93A36"/>
    <w:rsid w:val="00CA4877"/>
    <w:rsid w:val="00CB2709"/>
    <w:rsid w:val="00CB6F89"/>
    <w:rsid w:val="00CE228C"/>
    <w:rsid w:val="00CE71D9"/>
    <w:rsid w:val="00CF545B"/>
    <w:rsid w:val="00D05B81"/>
    <w:rsid w:val="00D209A7"/>
    <w:rsid w:val="00D20C3F"/>
    <w:rsid w:val="00D27D69"/>
    <w:rsid w:val="00D448C2"/>
    <w:rsid w:val="00D54ECF"/>
    <w:rsid w:val="00D666C3"/>
    <w:rsid w:val="00D7632F"/>
    <w:rsid w:val="00D9189F"/>
    <w:rsid w:val="00DB5FD4"/>
    <w:rsid w:val="00DB6231"/>
    <w:rsid w:val="00DE6098"/>
    <w:rsid w:val="00DF47FE"/>
    <w:rsid w:val="00DF5340"/>
    <w:rsid w:val="00E0156A"/>
    <w:rsid w:val="00E26704"/>
    <w:rsid w:val="00E31980"/>
    <w:rsid w:val="00E34CE0"/>
    <w:rsid w:val="00E45511"/>
    <w:rsid w:val="00E55634"/>
    <w:rsid w:val="00E612E7"/>
    <w:rsid w:val="00E6423C"/>
    <w:rsid w:val="00E93830"/>
    <w:rsid w:val="00E93E0E"/>
    <w:rsid w:val="00EA6510"/>
    <w:rsid w:val="00EB1ED3"/>
    <w:rsid w:val="00ED4013"/>
    <w:rsid w:val="00ED6C63"/>
    <w:rsid w:val="00EE1D62"/>
    <w:rsid w:val="00F170B0"/>
    <w:rsid w:val="00F31E08"/>
    <w:rsid w:val="00F340B2"/>
    <w:rsid w:val="00F35D70"/>
    <w:rsid w:val="00F454E4"/>
    <w:rsid w:val="00F4725F"/>
    <w:rsid w:val="00F513E2"/>
    <w:rsid w:val="00F52572"/>
    <w:rsid w:val="00F75F2A"/>
    <w:rsid w:val="00F86A31"/>
    <w:rsid w:val="00FA0FA1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04ECA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304ECA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304ECA"/>
    <w:rPr>
      <w:rFonts w:ascii="Times New Roman" w:eastAsia="Times New Roman" w:hAnsi="Times New Roman"/>
    </w:rPr>
  </w:style>
  <w:style w:type="character" w:styleId="Znakapoznpodarou">
    <w:name w:val="footnote reference"/>
    <w:semiHidden/>
    <w:rsid w:val="00304EC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nu\QU\VYS\RI\&#352;ablony\&#345;&#237;jen_2013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4D5C7-1443-4D9A-B2F7-787EE4E64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153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1560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Švecová</dc:creator>
  <cp:lastModifiedBy>svecova8495</cp:lastModifiedBy>
  <cp:revision>30</cp:revision>
  <cp:lastPrinted>2014-11-13T07:47:00Z</cp:lastPrinted>
  <dcterms:created xsi:type="dcterms:W3CDTF">2014-11-13T06:30:00Z</dcterms:created>
  <dcterms:modified xsi:type="dcterms:W3CDTF">2015-02-12T12:12:00Z</dcterms:modified>
</cp:coreProperties>
</file>