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68BE4" w14:textId="0737C1AE" w:rsidR="00B15161" w:rsidRDefault="00F11265">
      <w:pPr>
        <w:pStyle w:val="Datum"/>
      </w:pPr>
      <w:bookmarkStart w:id="0" w:name="_GoBack"/>
      <w:bookmarkEnd w:id="0"/>
      <w:r>
        <w:t>8</w:t>
      </w:r>
      <w:r w:rsidR="00323418">
        <w:t xml:space="preserve"> </w:t>
      </w:r>
      <w:r w:rsidR="00B77E8B">
        <w:t>February</w:t>
      </w:r>
      <w:r w:rsidR="00323418">
        <w:t xml:space="preserve"> 202</w:t>
      </w:r>
      <w:r w:rsidR="00B77E8B">
        <w:t>4</w:t>
      </w:r>
    </w:p>
    <w:p w14:paraId="46D6A95E" w14:textId="1EC53B24" w:rsidR="00DB73C1" w:rsidRDefault="00DB73C1" w:rsidP="00DB73C1">
      <w:pPr>
        <w:pStyle w:val="Nzev"/>
      </w:pPr>
      <w:r w:rsidRPr="00DB73C1">
        <w:t xml:space="preserve">Gross indigenous production </w:t>
      </w:r>
      <w:r>
        <w:t>up for beef but down for pigmeat</w:t>
      </w:r>
    </w:p>
    <w:p w14:paraId="6FD51331" w14:textId="02C7A82F" w:rsidR="00B15161" w:rsidRDefault="00323418">
      <w:pPr>
        <w:pStyle w:val="Podtitulek"/>
      </w:pPr>
      <w:r>
        <w:rPr>
          <w:rStyle w:val="markedcontent"/>
          <w:rFonts w:cs="Arial"/>
          <w:szCs w:val="31"/>
        </w:rPr>
        <w:t xml:space="preserve">Supplementary information </w:t>
      </w:r>
      <w:r>
        <w:t>to the News Release on Animal production –</w:t>
      </w:r>
      <w:r w:rsidR="00B77E8B">
        <w:t xml:space="preserve"> </w:t>
      </w:r>
      <w:r>
        <w:t>2023</w:t>
      </w:r>
    </w:p>
    <w:p w14:paraId="411BB7CD" w14:textId="4ADFD3BB" w:rsidR="00B15161" w:rsidRPr="00DB73C1" w:rsidRDefault="00DB73C1">
      <w:pPr>
        <w:rPr>
          <w:b/>
          <w:bCs/>
        </w:rPr>
      </w:pPr>
      <w:r w:rsidRPr="00DB73C1">
        <w:rPr>
          <w:b/>
          <w:bCs/>
        </w:rPr>
        <w:t>During 2023</w:t>
      </w:r>
      <w:r>
        <w:rPr>
          <w:b/>
          <w:bCs/>
        </w:rPr>
        <w:t>, f</w:t>
      </w:r>
      <w:r w:rsidR="00323418" w:rsidRPr="00DB73C1">
        <w:rPr>
          <w:b/>
          <w:bCs/>
        </w:rPr>
        <w:t>ewer pigs from Czech farms were delivered to slaughterhouses in Czechia or abroad</w:t>
      </w:r>
      <w:r w:rsidRPr="00DB73C1">
        <w:rPr>
          <w:b/>
          <w:bCs/>
        </w:rPr>
        <w:t>, year-on-year</w:t>
      </w:r>
      <w:r w:rsidR="00323418" w:rsidRPr="00DB73C1">
        <w:rPr>
          <w:b/>
          <w:bCs/>
        </w:rPr>
        <w:t>, in contrast to higher supplies of cattle</w:t>
      </w:r>
      <w:r w:rsidRPr="00DB73C1">
        <w:rPr>
          <w:b/>
          <w:bCs/>
        </w:rPr>
        <w:t xml:space="preserve"> and almost unchanged amount of poultry</w:t>
      </w:r>
      <w:r w:rsidR="00323418" w:rsidRPr="00DB73C1">
        <w:rPr>
          <w:b/>
          <w:bCs/>
        </w:rPr>
        <w:t xml:space="preserve">. In terms of meat (carcass weight), </w:t>
      </w:r>
      <w:r w:rsidRPr="00DB73C1">
        <w:rPr>
          <w:b/>
          <w:bCs/>
        </w:rPr>
        <w:t>it</w:t>
      </w:r>
      <w:r w:rsidR="00323418" w:rsidRPr="00DB73C1">
        <w:rPr>
          <w:b/>
          <w:bCs/>
        </w:rPr>
        <w:t xml:space="preserve"> amounted to </w:t>
      </w:r>
      <w:r w:rsidRPr="00DB73C1">
        <w:rPr>
          <w:b/>
          <w:bCs/>
        </w:rPr>
        <w:t xml:space="preserve">216 761 </w:t>
      </w:r>
      <w:r w:rsidR="00323418" w:rsidRPr="00DB73C1">
        <w:rPr>
          <w:b/>
          <w:bCs/>
        </w:rPr>
        <w:t>tonnes (</w:t>
      </w:r>
      <w:r w:rsidR="00323418" w:rsidRPr="00DB73C1">
        <w:rPr>
          <w:b/>
          <w:sz w:val="18"/>
          <w:szCs w:val="18"/>
        </w:rPr>
        <w:t>−</w:t>
      </w:r>
      <w:r w:rsidR="00323418" w:rsidRPr="00DB73C1">
        <w:rPr>
          <w:b/>
          <w:bCs/>
        </w:rPr>
        <w:t>7.</w:t>
      </w:r>
      <w:r w:rsidRPr="00DB73C1">
        <w:rPr>
          <w:b/>
          <w:bCs/>
        </w:rPr>
        <w:t>6</w:t>
      </w:r>
      <w:r w:rsidR="00323418" w:rsidRPr="00DB73C1">
        <w:rPr>
          <w:b/>
          <w:bCs/>
        </w:rPr>
        <w:t xml:space="preserve">%) of pigmeat, </w:t>
      </w:r>
      <w:r w:rsidRPr="00DB73C1">
        <w:rPr>
          <w:b/>
          <w:bCs/>
        </w:rPr>
        <w:t>98 980 tonnes (+3.2%) of beef, and 2</w:t>
      </w:r>
      <w:r w:rsidR="0098636D">
        <w:rPr>
          <w:b/>
          <w:bCs/>
        </w:rPr>
        <w:t>00</w:t>
      </w:r>
      <w:r w:rsidRPr="00DB73C1">
        <w:rPr>
          <w:b/>
          <w:bCs/>
        </w:rPr>
        <w:t> 87</w:t>
      </w:r>
      <w:r w:rsidR="0098636D">
        <w:rPr>
          <w:b/>
          <w:bCs/>
        </w:rPr>
        <w:t>4</w:t>
      </w:r>
      <w:r w:rsidRPr="00DB73C1">
        <w:rPr>
          <w:b/>
          <w:bCs/>
        </w:rPr>
        <w:t xml:space="preserve"> </w:t>
      </w:r>
      <w:r w:rsidR="00323418" w:rsidRPr="00DB73C1">
        <w:rPr>
          <w:b/>
          <w:bCs/>
        </w:rPr>
        <w:t>tonnes (</w:t>
      </w:r>
      <w:r w:rsidRPr="00DB73C1">
        <w:rPr>
          <w:b/>
        </w:rPr>
        <w:t>+</w:t>
      </w:r>
      <w:r w:rsidRPr="00DB73C1">
        <w:rPr>
          <w:b/>
          <w:bCs/>
        </w:rPr>
        <w:t>0</w:t>
      </w:r>
      <w:r w:rsidR="00323418" w:rsidRPr="00DB73C1">
        <w:rPr>
          <w:b/>
          <w:bCs/>
        </w:rPr>
        <w:t>.</w:t>
      </w:r>
      <w:r w:rsidRPr="00DB73C1">
        <w:rPr>
          <w:b/>
          <w:bCs/>
        </w:rPr>
        <w:t>1</w:t>
      </w:r>
      <w:r w:rsidR="00323418" w:rsidRPr="00DB73C1">
        <w:rPr>
          <w:b/>
          <w:bCs/>
        </w:rPr>
        <w:t xml:space="preserve">%) of poultrymeat. After </w:t>
      </w:r>
      <w:r w:rsidR="004C4198" w:rsidRPr="00DB73C1">
        <w:rPr>
          <w:b/>
          <w:bCs/>
        </w:rPr>
        <w:t xml:space="preserve">taking </w:t>
      </w:r>
      <w:r w:rsidR="00323418" w:rsidRPr="00DB73C1">
        <w:rPr>
          <w:b/>
          <w:bCs/>
        </w:rPr>
        <w:t>the balance of meat imports and exports</w:t>
      </w:r>
      <w:r w:rsidR="004C4198" w:rsidRPr="00DB73C1">
        <w:rPr>
          <w:b/>
          <w:bCs/>
        </w:rPr>
        <w:t xml:space="preserve"> into account</w:t>
      </w:r>
      <w:r w:rsidR="00323418" w:rsidRPr="00DB73C1">
        <w:rPr>
          <w:b/>
          <w:bCs/>
        </w:rPr>
        <w:t>, the preliminary calculated consumption increased, year-on-year,</w:t>
      </w:r>
      <w:r w:rsidR="00A85ABC" w:rsidRPr="00DB73C1">
        <w:rPr>
          <w:b/>
          <w:bCs/>
        </w:rPr>
        <w:t xml:space="preserve"> </w:t>
      </w:r>
      <w:r w:rsidR="00323418" w:rsidRPr="00DB73C1">
        <w:rPr>
          <w:b/>
          <w:bCs/>
        </w:rPr>
        <w:t>for beef (+</w:t>
      </w:r>
      <w:r w:rsidRPr="00DB73C1">
        <w:rPr>
          <w:b/>
          <w:bCs/>
        </w:rPr>
        <w:t>2</w:t>
      </w:r>
      <w:r w:rsidR="00323418" w:rsidRPr="00DB73C1">
        <w:rPr>
          <w:b/>
          <w:bCs/>
        </w:rPr>
        <w:t>.</w:t>
      </w:r>
      <w:r w:rsidRPr="00DB73C1">
        <w:rPr>
          <w:b/>
          <w:bCs/>
        </w:rPr>
        <w:t>3</w:t>
      </w:r>
      <w:r w:rsidR="00323418" w:rsidRPr="00DB73C1">
        <w:rPr>
          <w:b/>
          <w:bCs/>
        </w:rPr>
        <w:t>%) and poultrymeat (+</w:t>
      </w:r>
      <w:r w:rsidRPr="00DB73C1">
        <w:rPr>
          <w:b/>
          <w:bCs/>
        </w:rPr>
        <w:t>5</w:t>
      </w:r>
      <w:r w:rsidR="00323418" w:rsidRPr="00DB73C1">
        <w:rPr>
          <w:b/>
          <w:bCs/>
        </w:rPr>
        <w:t>.1%) but decreased for pigmeat (</w:t>
      </w:r>
      <w:r w:rsidR="00323418" w:rsidRPr="00DB73C1">
        <w:rPr>
          <w:rStyle w:val="q4iawc"/>
          <w:b/>
          <w:bCs/>
          <w:sz w:val="18"/>
        </w:rPr>
        <w:t>−</w:t>
      </w:r>
      <w:r w:rsidRPr="00DB73C1">
        <w:rPr>
          <w:b/>
          <w:bCs/>
        </w:rPr>
        <w:t>3</w:t>
      </w:r>
      <w:r w:rsidR="00323418" w:rsidRPr="00DB73C1">
        <w:rPr>
          <w:b/>
          <w:bCs/>
        </w:rPr>
        <w:t>.</w:t>
      </w:r>
      <w:r w:rsidRPr="00DB73C1">
        <w:rPr>
          <w:b/>
          <w:bCs/>
        </w:rPr>
        <w:t>7</w:t>
      </w:r>
      <w:r w:rsidR="00323418" w:rsidRPr="00DB73C1">
        <w:rPr>
          <w:b/>
          <w:bCs/>
        </w:rPr>
        <w:t xml:space="preserve">%). </w:t>
      </w:r>
    </w:p>
    <w:p w14:paraId="5F6718ED" w14:textId="77777777" w:rsidR="00B15161" w:rsidRDefault="00B15161">
      <w:pPr>
        <w:pStyle w:val="Perex"/>
        <w:spacing w:after="0"/>
      </w:pPr>
    </w:p>
    <w:p w14:paraId="113413B1" w14:textId="77777777" w:rsidR="00B15161" w:rsidRDefault="00323418">
      <w:pPr>
        <w:pStyle w:val="Nadpis1"/>
      </w:pPr>
      <w:r>
        <w:t>Beef</w:t>
      </w:r>
    </w:p>
    <w:p w14:paraId="15E42DBE" w14:textId="4A4551B4" w:rsidR="00B15161" w:rsidRPr="00DB73C1" w:rsidRDefault="005810E1">
      <w:r w:rsidRPr="00DB73C1">
        <w:t xml:space="preserve">In total </w:t>
      </w:r>
      <w:r w:rsidR="00DB73C1" w:rsidRPr="00DB73C1">
        <w:t>70</w:t>
      </w:r>
      <w:r w:rsidR="00323418" w:rsidRPr="00DB73C1">
        <w:t> 2</w:t>
      </w:r>
      <w:r w:rsidR="00DB73C1" w:rsidRPr="00DB73C1">
        <w:t>30</w:t>
      </w:r>
      <w:r w:rsidR="00323418" w:rsidRPr="00DB73C1">
        <w:t xml:space="preserve"> tonnes (+</w:t>
      </w:r>
      <w:r w:rsidR="00DB73C1" w:rsidRPr="00DB73C1">
        <w:t>2</w:t>
      </w:r>
      <w:r w:rsidR="00323418" w:rsidRPr="00DB73C1">
        <w:t>.</w:t>
      </w:r>
      <w:r w:rsidR="00DB73C1" w:rsidRPr="00DB73C1">
        <w:t>4</w:t>
      </w:r>
      <w:r w:rsidR="00323418" w:rsidRPr="00DB73C1">
        <w:t>%) of beef were produced in slaughterhouses</w:t>
      </w:r>
      <w:r w:rsidRPr="00DB73C1">
        <w:t xml:space="preserve"> in 2023</w:t>
      </w:r>
      <w:r w:rsidR="00323418" w:rsidRPr="00DB73C1">
        <w:t>.</w:t>
      </w:r>
    </w:p>
    <w:p w14:paraId="6DBB8D97" w14:textId="12420047" w:rsidR="00B15161" w:rsidRPr="00A56A71" w:rsidRDefault="00323418">
      <w:r w:rsidRPr="00A56A71">
        <w:t xml:space="preserve">Due to year-on-year higher exports (+5.1%) </w:t>
      </w:r>
      <w:r w:rsidR="00DB73C1" w:rsidRPr="00A56A71">
        <w:t>and lower imports (</w:t>
      </w:r>
      <w:r w:rsidR="00DB73C1" w:rsidRPr="00A56A71">
        <w:rPr>
          <w:rStyle w:val="q4iawc"/>
          <w:bCs/>
          <w:sz w:val="18"/>
        </w:rPr>
        <w:t>−</w:t>
      </w:r>
      <w:r w:rsidR="00DB73C1" w:rsidRPr="00A56A71">
        <w:rPr>
          <w:rStyle w:val="q4iawc"/>
          <w:bCs/>
          <w:szCs w:val="20"/>
        </w:rPr>
        <w:t>4.3%)</w:t>
      </w:r>
      <w:r w:rsidR="00DB73C1" w:rsidRPr="00A56A71">
        <w:rPr>
          <w:rStyle w:val="q4iawc"/>
          <w:b/>
          <w:bCs/>
          <w:szCs w:val="20"/>
        </w:rPr>
        <w:t xml:space="preserve"> </w:t>
      </w:r>
      <w:r w:rsidRPr="00A56A71">
        <w:t xml:space="preserve">of live animals for slaughter abroad, gross </w:t>
      </w:r>
      <w:r w:rsidR="00A93962" w:rsidRPr="00A56A71">
        <w:t>indigenous</w:t>
      </w:r>
      <w:r w:rsidRPr="00A56A71">
        <w:t xml:space="preserve"> beef production increased by </w:t>
      </w:r>
      <w:r w:rsidR="00DB73C1" w:rsidRPr="00A56A71">
        <w:t>3</w:t>
      </w:r>
      <w:r w:rsidRPr="00A56A71">
        <w:t>.</w:t>
      </w:r>
      <w:r w:rsidR="00692D35">
        <w:t>2</w:t>
      </w:r>
      <w:r w:rsidRPr="00A56A71">
        <w:t xml:space="preserve">%. In terms of meat, </w:t>
      </w:r>
      <w:r w:rsidR="00A56A71" w:rsidRPr="00A56A71">
        <w:t>2</w:t>
      </w:r>
      <w:r w:rsidRPr="00A56A71">
        <w:t>6 </w:t>
      </w:r>
      <w:r w:rsidR="00A56A71" w:rsidRPr="00A56A71">
        <w:t>916</w:t>
      </w:r>
      <w:r w:rsidRPr="00A56A71">
        <w:t xml:space="preserve"> tonnes were exported as live animals, which amount exceeds the beef production </w:t>
      </w:r>
      <w:r w:rsidR="00A56A71" w:rsidRPr="00A56A71">
        <w:t>in Czechia in one quarter</w:t>
      </w:r>
      <w:r w:rsidRPr="00A56A71">
        <w:t xml:space="preserve">. </w:t>
      </w:r>
    </w:p>
    <w:p w14:paraId="07724B6F" w14:textId="11F884D7" w:rsidR="00A56A71" w:rsidRPr="00B77E8B" w:rsidRDefault="00A56A71" w:rsidP="00A56A71">
      <w:pPr>
        <w:rPr>
          <w:color w:val="BFBFBF" w:themeColor="background1" w:themeShade="BF"/>
        </w:rPr>
      </w:pPr>
      <w:r w:rsidRPr="00A56A71">
        <w:t>In total</w:t>
      </w:r>
      <w:r w:rsidR="00323418" w:rsidRPr="00A56A71">
        <w:t xml:space="preserve"> </w:t>
      </w:r>
      <w:r w:rsidRPr="00A56A71">
        <w:t>16</w:t>
      </w:r>
      <w:r w:rsidR="00323418" w:rsidRPr="00A56A71">
        <w:t> </w:t>
      </w:r>
      <w:r w:rsidRPr="00A56A71">
        <w:t>109</w:t>
      </w:r>
      <w:r w:rsidR="00323418" w:rsidRPr="00A56A71">
        <w:t xml:space="preserve"> tonnes of beef were exported (+1</w:t>
      </w:r>
      <w:r w:rsidRPr="00A56A71">
        <w:t>2</w:t>
      </w:r>
      <w:r w:rsidR="00323418" w:rsidRPr="00A56A71">
        <w:t>.</w:t>
      </w:r>
      <w:r w:rsidRPr="00A56A71">
        <w:t>3</w:t>
      </w:r>
      <w:r w:rsidR="00323418" w:rsidRPr="00A56A71">
        <w:t xml:space="preserve">%) and </w:t>
      </w:r>
      <w:r w:rsidRPr="00A56A71">
        <w:t>42</w:t>
      </w:r>
      <w:r w:rsidR="00323418" w:rsidRPr="00A56A71">
        <w:t> 9</w:t>
      </w:r>
      <w:r w:rsidRPr="00A56A71">
        <w:t>05</w:t>
      </w:r>
      <w:r w:rsidR="00323418" w:rsidRPr="00A56A71">
        <w:t xml:space="preserve"> tonnes (+</w:t>
      </w:r>
      <w:r w:rsidRPr="00A56A71">
        <w:t>5</w:t>
      </w:r>
      <w:r w:rsidR="00323418" w:rsidRPr="00A56A71">
        <w:t>.</w:t>
      </w:r>
      <w:r w:rsidRPr="00A56A71">
        <w:t>6</w:t>
      </w:r>
      <w:r w:rsidR="00323418" w:rsidRPr="00A56A71">
        <w:t>%) were imported</w:t>
      </w:r>
      <w:r w:rsidRPr="00A56A71">
        <w:t xml:space="preserve"> during the last year</w:t>
      </w:r>
      <w:r w:rsidR="00323418" w:rsidRPr="00A56A71">
        <w:t>.</w:t>
      </w:r>
      <w:r w:rsidRPr="00A56A71">
        <w:t xml:space="preserve"> The net import of beef corresponded to net export</w:t>
      </w:r>
      <w:r w:rsidR="003055EA">
        <w:t>s</w:t>
      </w:r>
      <w:r w:rsidRPr="00A56A71">
        <w:t xml:space="preserve"> of live cattle for slaughter in </w:t>
      </w:r>
      <w:r w:rsidRPr="00A56A71">
        <w:rPr>
          <w:bCs/>
        </w:rPr>
        <w:t>terms of meat (carcass weight)</w:t>
      </w:r>
      <w:r w:rsidRPr="00A56A71">
        <w:t xml:space="preserve">. </w:t>
      </w:r>
    </w:p>
    <w:p w14:paraId="0FD48AB8" w14:textId="7F25BE00" w:rsidR="00B15161" w:rsidRPr="00A56A71" w:rsidRDefault="00323418">
      <w:r w:rsidRPr="00A56A71">
        <w:t xml:space="preserve">Preliminary calculated consumption of beef </w:t>
      </w:r>
      <w:r w:rsidR="00A56A71" w:rsidRPr="00A56A71">
        <w:t xml:space="preserve">in 2023 </w:t>
      </w:r>
      <w:r w:rsidRPr="00A56A71">
        <w:t xml:space="preserve">reached </w:t>
      </w:r>
      <w:r w:rsidR="00A56A71" w:rsidRPr="00A56A71">
        <w:t>99</w:t>
      </w:r>
      <w:r w:rsidRPr="00A56A71">
        <w:t> </w:t>
      </w:r>
      <w:r w:rsidR="00A56A71" w:rsidRPr="00A56A71">
        <w:t>166</w:t>
      </w:r>
      <w:r w:rsidRPr="00A56A71">
        <w:t xml:space="preserve"> tonnes</w:t>
      </w:r>
      <w:r w:rsidR="00A56A71" w:rsidRPr="00A56A71">
        <w:t>; i.e.</w:t>
      </w:r>
      <w:r w:rsidRPr="00A56A71">
        <w:t xml:space="preserve"> by </w:t>
      </w:r>
      <w:r w:rsidR="00A56A71" w:rsidRPr="00A56A71">
        <w:t>2</w:t>
      </w:r>
      <w:r w:rsidRPr="00A56A71">
        <w:t>.</w:t>
      </w:r>
      <w:r w:rsidR="00A56A71" w:rsidRPr="00A56A71">
        <w:t>3</w:t>
      </w:r>
      <w:r w:rsidRPr="00A56A71">
        <w:t xml:space="preserve">% more, y-o-y. </w:t>
      </w:r>
      <w:r w:rsidR="00A56A71" w:rsidRPr="00A56A71">
        <w:t>The</w:t>
      </w:r>
      <w:r w:rsidRPr="00A56A71">
        <w:t xml:space="preserve"> comparison base </w:t>
      </w:r>
      <w:r w:rsidR="00A56A71" w:rsidRPr="00A56A71">
        <w:t xml:space="preserve">in Q2 2022 </w:t>
      </w:r>
      <w:r w:rsidRPr="00A56A71">
        <w:t>was</w:t>
      </w:r>
      <w:r w:rsidR="00A56A71" w:rsidRPr="00A56A71">
        <w:t xml:space="preserve"> low due to a sharp increase in prices whereas prices in 2023 were stable, though still high.</w:t>
      </w:r>
    </w:p>
    <w:p w14:paraId="67DA6CBD" w14:textId="77777777" w:rsidR="00B15161" w:rsidRDefault="00B15161">
      <w:pPr>
        <w:rPr>
          <w:shd w:val="clear" w:color="auto" w:fill="FFFF00"/>
        </w:rPr>
      </w:pPr>
    </w:p>
    <w:p w14:paraId="418A7BD5" w14:textId="4CACAC6B" w:rsidR="00B15161" w:rsidRDefault="00323418">
      <w:pPr>
        <w:keepNext/>
        <w:keepLines/>
        <w:jc w:val="left"/>
        <w:outlineLvl w:val="0"/>
        <w:rPr>
          <w:rFonts w:eastAsia="Times New Roman"/>
          <w:b/>
          <w:bCs/>
          <w:szCs w:val="28"/>
        </w:rPr>
      </w:pPr>
      <w:r>
        <w:rPr>
          <w:rFonts w:eastAsia="Times New Roman"/>
          <w:b/>
          <w:bCs/>
          <w:szCs w:val="28"/>
        </w:rPr>
        <w:t>Table 1: Decomposition of beef production in 2023</w:t>
      </w:r>
    </w:p>
    <w:tbl>
      <w:tblPr>
        <w:tblStyle w:val="Mkatabulky"/>
        <w:tblW w:w="8500" w:type="dxa"/>
        <w:tblLayout w:type="fixed"/>
        <w:tblCellMar>
          <w:left w:w="57" w:type="dxa"/>
          <w:right w:w="57" w:type="dxa"/>
        </w:tblCellMar>
        <w:tblLook w:val="04A0" w:firstRow="1" w:lastRow="0" w:firstColumn="1" w:lastColumn="0" w:noHBand="0" w:noVBand="1"/>
      </w:tblPr>
      <w:tblGrid>
        <w:gridCol w:w="2972"/>
        <w:gridCol w:w="995"/>
        <w:gridCol w:w="1298"/>
        <w:gridCol w:w="1251"/>
        <w:gridCol w:w="992"/>
        <w:gridCol w:w="992"/>
      </w:tblGrid>
      <w:tr w:rsidR="00B15161" w14:paraId="5CF75D6F" w14:textId="77777777" w:rsidTr="00B77E8B">
        <w:trPr>
          <w:trHeight w:val="275"/>
        </w:trPr>
        <w:tc>
          <w:tcPr>
            <w:tcW w:w="2972" w:type="dxa"/>
            <w:vMerge w:val="restart"/>
            <w:tcBorders>
              <w:top w:val="single" w:sz="12" w:space="0" w:color="000000"/>
              <w:bottom w:val="single" w:sz="12" w:space="0" w:color="000000"/>
            </w:tcBorders>
            <w:vAlign w:val="center"/>
          </w:tcPr>
          <w:p w14:paraId="78BD66CD" w14:textId="77777777" w:rsidR="00B15161" w:rsidRDefault="00B15161">
            <w:pPr>
              <w:widowControl w:val="0"/>
              <w:jc w:val="center"/>
              <w:rPr>
                <w:sz w:val="16"/>
                <w:szCs w:val="16"/>
              </w:rPr>
            </w:pPr>
          </w:p>
        </w:tc>
        <w:tc>
          <w:tcPr>
            <w:tcW w:w="995" w:type="dxa"/>
            <w:vMerge w:val="restart"/>
            <w:tcBorders>
              <w:top w:val="single" w:sz="12" w:space="0" w:color="000000"/>
              <w:bottom w:val="single" w:sz="12" w:space="0" w:color="000000"/>
            </w:tcBorders>
            <w:vAlign w:val="center"/>
          </w:tcPr>
          <w:p w14:paraId="151DD12B" w14:textId="77777777" w:rsidR="00B15161" w:rsidRDefault="00323418">
            <w:pPr>
              <w:widowControl w:val="0"/>
              <w:jc w:val="center"/>
              <w:rPr>
                <w:b/>
                <w:sz w:val="16"/>
                <w:szCs w:val="16"/>
              </w:rPr>
            </w:pPr>
            <w:r>
              <w:rPr>
                <w:b/>
                <w:sz w:val="16"/>
                <w:szCs w:val="16"/>
              </w:rPr>
              <w:t>Row</w:t>
            </w:r>
          </w:p>
        </w:tc>
        <w:tc>
          <w:tcPr>
            <w:tcW w:w="1298" w:type="dxa"/>
            <w:vMerge w:val="restart"/>
            <w:tcBorders>
              <w:top w:val="single" w:sz="12" w:space="0" w:color="000000"/>
              <w:bottom w:val="single" w:sz="12" w:space="0" w:color="000000"/>
            </w:tcBorders>
            <w:vAlign w:val="center"/>
          </w:tcPr>
          <w:p w14:paraId="33EE1A7D" w14:textId="77777777" w:rsidR="00B15161" w:rsidRDefault="00323418">
            <w:pPr>
              <w:widowControl w:val="0"/>
              <w:jc w:val="center"/>
              <w:rPr>
                <w:b/>
                <w:sz w:val="16"/>
                <w:szCs w:val="16"/>
              </w:rPr>
            </w:pPr>
            <w:r>
              <w:rPr>
                <w:b/>
                <w:sz w:val="16"/>
                <w:szCs w:val="16"/>
              </w:rPr>
              <w:t>Number of animals (head)</w:t>
            </w:r>
          </w:p>
        </w:tc>
        <w:tc>
          <w:tcPr>
            <w:tcW w:w="1251" w:type="dxa"/>
            <w:vMerge w:val="restart"/>
            <w:tcBorders>
              <w:top w:val="single" w:sz="12" w:space="0" w:color="000000"/>
              <w:bottom w:val="single" w:sz="12" w:space="0" w:color="000000"/>
            </w:tcBorders>
            <w:vAlign w:val="center"/>
          </w:tcPr>
          <w:p w14:paraId="507B0C45" w14:textId="77777777" w:rsidR="00B15161" w:rsidRDefault="00323418">
            <w:pPr>
              <w:widowControl w:val="0"/>
              <w:jc w:val="center"/>
              <w:rPr>
                <w:b/>
                <w:sz w:val="16"/>
                <w:szCs w:val="16"/>
              </w:rPr>
            </w:pPr>
            <w:r>
              <w:rPr>
                <w:b/>
                <w:sz w:val="16"/>
                <w:szCs w:val="16"/>
              </w:rPr>
              <w:t>Live weight</w:t>
            </w:r>
          </w:p>
          <w:p w14:paraId="1B928B42" w14:textId="77777777" w:rsidR="00B15161" w:rsidRDefault="00323418">
            <w:pPr>
              <w:widowControl w:val="0"/>
              <w:jc w:val="center"/>
              <w:rPr>
                <w:b/>
                <w:sz w:val="16"/>
                <w:szCs w:val="16"/>
              </w:rPr>
            </w:pPr>
            <w:r>
              <w:rPr>
                <w:b/>
                <w:sz w:val="16"/>
                <w:szCs w:val="16"/>
              </w:rPr>
              <w:t>(tonnes)</w:t>
            </w:r>
          </w:p>
        </w:tc>
        <w:tc>
          <w:tcPr>
            <w:tcW w:w="1984" w:type="dxa"/>
            <w:gridSpan w:val="2"/>
            <w:tcBorders>
              <w:top w:val="single" w:sz="12" w:space="0" w:color="000000"/>
            </w:tcBorders>
            <w:vAlign w:val="center"/>
          </w:tcPr>
          <w:p w14:paraId="5FF534CC" w14:textId="77777777" w:rsidR="00B15161" w:rsidRDefault="00323418">
            <w:pPr>
              <w:widowControl w:val="0"/>
              <w:jc w:val="center"/>
              <w:rPr>
                <w:b/>
                <w:sz w:val="16"/>
                <w:szCs w:val="16"/>
              </w:rPr>
            </w:pPr>
            <w:r>
              <w:rPr>
                <w:b/>
                <w:sz w:val="16"/>
                <w:szCs w:val="16"/>
              </w:rPr>
              <w:t xml:space="preserve">Carcass weight / meat </w:t>
            </w:r>
          </w:p>
        </w:tc>
      </w:tr>
      <w:tr w:rsidR="00B15161" w14:paraId="65B49955" w14:textId="77777777" w:rsidTr="00B77E8B">
        <w:trPr>
          <w:trHeight w:val="275"/>
        </w:trPr>
        <w:tc>
          <w:tcPr>
            <w:tcW w:w="2972" w:type="dxa"/>
            <w:vMerge/>
            <w:tcBorders>
              <w:top w:val="nil"/>
              <w:bottom w:val="single" w:sz="12" w:space="0" w:color="000000"/>
            </w:tcBorders>
            <w:vAlign w:val="center"/>
          </w:tcPr>
          <w:p w14:paraId="18C857AC" w14:textId="77777777" w:rsidR="00B15161" w:rsidRDefault="00B15161">
            <w:pPr>
              <w:widowControl w:val="0"/>
              <w:jc w:val="center"/>
              <w:rPr>
                <w:sz w:val="16"/>
                <w:szCs w:val="16"/>
              </w:rPr>
            </w:pPr>
          </w:p>
        </w:tc>
        <w:tc>
          <w:tcPr>
            <w:tcW w:w="995" w:type="dxa"/>
            <w:vMerge/>
            <w:tcBorders>
              <w:top w:val="nil"/>
              <w:bottom w:val="single" w:sz="12" w:space="0" w:color="000000"/>
            </w:tcBorders>
            <w:vAlign w:val="center"/>
          </w:tcPr>
          <w:p w14:paraId="58D82DFC" w14:textId="77777777" w:rsidR="00B15161" w:rsidRDefault="00B15161">
            <w:pPr>
              <w:widowControl w:val="0"/>
              <w:jc w:val="center"/>
              <w:rPr>
                <w:b/>
                <w:sz w:val="16"/>
                <w:szCs w:val="16"/>
              </w:rPr>
            </w:pPr>
          </w:p>
        </w:tc>
        <w:tc>
          <w:tcPr>
            <w:tcW w:w="1298" w:type="dxa"/>
            <w:vMerge/>
            <w:tcBorders>
              <w:top w:val="nil"/>
              <w:bottom w:val="single" w:sz="12" w:space="0" w:color="000000"/>
            </w:tcBorders>
            <w:vAlign w:val="center"/>
          </w:tcPr>
          <w:p w14:paraId="786907D7" w14:textId="77777777" w:rsidR="00B15161" w:rsidRDefault="00B15161">
            <w:pPr>
              <w:widowControl w:val="0"/>
              <w:jc w:val="center"/>
              <w:rPr>
                <w:b/>
                <w:sz w:val="16"/>
                <w:szCs w:val="16"/>
              </w:rPr>
            </w:pPr>
          </w:p>
        </w:tc>
        <w:tc>
          <w:tcPr>
            <w:tcW w:w="1251" w:type="dxa"/>
            <w:vMerge/>
            <w:tcBorders>
              <w:top w:val="nil"/>
              <w:bottom w:val="single" w:sz="12" w:space="0" w:color="000000"/>
            </w:tcBorders>
            <w:vAlign w:val="center"/>
          </w:tcPr>
          <w:p w14:paraId="705EC780" w14:textId="77777777" w:rsidR="00B15161" w:rsidRDefault="00B15161">
            <w:pPr>
              <w:widowControl w:val="0"/>
              <w:jc w:val="center"/>
              <w:rPr>
                <w:b/>
                <w:sz w:val="16"/>
                <w:szCs w:val="16"/>
              </w:rPr>
            </w:pPr>
          </w:p>
        </w:tc>
        <w:tc>
          <w:tcPr>
            <w:tcW w:w="992" w:type="dxa"/>
            <w:tcBorders>
              <w:bottom w:val="single" w:sz="12" w:space="0" w:color="000000"/>
              <w:right w:val="nil"/>
            </w:tcBorders>
            <w:vAlign w:val="center"/>
          </w:tcPr>
          <w:p w14:paraId="7F187833" w14:textId="77777777" w:rsidR="00B15161" w:rsidRDefault="00323418">
            <w:pPr>
              <w:widowControl w:val="0"/>
              <w:jc w:val="center"/>
              <w:rPr>
                <w:b/>
                <w:bCs/>
                <w:sz w:val="16"/>
                <w:szCs w:val="16"/>
              </w:rPr>
            </w:pPr>
            <w:r>
              <w:rPr>
                <w:b/>
                <w:bCs/>
                <w:sz w:val="16"/>
                <w:szCs w:val="16"/>
              </w:rPr>
              <w:t>tonnes</w:t>
            </w:r>
          </w:p>
        </w:tc>
        <w:tc>
          <w:tcPr>
            <w:tcW w:w="992" w:type="dxa"/>
            <w:tcBorders>
              <w:bottom w:val="single" w:sz="12" w:space="0" w:color="000000"/>
            </w:tcBorders>
            <w:vAlign w:val="center"/>
          </w:tcPr>
          <w:p w14:paraId="68C842B9" w14:textId="77777777" w:rsidR="00B15161" w:rsidRDefault="00323418">
            <w:pPr>
              <w:widowControl w:val="0"/>
              <w:jc w:val="center"/>
              <w:rPr>
                <w:b/>
                <w:bCs/>
                <w:sz w:val="16"/>
                <w:szCs w:val="16"/>
              </w:rPr>
            </w:pPr>
            <w:r>
              <w:rPr>
                <w:b/>
                <w:bCs/>
                <w:sz w:val="16"/>
                <w:szCs w:val="16"/>
              </w:rPr>
              <w:t>y-o-y change</w:t>
            </w:r>
          </w:p>
        </w:tc>
      </w:tr>
      <w:tr w:rsidR="00B77E8B" w14:paraId="71513AC7" w14:textId="77777777" w:rsidTr="00B77E8B">
        <w:trPr>
          <w:trHeight w:val="283"/>
        </w:trPr>
        <w:tc>
          <w:tcPr>
            <w:tcW w:w="2972" w:type="dxa"/>
            <w:tcBorders>
              <w:top w:val="single" w:sz="12" w:space="0" w:color="000000"/>
            </w:tcBorders>
            <w:vAlign w:val="center"/>
          </w:tcPr>
          <w:p w14:paraId="5C6B41D2" w14:textId="77777777" w:rsidR="00B77E8B" w:rsidRDefault="00B77E8B" w:rsidP="00B77E8B">
            <w:pPr>
              <w:widowControl w:val="0"/>
              <w:ind w:left="164"/>
              <w:jc w:val="left"/>
              <w:rPr>
                <w:sz w:val="16"/>
                <w:szCs w:val="16"/>
              </w:rPr>
            </w:pPr>
            <w:r>
              <w:rPr>
                <w:sz w:val="16"/>
                <w:szCs w:val="16"/>
              </w:rPr>
              <w:t>Slaughtering in slaughterhouses</w:t>
            </w:r>
          </w:p>
        </w:tc>
        <w:tc>
          <w:tcPr>
            <w:tcW w:w="995" w:type="dxa"/>
            <w:tcBorders>
              <w:top w:val="single" w:sz="12" w:space="0" w:color="000000"/>
            </w:tcBorders>
            <w:vAlign w:val="center"/>
          </w:tcPr>
          <w:p w14:paraId="19C8FD5E" w14:textId="77777777" w:rsidR="00B77E8B" w:rsidRDefault="00B77E8B" w:rsidP="00B77E8B">
            <w:pPr>
              <w:widowControl w:val="0"/>
              <w:jc w:val="center"/>
              <w:rPr>
                <w:sz w:val="16"/>
                <w:szCs w:val="16"/>
              </w:rPr>
            </w:pPr>
            <w:r>
              <w:rPr>
                <w:sz w:val="14"/>
                <w:szCs w:val="14"/>
              </w:rPr>
              <w:t>01</w:t>
            </w:r>
          </w:p>
        </w:tc>
        <w:tc>
          <w:tcPr>
            <w:tcW w:w="1298" w:type="dxa"/>
            <w:tcBorders>
              <w:top w:val="single" w:sz="12" w:space="0" w:color="000000"/>
            </w:tcBorders>
            <w:vAlign w:val="center"/>
          </w:tcPr>
          <w:p w14:paraId="4EACBE16" w14:textId="73076898" w:rsidR="00B77E8B" w:rsidRDefault="00B77E8B" w:rsidP="00B77E8B">
            <w:pPr>
              <w:spacing w:line="240" w:lineRule="auto"/>
              <w:ind w:right="258" w:firstLine="160"/>
              <w:jc w:val="right"/>
              <w:rPr>
                <w:rFonts w:cs="Arial"/>
                <w:sz w:val="16"/>
                <w:szCs w:val="16"/>
                <w:lang w:eastAsia="cs-CZ"/>
              </w:rPr>
            </w:pPr>
            <w:r>
              <w:rPr>
                <w:rFonts w:cs="Arial"/>
                <w:color w:val="000000"/>
                <w:sz w:val="16"/>
                <w:szCs w:val="16"/>
              </w:rPr>
              <w:t>228 248</w:t>
            </w:r>
          </w:p>
        </w:tc>
        <w:tc>
          <w:tcPr>
            <w:tcW w:w="1251" w:type="dxa"/>
            <w:tcBorders>
              <w:top w:val="single" w:sz="12" w:space="0" w:color="000000"/>
            </w:tcBorders>
            <w:vAlign w:val="center"/>
          </w:tcPr>
          <w:p w14:paraId="54054202" w14:textId="263F1F91" w:rsidR="00B77E8B" w:rsidRDefault="00B77E8B" w:rsidP="00B77E8B">
            <w:pPr>
              <w:ind w:right="228" w:firstLine="160"/>
              <w:jc w:val="right"/>
              <w:rPr>
                <w:rFonts w:cs="Arial"/>
                <w:sz w:val="16"/>
                <w:szCs w:val="16"/>
              </w:rPr>
            </w:pPr>
            <w:r>
              <w:rPr>
                <w:rFonts w:cs="Arial"/>
                <w:color w:val="000000"/>
                <w:sz w:val="16"/>
                <w:szCs w:val="16"/>
              </w:rPr>
              <w:t>131 814</w:t>
            </w:r>
          </w:p>
        </w:tc>
        <w:tc>
          <w:tcPr>
            <w:tcW w:w="992" w:type="dxa"/>
            <w:tcBorders>
              <w:top w:val="single" w:sz="12" w:space="0" w:color="000000"/>
            </w:tcBorders>
            <w:vAlign w:val="center"/>
          </w:tcPr>
          <w:p w14:paraId="68C235C5" w14:textId="5A9C3A50" w:rsidR="00B77E8B" w:rsidRDefault="00B77E8B" w:rsidP="00B77E8B">
            <w:pPr>
              <w:ind w:right="177"/>
              <w:jc w:val="right"/>
              <w:rPr>
                <w:rFonts w:cs="Arial"/>
                <w:sz w:val="16"/>
                <w:szCs w:val="16"/>
              </w:rPr>
            </w:pPr>
            <w:r>
              <w:rPr>
                <w:rFonts w:cs="Arial"/>
                <w:color w:val="000000"/>
                <w:sz w:val="16"/>
                <w:szCs w:val="16"/>
              </w:rPr>
              <w:t>70 230</w:t>
            </w:r>
          </w:p>
        </w:tc>
        <w:tc>
          <w:tcPr>
            <w:tcW w:w="992" w:type="dxa"/>
            <w:tcBorders>
              <w:top w:val="single" w:sz="12" w:space="0" w:color="000000"/>
            </w:tcBorders>
            <w:vAlign w:val="center"/>
          </w:tcPr>
          <w:p w14:paraId="7D95A7BF" w14:textId="6890C841" w:rsidR="00B77E8B" w:rsidRDefault="00B77E8B" w:rsidP="00B77E8B">
            <w:pPr>
              <w:ind w:right="224"/>
              <w:jc w:val="right"/>
              <w:rPr>
                <w:vertAlign w:val="subscript"/>
              </w:rPr>
            </w:pPr>
            <w:r>
              <w:rPr>
                <w:rFonts w:cs="Arial"/>
                <w:sz w:val="16"/>
                <w:szCs w:val="16"/>
              </w:rPr>
              <w:t>+</w:t>
            </w:r>
            <w:r w:rsidRPr="00123FF0">
              <w:rPr>
                <w:rFonts w:cs="Arial"/>
                <w:sz w:val="16"/>
                <w:szCs w:val="16"/>
              </w:rPr>
              <w:t>2,4</w:t>
            </w:r>
            <w:r>
              <w:rPr>
                <w:rFonts w:cs="Arial"/>
                <w:sz w:val="16"/>
                <w:szCs w:val="16"/>
              </w:rPr>
              <w:t> %</w:t>
            </w:r>
          </w:p>
        </w:tc>
      </w:tr>
      <w:tr w:rsidR="00B77E8B" w14:paraId="209AA0ED" w14:textId="77777777" w:rsidTr="00B77E8B">
        <w:trPr>
          <w:trHeight w:val="283"/>
        </w:trPr>
        <w:tc>
          <w:tcPr>
            <w:tcW w:w="2972" w:type="dxa"/>
            <w:vAlign w:val="center"/>
          </w:tcPr>
          <w:p w14:paraId="5448CFD0" w14:textId="77777777" w:rsidR="00B77E8B" w:rsidRDefault="00B77E8B" w:rsidP="00B77E8B">
            <w:pPr>
              <w:widowControl w:val="0"/>
              <w:ind w:left="164"/>
              <w:jc w:val="left"/>
              <w:rPr>
                <w:sz w:val="16"/>
                <w:szCs w:val="16"/>
              </w:rPr>
            </w:pPr>
            <w:r>
              <w:rPr>
                <w:sz w:val="16"/>
                <w:szCs w:val="16"/>
              </w:rPr>
              <w:t>Slaughtering out of slaughterhouses</w:t>
            </w:r>
          </w:p>
        </w:tc>
        <w:tc>
          <w:tcPr>
            <w:tcW w:w="995" w:type="dxa"/>
            <w:vAlign w:val="center"/>
          </w:tcPr>
          <w:p w14:paraId="08595195" w14:textId="77777777" w:rsidR="00B77E8B" w:rsidRDefault="00B77E8B" w:rsidP="00B77E8B">
            <w:pPr>
              <w:widowControl w:val="0"/>
              <w:jc w:val="center"/>
              <w:rPr>
                <w:sz w:val="16"/>
                <w:szCs w:val="16"/>
              </w:rPr>
            </w:pPr>
            <w:r>
              <w:rPr>
                <w:sz w:val="14"/>
                <w:szCs w:val="14"/>
              </w:rPr>
              <w:t>02</w:t>
            </w:r>
          </w:p>
        </w:tc>
        <w:tc>
          <w:tcPr>
            <w:tcW w:w="1298" w:type="dxa"/>
            <w:vAlign w:val="center"/>
          </w:tcPr>
          <w:p w14:paraId="659B6DA2" w14:textId="05EEEA54" w:rsidR="00B77E8B" w:rsidRDefault="00B77E8B" w:rsidP="00B77E8B">
            <w:pPr>
              <w:ind w:right="258" w:firstLine="160"/>
              <w:jc w:val="right"/>
              <w:rPr>
                <w:rFonts w:cs="Arial"/>
                <w:sz w:val="16"/>
                <w:szCs w:val="16"/>
              </w:rPr>
            </w:pPr>
            <w:r>
              <w:rPr>
                <w:rFonts w:cs="Arial"/>
                <w:color w:val="000000"/>
                <w:sz w:val="16"/>
                <w:szCs w:val="16"/>
              </w:rPr>
              <w:t>6 936</w:t>
            </w:r>
          </w:p>
        </w:tc>
        <w:tc>
          <w:tcPr>
            <w:tcW w:w="1251" w:type="dxa"/>
            <w:vAlign w:val="center"/>
          </w:tcPr>
          <w:p w14:paraId="16C9DC03" w14:textId="55C3DE9E" w:rsidR="00B77E8B" w:rsidRDefault="00B77E8B" w:rsidP="00B77E8B">
            <w:pPr>
              <w:ind w:right="228" w:firstLine="160"/>
              <w:jc w:val="right"/>
              <w:rPr>
                <w:rFonts w:cs="Arial"/>
                <w:sz w:val="16"/>
                <w:szCs w:val="16"/>
              </w:rPr>
            </w:pPr>
            <w:r>
              <w:rPr>
                <w:rFonts w:cs="Arial"/>
                <w:color w:val="000000"/>
                <w:sz w:val="16"/>
                <w:szCs w:val="16"/>
              </w:rPr>
              <w:t>3 938</w:t>
            </w:r>
          </w:p>
        </w:tc>
        <w:tc>
          <w:tcPr>
            <w:tcW w:w="992" w:type="dxa"/>
            <w:vAlign w:val="center"/>
          </w:tcPr>
          <w:p w14:paraId="590A11BD" w14:textId="7764CB35" w:rsidR="00B77E8B" w:rsidRDefault="00B77E8B" w:rsidP="00B77E8B">
            <w:pPr>
              <w:ind w:right="177"/>
              <w:jc w:val="right"/>
              <w:rPr>
                <w:rFonts w:cs="Arial"/>
                <w:sz w:val="16"/>
                <w:szCs w:val="16"/>
              </w:rPr>
            </w:pPr>
            <w:r>
              <w:rPr>
                <w:rFonts w:cs="Arial"/>
                <w:color w:val="000000"/>
                <w:sz w:val="16"/>
                <w:szCs w:val="16"/>
              </w:rPr>
              <w:t>2 141</w:t>
            </w:r>
          </w:p>
        </w:tc>
        <w:tc>
          <w:tcPr>
            <w:tcW w:w="992" w:type="dxa"/>
            <w:vAlign w:val="center"/>
          </w:tcPr>
          <w:p w14:paraId="725777C4" w14:textId="2A658B8C" w:rsidR="00B77E8B" w:rsidRDefault="00B77E8B" w:rsidP="00B77E8B">
            <w:pPr>
              <w:ind w:right="224"/>
              <w:jc w:val="right"/>
              <w:rPr>
                <w:rFonts w:cs="Arial"/>
                <w:sz w:val="16"/>
                <w:szCs w:val="16"/>
              </w:rPr>
            </w:pPr>
            <w:r>
              <w:rPr>
                <w:rFonts w:cs="Arial"/>
                <w:sz w:val="16"/>
                <w:szCs w:val="16"/>
              </w:rPr>
              <w:t>+</w:t>
            </w:r>
            <w:r w:rsidRPr="00123FF0">
              <w:rPr>
                <w:rFonts w:cs="Arial"/>
                <w:sz w:val="16"/>
                <w:szCs w:val="16"/>
              </w:rPr>
              <w:t>4,4</w:t>
            </w:r>
            <w:r>
              <w:rPr>
                <w:rFonts w:cs="Arial"/>
                <w:sz w:val="16"/>
                <w:szCs w:val="16"/>
              </w:rPr>
              <w:t> %</w:t>
            </w:r>
          </w:p>
        </w:tc>
      </w:tr>
      <w:tr w:rsidR="00B77E8B" w14:paraId="10C5146E" w14:textId="77777777" w:rsidTr="00B77E8B">
        <w:trPr>
          <w:trHeight w:val="283"/>
        </w:trPr>
        <w:tc>
          <w:tcPr>
            <w:tcW w:w="2972" w:type="dxa"/>
            <w:vAlign w:val="center"/>
          </w:tcPr>
          <w:p w14:paraId="671C6E59" w14:textId="77777777" w:rsidR="00B77E8B" w:rsidRDefault="00B77E8B" w:rsidP="00B77E8B">
            <w:pPr>
              <w:widowControl w:val="0"/>
              <w:jc w:val="left"/>
              <w:rPr>
                <w:b/>
                <w:sz w:val="16"/>
                <w:szCs w:val="16"/>
              </w:rPr>
            </w:pPr>
            <w:r>
              <w:rPr>
                <w:b/>
                <w:sz w:val="16"/>
                <w:szCs w:val="16"/>
              </w:rPr>
              <w:t>Usable Production</w:t>
            </w:r>
          </w:p>
        </w:tc>
        <w:tc>
          <w:tcPr>
            <w:tcW w:w="995" w:type="dxa"/>
            <w:vAlign w:val="center"/>
          </w:tcPr>
          <w:p w14:paraId="48C24CC2" w14:textId="77777777" w:rsidR="00B77E8B" w:rsidRDefault="00B77E8B" w:rsidP="00B77E8B">
            <w:pPr>
              <w:widowControl w:val="0"/>
              <w:jc w:val="center"/>
              <w:rPr>
                <w:b/>
                <w:sz w:val="16"/>
                <w:szCs w:val="16"/>
              </w:rPr>
            </w:pPr>
            <w:r>
              <w:rPr>
                <w:b/>
                <w:sz w:val="14"/>
                <w:szCs w:val="14"/>
              </w:rPr>
              <w:t>03=01+02</w:t>
            </w:r>
          </w:p>
        </w:tc>
        <w:tc>
          <w:tcPr>
            <w:tcW w:w="1298" w:type="dxa"/>
            <w:vAlign w:val="center"/>
          </w:tcPr>
          <w:p w14:paraId="6107950D" w14:textId="6DED3D9E" w:rsidR="00B77E8B" w:rsidRDefault="00B77E8B" w:rsidP="00B77E8B">
            <w:pPr>
              <w:ind w:right="258" w:firstLine="160"/>
              <w:jc w:val="right"/>
              <w:rPr>
                <w:rFonts w:cs="Arial"/>
                <w:b/>
                <w:bCs/>
                <w:sz w:val="16"/>
                <w:szCs w:val="16"/>
              </w:rPr>
            </w:pPr>
            <w:r w:rsidRPr="00123FF0">
              <w:rPr>
                <w:rFonts w:cs="Arial"/>
                <w:b/>
                <w:bCs/>
                <w:sz w:val="16"/>
                <w:szCs w:val="16"/>
              </w:rPr>
              <w:t>235 184</w:t>
            </w:r>
          </w:p>
        </w:tc>
        <w:tc>
          <w:tcPr>
            <w:tcW w:w="1251" w:type="dxa"/>
            <w:vAlign w:val="center"/>
          </w:tcPr>
          <w:p w14:paraId="7AEE071C" w14:textId="5E4DC7E7" w:rsidR="00B77E8B" w:rsidRDefault="00B77E8B" w:rsidP="00B77E8B">
            <w:pPr>
              <w:ind w:right="228" w:firstLine="160"/>
              <w:jc w:val="right"/>
              <w:rPr>
                <w:rFonts w:cs="Arial"/>
                <w:b/>
                <w:bCs/>
                <w:sz w:val="16"/>
                <w:szCs w:val="16"/>
              </w:rPr>
            </w:pPr>
            <w:r w:rsidRPr="00123FF0">
              <w:rPr>
                <w:rFonts w:cs="Arial"/>
                <w:b/>
                <w:bCs/>
                <w:sz w:val="16"/>
                <w:szCs w:val="16"/>
              </w:rPr>
              <w:t>135 752</w:t>
            </w:r>
          </w:p>
        </w:tc>
        <w:tc>
          <w:tcPr>
            <w:tcW w:w="992" w:type="dxa"/>
            <w:vAlign w:val="center"/>
          </w:tcPr>
          <w:p w14:paraId="1893B2E3" w14:textId="787B6DB9" w:rsidR="00B77E8B" w:rsidRDefault="00B77E8B" w:rsidP="00B77E8B">
            <w:pPr>
              <w:ind w:right="177"/>
              <w:jc w:val="right"/>
              <w:rPr>
                <w:rFonts w:cs="Arial"/>
                <w:b/>
                <w:sz w:val="16"/>
                <w:szCs w:val="16"/>
              </w:rPr>
            </w:pPr>
            <w:r w:rsidRPr="00123FF0">
              <w:rPr>
                <w:rFonts w:cs="Arial"/>
                <w:b/>
                <w:bCs/>
                <w:sz w:val="16"/>
                <w:szCs w:val="16"/>
              </w:rPr>
              <w:t>72 371</w:t>
            </w:r>
          </w:p>
        </w:tc>
        <w:tc>
          <w:tcPr>
            <w:tcW w:w="992" w:type="dxa"/>
            <w:vAlign w:val="center"/>
          </w:tcPr>
          <w:p w14:paraId="75426FB9" w14:textId="0BFC6325" w:rsidR="00B77E8B" w:rsidRDefault="00B77E8B" w:rsidP="00B77E8B">
            <w:pPr>
              <w:ind w:right="224"/>
              <w:jc w:val="right"/>
              <w:rPr>
                <w:rFonts w:cs="Arial"/>
                <w:b/>
                <w:sz w:val="16"/>
                <w:szCs w:val="16"/>
                <w:vertAlign w:val="subscript"/>
              </w:rPr>
            </w:pPr>
            <w:r>
              <w:rPr>
                <w:rFonts w:cs="Arial"/>
                <w:b/>
                <w:sz w:val="16"/>
                <w:szCs w:val="16"/>
              </w:rPr>
              <w:t>+</w:t>
            </w:r>
            <w:r w:rsidRPr="00123FF0">
              <w:rPr>
                <w:rFonts w:cs="Arial"/>
                <w:b/>
                <w:sz w:val="16"/>
                <w:szCs w:val="16"/>
              </w:rPr>
              <w:t>2,5</w:t>
            </w:r>
            <w:r>
              <w:rPr>
                <w:rFonts w:cs="Arial"/>
                <w:sz w:val="16"/>
                <w:szCs w:val="16"/>
              </w:rPr>
              <w:t> %</w:t>
            </w:r>
          </w:p>
        </w:tc>
      </w:tr>
      <w:tr w:rsidR="00B77E8B" w14:paraId="4DF6C27D" w14:textId="77777777" w:rsidTr="00B77E8B">
        <w:trPr>
          <w:trHeight w:val="283"/>
        </w:trPr>
        <w:tc>
          <w:tcPr>
            <w:tcW w:w="2972" w:type="dxa"/>
            <w:vAlign w:val="center"/>
          </w:tcPr>
          <w:p w14:paraId="73AD7C20" w14:textId="77777777" w:rsidR="00B77E8B" w:rsidRDefault="00B77E8B" w:rsidP="00B77E8B">
            <w:pPr>
              <w:widowControl w:val="0"/>
              <w:ind w:left="164"/>
              <w:jc w:val="left"/>
              <w:rPr>
                <w:sz w:val="16"/>
                <w:szCs w:val="16"/>
              </w:rPr>
            </w:pPr>
            <w:r>
              <w:rPr>
                <w:sz w:val="16"/>
                <w:szCs w:val="16"/>
              </w:rPr>
              <w:t>Exports of animals for slaughter</w:t>
            </w:r>
          </w:p>
        </w:tc>
        <w:tc>
          <w:tcPr>
            <w:tcW w:w="995" w:type="dxa"/>
            <w:vAlign w:val="center"/>
          </w:tcPr>
          <w:p w14:paraId="617FD25B" w14:textId="77777777" w:rsidR="00B77E8B" w:rsidRDefault="00B77E8B" w:rsidP="00B77E8B">
            <w:pPr>
              <w:widowControl w:val="0"/>
              <w:jc w:val="center"/>
              <w:rPr>
                <w:sz w:val="16"/>
                <w:szCs w:val="16"/>
              </w:rPr>
            </w:pPr>
            <w:r>
              <w:rPr>
                <w:sz w:val="14"/>
                <w:szCs w:val="14"/>
              </w:rPr>
              <w:t>04</w:t>
            </w:r>
          </w:p>
        </w:tc>
        <w:tc>
          <w:tcPr>
            <w:tcW w:w="1298" w:type="dxa"/>
            <w:vAlign w:val="center"/>
          </w:tcPr>
          <w:p w14:paraId="7FB5DB46" w14:textId="411FEBB9" w:rsidR="00B77E8B" w:rsidRDefault="00B77E8B" w:rsidP="00B77E8B">
            <w:pPr>
              <w:ind w:right="258" w:firstLine="160"/>
              <w:jc w:val="right"/>
              <w:rPr>
                <w:rFonts w:cs="Arial"/>
                <w:sz w:val="16"/>
                <w:szCs w:val="16"/>
              </w:rPr>
            </w:pPr>
            <w:r>
              <w:rPr>
                <w:rFonts w:cs="Arial"/>
                <w:sz w:val="16"/>
                <w:szCs w:val="16"/>
              </w:rPr>
              <w:t>77 475</w:t>
            </w:r>
          </w:p>
        </w:tc>
        <w:tc>
          <w:tcPr>
            <w:tcW w:w="1251" w:type="dxa"/>
            <w:vAlign w:val="center"/>
          </w:tcPr>
          <w:p w14:paraId="7EAA140C" w14:textId="0865AE6E" w:rsidR="00B77E8B" w:rsidRDefault="00B77E8B" w:rsidP="00B77E8B">
            <w:pPr>
              <w:ind w:right="228" w:firstLine="160"/>
              <w:jc w:val="right"/>
              <w:rPr>
                <w:rFonts w:cs="Arial"/>
                <w:sz w:val="16"/>
                <w:szCs w:val="16"/>
              </w:rPr>
            </w:pPr>
            <w:r>
              <w:rPr>
                <w:rFonts w:cs="Arial"/>
                <w:sz w:val="16"/>
                <w:szCs w:val="16"/>
              </w:rPr>
              <w:t>50 263</w:t>
            </w:r>
          </w:p>
        </w:tc>
        <w:tc>
          <w:tcPr>
            <w:tcW w:w="992" w:type="dxa"/>
            <w:vAlign w:val="center"/>
          </w:tcPr>
          <w:p w14:paraId="5DD007DE" w14:textId="435F697C" w:rsidR="00B77E8B" w:rsidRDefault="00B77E8B" w:rsidP="00B77E8B">
            <w:pPr>
              <w:ind w:right="177"/>
              <w:jc w:val="right"/>
              <w:rPr>
                <w:rFonts w:cs="Arial"/>
                <w:sz w:val="16"/>
                <w:szCs w:val="16"/>
              </w:rPr>
            </w:pPr>
            <w:r>
              <w:rPr>
                <w:rFonts w:cs="Arial"/>
                <w:sz w:val="16"/>
                <w:szCs w:val="16"/>
              </w:rPr>
              <w:t>26 916</w:t>
            </w:r>
          </w:p>
        </w:tc>
        <w:tc>
          <w:tcPr>
            <w:tcW w:w="992" w:type="dxa"/>
            <w:vAlign w:val="center"/>
          </w:tcPr>
          <w:p w14:paraId="10CAC510" w14:textId="4C6DA7DF" w:rsidR="00B77E8B" w:rsidRDefault="00B77E8B" w:rsidP="00B77E8B">
            <w:pPr>
              <w:ind w:right="224"/>
              <w:jc w:val="right"/>
              <w:rPr>
                <w:rFonts w:cs="Arial"/>
                <w:sz w:val="16"/>
                <w:szCs w:val="16"/>
              </w:rPr>
            </w:pPr>
            <w:r>
              <w:rPr>
                <w:rFonts w:cs="Arial"/>
                <w:sz w:val="16"/>
                <w:szCs w:val="16"/>
              </w:rPr>
              <w:t>+</w:t>
            </w:r>
            <w:r w:rsidRPr="00123FF0">
              <w:rPr>
                <w:rFonts w:cs="Arial"/>
                <w:sz w:val="16"/>
                <w:szCs w:val="16"/>
              </w:rPr>
              <w:t>5,1</w:t>
            </w:r>
            <w:r>
              <w:rPr>
                <w:rFonts w:cs="Arial"/>
                <w:sz w:val="16"/>
                <w:szCs w:val="16"/>
              </w:rPr>
              <w:t> %</w:t>
            </w:r>
          </w:p>
        </w:tc>
      </w:tr>
      <w:tr w:rsidR="00B77E8B" w14:paraId="118029A4" w14:textId="77777777" w:rsidTr="00B77E8B">
        <w:trPr>
          <w:trHeight w:val="283"/>
        </w:trPr>
        <w:tc>
          <w:tcPr>
            <w:tcW w:w="2972" w:type="dxa"/>
            <w:vAlign w:val="center"/>
          </w:tcPr>
          <w:p w14:paraId="0E9020C9" w14:textId="77777777" w:rsidR="00B77E8B" w:rsidRDefault="00B77E8B" w:rsidP="00B77E8B">
            <w:pPr>
              <w:widowControl w:val="0"/>
              <w:ind w:left="164"/>
              <w:jc w:val="left"/>
              <w:rPr>
                <w:sz w:val="16"/>
                <w:szCs w:val="16"/>
              </w:rPr>
            </w:pPr>
            <w:r>
              <w:rPr>
                <w:sz w:val="16"/>
                <w:szCs w:val="16"/>
              </w:rPr>
              <w:t>Imports of animals for slaughter</w:t>
            </w:r>
          </w:p>
        </w:tc>
        <w:tc>
          <w:tcPr>
            <w:tcW w:w="995" w:type="dxa"/>
            <w:vAlign w:val="center"/>
          </w:tcPr>
          <w:p w14:paraId="4A467DA9" w14:textId="77777777" w:rsidR="00B77E8B" w:rsidRDefault="00B77E8B" w:rsidP="00B77E8B">
            <w:pPr>
              <w:widowControl w:val="0"/>
              <w:jc w:val="center"/>
              <w:rPr>
                <w:sz w:val="16"/>
                <w:szCs w:val="16"/>
              </w:rPr>
            </w:pPr>
            <w:r>
              <w:rPr>
                <w:sz w:val="14"/>
                <w:szCs w:val="14"/>
              </w:rPr>
              <w:t>05</w:t>
            </w:r>
          </w:p>
        </w:tc>
        <w:tc>
          <w:tcPr>
            <w:tcW w:w="1298" w:type="dxa"/>
            <w:vAlign w:val="center"/>
          </w:tcPr>
          <w:p w14:paraId="0D4F908B" w14:textId="67EA7634" w:rsidR="00B77E8B" w:rsidRDefault="00B77E8B" w:rsidP="00B77E8B">
            <w:pPr>
              <w:ind w:right="258" w:firstLine="160"/>
              <w:jc w:val="right"/>
              <w:rPr>
                <w:rFonts w:cs="Arial"/>
                <w:sz w:val="16"/>
                <w:szCs w:val="16"/>
              </w:rPr>
            </w:pPr>
            <w:r>
              <w:rPr>
                <w:rFonts w:cs="Arial"/>
                <w:sz w:val="16"/>
                <w:szCs w:val="16"/>
              </w:rPr>
              <w:t>955</w:t>
            </w:r>
          </w:p>
        </w:tc>
        <w:tc>
          <w:tcPr>
            <w:tcW w:w="1251" w:type="dxa"/>
            <w:vAlign w:val="center"/>
          </w:tcPr>
          <w:p w14:paraId="4068D74C" w14:textId="3DA7E0EC" w:rsidR="00B77E8B" w:rsidRDefault="00B77E8B" w:rsidP="00B77E8B">
            <w:pPr>
              <w:ind w:right="228" w:firstLine="160"/>
              <w:jc w:val="right"/>
              <w:rPr>
                <w:rFonts w:cs="Arial"/>
                <w:sz w:val="16"/>
                <w:szCs w:val="16"/>
              </w:rPr>
            </w:pPr>
            <w:r>
              <w:rPr>
                <w:rFonts w:cs="Arial"/>
                <w:sz w:val="16"/>
                <w:szCs w:val="16"/>
              </w:rPr>
              <w:t>578</w:t>
            </w:r>
          </w:p>
        </w:tc>
        <w:tc>
          <w:tcPr>
            <w:tcW w:w="992" w:type="dxa"/>
            <w:vAlign w:val="center"/>
          </w:tcPr>
          <w:p w14:paraId="11185E4C" w14:textId="1DC04B69" w:rsidR="00B77E8B" w:rsidRDefault="00B77E8B" w:rsidP="00B77E8B">
            <w:pPr>
              <w:ind w:right="177"/>
              <w:jc w:val="right"/>
              <w:rPr>
                <w:rFonts w:cs="Arial"/>
                <w:sz w:val="16"/>
                <w:szCs w:val="16"/>
              </w:rPr>
            </w:pPr>
            <w:r>
              <w:rPr>
                <w:rFonts w:cs="Arial"/>
                <w:sz w:val="16"/>
                <w:szCs w:val="16"/>
              </w:rPr>
              <w:t>306</w:t>
            </w:r>
          </w:p>
        </w:tc>
        <w:tc>
          <w:tcPr>
            <w:tcW w:w="992" w:type="dxa"/>
            <w:vAlign w:val="center"/>
          </w:tcPr>
          <w:p w14:paraId="6EE63B5C" w14:textId="79DBE6ED" w:rsidR="00B77E8B" w:rsidRDefault="00B77E8B" w:rsidP="00B77E8B">
            <w:pPr>
              <w:ind w:right="224"/>
              <w:jc w:val="right"/>
              <w:rPr>
                <w:rFonts w:cs="Arial"/>
                <w:sz w:val="16"/>
                <w:szCs w:val="16"/>
              </w:rPr>
            </w:pPr>
            <w:r>
              <w:rPr>
                <w:rFonts w:cs="Arial"/>
                <w:sz w:val="16"/>
                <w:szCs w:val="16"/>
              </w:rPr>
              <w:t>−4,3 %</w:t>
            </w:r>
          </w:p>
        </w:tc>
      </w:tr>
      <w:tr w:rsidR="00B77E8B" w14:paraId="3251D902" w14:textId="77777777" w:rsidTr="00B77E8B">
        <w:trPr>
          <w:trHeight w:val="283"/>
        </w:trPr>
        <w:tc>
          <w:tcPr>
            <w:tcW w:w="2972" w:type="dxa"/>
            <w:vAlign w:val="center"/>
          </w:tcPr>
          <w:p w14:paraId="7CCA3DBC" w14:textId="77777777" w:rsidR="00B77E8B" w:rsidRDefault="00B77E8B" w:rsidP="00B77E8B">
            <w:pPr>
              <w:widowControl w:val="0"/>
              <w:jc w:val="left"/>
              <w:rPr>
                <w:b/>
                <w:sz w:val="16"/>
                <w:szCs w:val="16"/>
              </w:rPr>
            </w:pPr>
            <w:r>
              <w:rPr>
                <w:b/>
                <w:sz w:val="16"/>
                <w:szCs w:val="16"/>
              </w:rPr>
              <w:t>Gross indigenous production</w:t>
            </w:r>
          </w:p>
        </w:tc>
        <w:tc>
          <w:tcPr>
            <w:tcW w:w="995" w:type="dxa"/>
            <w:vAlign w:val="center"/>
          </w:tcPr>
          <w:p w14:paraId="75AF483C" w14:textId="77777777" w:rsidR="00B77E8B" w:rsidRDefault="00B77E8B" w:rsidP="00B77E8B">
            <w:pPr>
              <w:widowControl w:val="0"/>
              <w:ind w:left="-67" w:right="-6"/>
              <w:jc w:val="center"/>
              <w:rPr>
                <w:b/>
                <w:sz w:val="16"/>
                <w:szCs w:val="16"/>
              </w:rPr>
            </w:pPr>
            <w:r>
              <w:rPr>
                <w:b/>
                <w:sz w:val="14"/>
                <w:szCs w:val="14"/>
              </w:rPr>
              <w:t>06=03+04-05</w:t>
            </w:r>
          </w:p>
        </w:tc>
        <w:tc>
          <w:tcPr>
            <w:tcW w:w="1298" w:type="dxa"/>
            <w:vAlign w:val="center"/>
          </w:tcPr>
          <w:p w14:paraId="60731836" w14:textId="4C2E0F1A" w:rsidR="00B77E8B" w:rsidRDefault="00B77E8B" w:rsidP="00B77E8B">
            <w:pPr>
              <w:ind w:right="258" w:firstLine="160"/>
              <w:jc w:val="right"/>
              <w:rPr>
                <w:rFonts w:cs="Arial"/>
                <w:b/>
                <w:bCs/>
                <w:sz w:val="16"/>
                <w:szCs w:val="16"/>
              </w:rPr>
            </w:pPr>
            <w:r>
              <w:rPr>
                <w:rFonts w:cs="Arial"/>
                <w:b/>
                <w:bCs/>
                <w:sz w:val="16"/>
                <w:szCs w:val="16"/>
              </w:rPr>
              <w:t>311 704</w:t>
            </w:r>
          </w:p>
        </w:tc>
        <w:tc>
          <w:tcPr>
            <w:tcW w:w="1251" w:type="dxa"/>
            <w:vAlign w:val="center"/>
          </w:tcPr>
          <w:p w14:paraId="3A74B78B" w14:textId="71E5E81B" w:rsidR="00B77E8B" w:rsidRDefault="00B77E8B" w:rsidP="00B77E8B">
            <w:pPr>
              <w:ind w:right="228" w:firstLine="160"/>
              <w:jc w:val="right"/>
              <w:rPr>
                <w:rFonts w:cs="Arial"/>
                <w:b/>
                <w:bCs/>
                <w:sz w:val="16"/>
                <w:szCs w:val="16"/>
              </w:rPr>
            </w:pPr>
            <w:r>
              <w:rPr>
                <w:rFonts w:cs="Arial"/>
                <w:b/>
                <w:bCs/>
                <w:sz w:val="16"/>
                <w:szCs w:val="16"/>
              </w:rPr>
              <w:t>185 437</w:t>
            </w:r>
          </w:p>
        </w:tc>
        <w:tc>
          <w:tcPr>
            <w:tcW w:w="992" w:type="dxa"/>
            <w:vAlign w:val="center"/>
          </w:tcPr>
          <w:p w14:paraId="2AB226DD" w14:textId="39EBA799" w:rsidR="00B77E8B" w:rsidRDefault="00B77E8B" w:rsidP="00B77E8B">
            <w:pPr>
              <w:ind w:right="177"/>
              <w:jc w:val="right"/>
              <w:rPr>
                <w:rFonts w:cs="Arial"/>
                <w:b/>
                <w:sz w:val="16"/>
                <w:szCs w:val="16"/>
              </w:rPr>
            </w:pPr>
            <w:r>
              <w:rPr>
                <w:rFonts w:cs="Arial"/>
                <w:b/>
                <w:bCs/>
                <w:sz w:val="16"/>
                <w:szCs w:val="16"/>
              </w:rPr>
              <w:t>98 980</w:t>
            </w:r>
          </w:p>
        </w:tc>
        <w:tc>
          <w:tcPr>
            <w:tcW w:w="992" w:type="dxa"/>
            <w:vAlign w:val="center"/>
          </w:tcPr>
          <w:p w14:paraId="0F89BE2F" w14:textId="5417097C" w:rsidR="00B77E8B" w:rsidRDefault="00B77E8B" w:rsidP="00B77E8B">
            <w:pPr>
              <w:ind w:right="224"/>
              <w:jc w:val="right"/>
              <w:rPr>
                <w:rFonts w:cs="Arial"/>
                <w:b/>
                <w:sz w:val="16"/>
                <w:szCs w:val="16"/>
              </w:rPr>
            </w:pPr>
            <w:r>
              <w:rPr>
                <w:rFonts w:cs="Arial"/>
                <w:b/>
                <w:sz w:val="16"/>
                <w:szCs w:val="16"/>
              </w:rPr>
              <w:t>+</w:t>
            </w:r>
            <w:r w:rsidRPr="00123FF0">
              <w:rPr>
                <w:rFonts w:cs="Arial"/>
                <w:b/>
                <w:sz w:val="16"/>
                <w:szCs w:val="16"/>
              </w:rPr>
              <w:t>3,2</w:t>
            </w:r>
            <w:r>
              <w:rPr>
                <w:rFonts w:cs="Arial"/>
                <w:sz w:val="16"/>
                <w:szCs w:val="16"/>
              </w:rPr>
              <w:t> %</w:t>
            </w:r>
          </w:p>
        </w:tc>
      </w:tr>
      <w:tr w:rsidR="00B77E8B" w14:paraId="1D8437FB" w14:textId="77777777" w:rsidTr="00B77E8B">
        <w:trPr>
          <w:trHeight w:val="283"/>
        </w:trPr>
        <w:tc>
          <w:tcPr>
            <w:tcW w:w="2972" w:type="dxa"/>
            <w:vAlign w:val="center"/>
          </w:tcPr>
          <w:p w14:paraId="08FEE398" w14:textId="77777777" w:rsidR="00B77E8B" w:rsidRDefault="00B77E8B" w:rsidP="00B77E8B">
            <w:pPr>
              <w:widowControl w:val="0"/>
              <w:ind w:left="164"/>
              <w:jc w:val="left"/>
              <w:rPr>
                <w:sz w:val="16"/>
                <w:szCs w:val="16"/>
              </w:rPr>
            </w:pPr>
            <w:r>
              <w:rPr>
                <w:sz w:val="16"/>
                <w:szCs w:val="16"/>
              </w:rPr>
              <w:t>Exports of meat</w:t>
            </w:r>
          </w:p>
        </w:tc>
        <w:tc>
          <w:tcPr>
            <w:tcW w:w="995" w:type="dxa"/>
            <w:vAlign w:val="center"/>
          </w:tcPr>
          <w:p w14:paraId="356DE4BC" w14:textId="77777777" w:rsidR="00B77E8B" w:rsidRDefault="00B77E8B" w:rsidP="00B77E8B">
            <w:pPr>
              <w:widowControl w:val="0"/>
              <w:jc w:val="center"/>
              <w:rPr>
                <w:sz w:val="16"/>
                <w:szCs w:val="16"/>
              </w:rPr>
            </w:pPr>
            <w:r>
              <w:rPr>
                <w:sz w:val="14"/>
                <w:szCs w:val="14"/>
              </w:rPr>
              <w:t>07</w:t>
            </w:r>
          </w:p>
        </w:tc>
        <w:tc>
          <w:tcPr>
            <w:tcW w:w="1298" w:type="dxa"/>
            <w:vAlign w:val="center"/>
          </w:tcPr>
          <w:p w14:paraId="53ECC1B5" w14:textId="5D8C49F0" w:rsidR="00B77E8B" w:rsidRDefault="00B77E8B" w:rsidP="00B77E8B">
            <w:pPr>
              <w:ind w:right="258" w:firstLine="160"/>
              <w:jc w:val="right"/>
              <w:rPr>
                <w:rFonts w:cs="Arial"/>
                <w:sz w:val="16"/>
                <w:szCs w:val="16"/>
              </w:rPr>
            </w:pPr>
            <w:r>
              <w:rPr>
                <w:rFonts w:cs="Arial"/>
                <w:sz w:val="16"/>
                <w:szCs w:val="16"/>
              </w:rPr>
              <w:t>x</w:t>
            </w:r>
          </w:p>
        </w:tc>
        <w:tc>
          <w:tcPr>
            <w:tcW w:w="1251" w:type="dxa"/>
            <w:vAlign w:val="center"/>
          </w:tcPr>
          <w:p w14:paraId="3CD02C8C" w14:textId="3A6F12F6" w:rsidR="00B77E8B" w:rsidRDefault="00B77E8B" w:rsidP="00B77E8B">
            <w:pPr>
              <w:ind w:right="228" w:firstLine="160"/>
              <w:jc w:val="right"/>
              <w:rPr>
                <w:rFonts w:cs="Arial"/>
                <w:sz w:val="16"/>
                <w:szCs w:val="16"/>
              </w:rPr>
            </w:pPr>
            <w:r>
              <w:rPr>
                <w:rFonts w:cs="Arial"/>
                <w:sz w:val="16"/>
                <w:szCs w:val="16"/>
              </w:rPr>
              <w:t>x</w:t>
            </w:r>
          </w:p>
        </w:tc>
        <w:tc>
          <w:tcPr>
            <w:tcW w:w="992" w:type="dxa"/>
            <w:vAlign w:val="center"/>
          </w:tcPr>
          <w:p w14:paraId="1949D100" w14:textId="2B32526C" w:rsidR="00B77E8B" w:rsidRDefault="00B77E8B" w:rsidP="00B77E8B">
            <w:pPr>
              <w:ind w:right="177"/>
              <w:jc w:val="right"/>
              <w:rPr>
                <w:rFonts w:cs="Arial"/>
                <w:sz w:val="16"/>
                <w:szCs w:val="16"/>
              </w:rPr>
            </w:pPr>
            <w:r>
              <w:rPr>
                <w:rFonts w:cs="Arial"/>
                <w:sz w:val="16"/>
                <w:szCs w:val="16"/>
              </w:rPr>
              <w:t>16 109</w:t>
            </w:r>
          </w:p>
        </w:tc>
        <w:tc>
          <w:tcPr>
            <w:tcW w:w="992" w:type="dxa"/>
            <w:vAlign w:val="center"/>
          </w:tcPr>
          <w:p w14:paraId="3FE3B42F" w14:textId="7A64C88A" w:rsidR="00B77E8B" w:rsidRDefault="00B77E8B" w:rsidP="00B77E8B">
            <w:pPr>
              <w:ind w:right="224"/>
              <w:jc w:val="right"/>
              <w:rPr>
                <w:rFonts w:cs="Arial"/>
                <w:sz w:val="16"/>
                <w:szCs w:val="16"/>
              </w:rPr>
            </w:pPr>
            <w:r>
              <w:rPr>
                <w:rFonts w:cs="Arial"/>
                <w:sz w:val="16"/>
                <w:szCs w:val="16"/>
              </w:rPr>
              <w:t>+</w:t>
            </w:r>
            <w:r w:rsidR="006D5FCB">
              <w:rPr>
                <w:rFonts w:cs="Arial"/>
                <w:sz w:val="16"/>
                <w:szCs w:val="16"/>
              </w:rPr>
              <w:t>1</w:t>
            </w:r>
            <w:r w:rsidRPr="00123FF0">
              <w:rPr>
                <w:rFonts w:cs="Arial"/>
                <w:sz w:val="16"/>
                <w:szCs w:val="16"/>
              </w:rPr>
              <w:t>2,3</w:t>
            </w:r>
            <w:r>
              <w:rPr>
                <w:rFonts w:cs="Arial"/>
                <w:sz w:val="16"/>
                <w:szCs w:val="16"/>
              </w:rPr>
              <w:t> %</w:t>
            </w:r>
          </w:p>
        </w:tc>
      </w:tr>
      <w:tr w:rsidR="00B77E8B" w14:paraId="4A148D59" w14:textId="77777777" w:rsidTr="00B77E8B">
        <w:trPr>
          <w:trHeight w:val="283"/>
        </w:trPr>
        <w:tc>
          <w:tcPr>
            <w:tcW w:w="2972" w:type="dxa"/>
            <w:vAlign w:val="center"/>
          </w:tcPr>
          <w:p w14:paraId="746467E8" w14:textId="77777777" w:rsidR="00B77E8B" w:rsidRDefault="00B77E8B" w:rsidP="00B77E8B">
            <w:pPr>
              <w:widowControl w:val="0"/>
              <w:ind w:left="164"/>
              <w:jc w:val="left"/>
              <w:rPr>
                <w:sz w:val="16"/>
                <w:szCs w:val="16"/>
              </w:rPr>
            </w:pPr>
            <w:r>
              <w:rPr>
                <w:sz w:val="16"/>
                <w:szCs w:val="16"/>
              </w:rPr>
              <w:t>Imports of meat</w:t>
            </w:r>
          </w:p>
        </w:tc>
        <w:tc>
          <w:tcPr>
            <w:tcW w:w="995" w:type="dxa"/>
            <w:vAlign w:val="center"/>
          </w:tcPr>
          <w:p w14:paraId="4AF3134F" w14:textId="77777777" w:rsidR="00B77E8B" w:rsidRDefault="00B77E8B" w:rsidP="00B77E8B">
            <w:pPr>
              <w:widowControl w:val="0"/>
              <w:jc w:val="center"/>
              <w:rPr>
                <w:sz w:val="16"/>
                <w:szCs w:val="16"/>
              </w:rPr>
            </w:pPr>
            <w:r>
              <w:rPr>
                <w:sz w:val="14"/>
                <w:szCs w:val="14"/>
              </w:rPr>
              <w:t>08</w:t>
            </w:r>
          </w:p>
        </w:tc>
        <w:tc>
          <w:tcPr>
            <w:tcW w:w="1298" w:type="dxa"/>
            <w:vAlign w:val="center"/>
          </w:tcPr>
          <w:p w14:paraId="6A38AA6B" w14:textId="644CDF73" w:rsidR="00B77E8B" w:rsidRDefault="00B77E8B" w:rsidP="00B77E8B">
            <w:pPr>
              <w:ind w:right="258" w:firstLine="160"/>
              <w:jc w:val="right"/>
              <w:rPr>
                <w:rFonts w:cs="Arial"/>
                <w:sz w:val="16"/>
                <w:szCs w:val="16"/>
              </w:rPr>
            </w:pPr>
            <w:r>
              <w:rPr>
                <w:rFonts w:cs="Arial"/>
                <w:sz w:val="16"/>
                <w:szCs w:val="16"/>
              </w:rPr>
              <w:t>x</w:t>
            </w:r>
          </w:p>
        </w:tc>
        <w:tc>
          <w:tcPr>
            <w:tcW w:w="1251" w:type="dxa"/>
            <w:vAlign w:val="center"/>
          </w:tcPr>
          <w:p w14:paraId="1AEEBA38" w14:textId="4F59299F" w:rsidR="00B77E8B" w:rsidRDefault="00B77E8B" w:rsidP="00B77E8B">
            <w:pPr>
              <w:ind w:right="228" w:firstLine="160"/>
              <w:jc w:val="right"/>
              <w:rPr>
                <w:rFonts w:cs="Arial"/>
                <w:sz w:val="16"/>
                <w:szCs w:val="16"/>
              </w:rPr>
            </w:pPr>
            <w:r>
              <w:rPr>
                <w:rFonts w:cs="Arial"/>
                <w:sz w:val="16"/>
                <w:szCs w:val="16"/>
              </w:rPr>
              <w:t>x</w:t>
            </w:r>
          </w:p>
        </w:tc>
        <w:tc>
          <w:tcPr>
            <w:tcW w:w="992" w:type="dxa"/>
            <w:vAlign w:val="center"/>
          </w:tcPr>
          <w:p w14:paraId="536AA6AC" w14:textId="1F627B84" w:rsidR="00B77E8B" w:rsidRDefault="00B77E8B" w:rsidP="00B77E8B">
            <w:pPr>
              <w:ind w:right="177"/>
              <w:jc w:val="right"/>
              <w:rPr>
                <w:rFonts w:cs="Arial"/>
                <w:sz w:val="16"/>
                <w:szCs w:val="16"/>
              </w:rPr>
            </w:pPr>
            <w:r>
              <w:rPr>
                <w:rFonts w:cs="Arial"/>
                <w:sz w:val="16"/>
                <w:szCs w:val="16"/>
              </w:rPr>
              <w:t>42 905</w:t>
            </w:r>
          </w:p>
        </w:tc>
        <w:tc>
          <w:tcPr>
            <w:tcW w:w="992" w:type="dxa"/>
            <w:vAlign w:val="center"/>
          </w:tcPr>
          <w:p w14:paraId="3D88F465" w14:textId="6B4F95F3" w:rsidR="00B77E8B" w:rsidRDefault="00B77E8B" w:rsidP="00B77E8B">
            <w:pPr>
              <w:ind w:right="224"/>
              <w:jc w:val="right"/>
              <w:rPr>
                <w:rFonts w:cs="Arial"/>
                <w:sz w:val="16"/>
                <w:szCs w:val="16"/>
              </w:rPr>
            </w:pPr>
            <w:r>
              <w:rPr>
                <w:rFonts w:cs="Arial"/>
                <w:sz w:val="16"/>
                <w:szCs w:val="16"/>
              </w:rPr>
              <w:t>+</w:t>
            </w:r>
            <w:r w:rsidRPr="00123FF0">
              <w:rPr>
                <w:rFonts w:cs="Arial"/>
                <w:sz w:val="16"/>
                <w:szCs w:val="16"/>
              </w:rPr>
              <w:t>5,6</w:t>
            </w:r>
            <w:r>
              <w:rPr>
                <w:rFonts w:cs="Arial"/>
                <w:sz w:val="16"/>
                <w:szCs w:val="16"/>
              </w:rPr>
              <w:t> %</w:t>
            </w:r>
          </w:p>
        </w:tc>
      </w:tr>
      <w:tr w:rsidR="00B77E8B" w14:paraId="477E643F" w14:textId="77777777" w:rsidTr="00B77E8B">
        <w:trPr>
          <w:trHeight w:val="283"/>
        </w:trPr>
        <w:tc>
          <w:tcPr>
            <w:tcW w:w="2972" w:type="dxa"/>
            <w:vAlign w:val="center"/>
          </w:tcPr>
          <w:p w14:paraId="117F7430" w14:textId="77777777" w:rsidR="00B77E8B" w:rsidRDefault="00B77E8B" w:rsidP="00B77E8B">
            <w:pPr>
              <w:widowControl w:val="0"/>
              <w:ind w:left="22"/>
              <w:jc w:val="left"/>
              <w:rPr>
                <w:b/>
                <w:sz w:val="16"/>
                <w:szCs w:val="16"/>
              </w:rPr>
            </w:pPr>
            <w:r>
              <w:rPr>
                <w:b/>
                <w:sz w:val="16"/>
                <w:szCs w:val="16"/>
              </w:rPr>
              <w:t>Calculated consumption</w:t>
            </w:r>
          </w:p>
        </w:tc>
        <w:tc>
          <w:tcPr>
            <w:tcW w:w="995" w:type="dxa"/>
            <w:vAlign w:val="center"/>
          </w:tcPr>
          <w:p w14:paraId="61991BA5" w14:textId="77777777" w:rsidR="00B77E8B" w:rsidRDefault="00B77E8B" w:rsidP="00B77E8B">
            <w:pPr>
              <w:widowControl w:val="0"/>
              <w:ind w:left="-67"/>
              <w:jc w:val="center"/>
              <w:rPr>
                <w:b/>
                <w:sz w:val="16"/>
                <w:szCs w:val="16"/>
              </w:rPr>
            </w:pPr>
            <w:r>
              <w:rPr>
                <w:b/>
                <w:sz w:val="14"/>
                <w:szCs w:val="14"/>
              </w:rPr>
              <w:t>09=03-07+08</w:t>
            </w:r>
          </w:p>
        </w:tc>
        <w:tc>
          <w:tcPr>
            <w:tcW w:w="1298" w:type="dxa"/>
            <w:vAlign w:val="center"/>
          </w:tcPr>
          <w:p w14:paraId="49C66A59" w14:textId="7FBEBA41" w:rsidR="00B77E8B" w:rsidRDefault="00B77E8B" w:rsidP="00B77E8B">
            <w:pPr>
              <w:ind w:right="258" w:firstLine="160"/>
              <w:jc w:val="right"/>
              <w:rPr>
                <w:rFonts w:cs="Arial"/>
                <w:b/>
                <w:bCs/>
                <w:sz w:val="16"/>
                <w:szCs w:val="16"/>
              </w:rPr>
            </w:pPr>
            <w:r>
              <w:rPr>
                <w:rFonts w:cs="Arial"/>
                <w:b/>
                <w:bCs/>
                <w:sz w:val="16"/>
                <w:szCs w:val="16"/>
              </w:rPr>
              <w:t>x</w:t>
            </w:r>
          </w:p>
        </w:tc>
        <w:tc>
          <w:tcPr>
            <w:tcW w:w="1251" w:type="dxa"/>
            <w:vAlign w:val="center"/>
          </w:tcPr>
          <w:p w14:paraId="5BEAB744" w14:textId="33D3FF28" w:rsidR="00B77E8B" w:rsidRDefault="00B77E8B" w:rsidP="00B77E8B">
            <w:pPr>
              <w:ind w:right="228" w:firstLine="160"/>
              <w:jc w:val="right"/>
              <w:rPr>
                <w:rFonts w:cs="Arial"/>
                <w:b/>
                <w:bCs/>
                <w:sz w:val="16"/>
                <w:szCs w:val="16"/>
              </w:rPr>
            </w:pPr>
            <w:r>
              <w:rPr>
                <w:rFonts w:cs="Arial"/>
                <w:b/>
                <w:bCs/>
                <w:sz w:val="16"/>
                <w:szCs w:val="16"/>
              </w:rPr>
              <w:t>x</w:t>
            </w:r>
          </w:p>
        </w:tc>
        <w:tc>
          <w:tcPr>
            <w:tcW w:w="992" w:type="dxa"/>
            <w:vAlign w:val="center"/>
          </w:tcPr>
          <w:p w14:paraId="56858ADC" w14:textId="2EE58949" w:rsidR="00B77E8B" w:rsidRDefault="00B77E8B" w:rsidP="00B77E8B">
            <w:pPr>
              <w:ind w:right="177"/>
              <w:jc w:val="right"/>
              <w:rPr>
                <w:rFonts w:cs="Arial"/>
                <w:b/>
                <w:sz w:val="16"/>
                <w:szCs w:val="16"/>
              </w:rPr>
            </w:pPr>
            <w:r>
              <w:rPr>
                <w:rFonts w:cs="Arial"/>
                <w:b/>
                <w:bCs/>
                <w:sz w:val="16"/>
                <w:szCs w:val="16"/>
              </w:rPr>
              <w:t>99 166</w:t>
            </w:r>
          </w:p>
        </w:tc>
        <w:tc>
          <w:tcPr>
            <w:tcW w:w="992" w:type="dxa"/>
            <w:vAlign w:val="center"/>
          </w:tcPr>
          <w:p w14:paraId="5C2D0DFC" w14:textId="77E8074F" w:rsidR="00B77E8B" w:rsidRDefault="00B77E8B" w:rsidP="00B77E8B">
            <w:pPr>
              <w:ind w:right="224"/>
              <w:jc w:val="right"/>
              <w:rPr>
                <w:rFonts w:cs="Arial"/>
                <w:b/>
                <w:sz w:val="16"/>
                <w:szCs w:val="16"/>
              </w:rPr>
            </w:pPr>
            <w:r>
              <w:rPr>
                <w:rFonts w:cs="Arial"/>
                <w:b/>
                <w:sz w:val="16"/>
                <w:szCs w:val="16"/>
              </w:rPr>
              <w:t>+</w:t>
            </w:r>
            <w:r w:rsidRPr="00123FF0">
              <w:rPr>
                <w:rFonts w:cs="Arial"/>
                <w:b/>
                <w:sz w:val="16"/>
                <w:szCs w:val="16"/>
              </w:rPr>
              <w:t>2,3</w:t>
            </w:r>
            <w:r>
              <w:rPr>
                <w:rFonts w:cs="Arial"/>
                <w:sz w:val="16"/>
                <w:szCs w:val="16"/>
              </w:rPr>
              <w:t> %</w:t>
            </w:r>
          </w:p>
        </w:tc>
      </w:tr>
    </w:tbl>
    <w:p w14:paraId="56D8ADB6" w14:textId="77777777" w:rsidR="00B15161" w:rsidRDefault="00B15161"/>
    <w:p w14:paraId="518CFD60" w14:textId="77777777" w:rsidR="008227A7" w:rsidRDefault="00323418" w:rsidP="00303411">
      <w:pPr>
        <w:keepNext/>
        <w:keepLines/>
        <w:jc w:val="left"/>
        <w:outlineLvl w:val="0"/>
        <w:rPr>
          <w:rFonts w:eastAsia="Times New Roman"/>
          <w:b/>
          <w:bCs/>
          <w:szCs w:val="28"/>
        </w:rPr>
      </w:pPr>
      <w:r>
        <w:rPr>
          <w:rFonts w:eastAsia="Times New Roman"/>
          <w:b/>
          <w:bCs/>
          <w:szCs w:val="28"/>
        </w:rPr>
        <w:lastRenderedPageBreak/>
        <w:t>Pigmeat</w:t>
      </w:r>
    </w:p>
    <w:p w14:paraId="28E1390C" w14:textId="7F8BCD7C" w:rsidR="00B15161" w:rsidRPr="00C50F07" w:rsidRDefault="00323418" w:rsidP="008227A7">
      <w:pPr>
        <w:jc w:val="left"/>
        <w:outlineLvl w:val="0"/>
      </w:pPr>
      <w:r w:rsidRPr="00C50F07">
        <w:rPr>
          <w:szCs w:val="18"/>
        </w:rPr>
        <w:t xml:space="preserve">Pigmeat production at slaughterhouses </w:t>
      </w:r>
      <w:r w:rsidR="001D6AC2" w:rsidRPr="00C50F07">
        <w:rPr>
          <w:szCs w:val="18"/>
        </w:rPr>
        <w:t xml:space="preserve">in 2023 </w:t>
      </w:r>
      <w:r w:rsidRPr="00C50F07">
        <w:rPr>
          <w:szCs w:val="18"/>
        </w:rPr>
        <w:t>fell again</w:t>
      </w:r>
      <w:r w:rsidR="001D6AC2" w:rsidRPr="00C50F07">
        <w:rPr>
          <w:szCs w:val="18"/>
        </w:rPr>
        <w:t>.</w:t>
      </w:r>
      <w:r w:rsidRPr="00C50F07">
        <w:rPr>
          <w:szCs w:val="18"/>
        </w:rPr>
        <w:t xml:space="preserve"> </w:t>
      </w:r>
      <w:r w:rsidR="001D6AC2" w:rsidRPr="00C50F07">
        <w:rPr>
          <w:szCs w:val="18"/>
        </w:rPr>
        <w:t>I</w:t>
      </w:r>
      <w:r w:rsidRPr="00C50F07">
        <w:rPr>
          <w:szCs w:val="18"/>
        </w:rPr>
        <w:t xml:space="preserve">t was by </w:t>
      </w:r>
      <w:r w:rsidR="001D6AC2" w:rsidRPr="00C50F07">
        <w:rPr>
          <w:szCs w:val="18"/>
        </w:rPr>
        <w:t>5</w:t>
      </w:r>
      <w:r w:rsidRPr="00C50F07">
        <w:rPr>
          <w:szCs w:val="18"/>
        </w:rPr>
        <w:t>.</w:t>
      </w:r>
      <w:r w:rsidR="001D6AC2" w:rsidRPr="00C50F07">
        <w:rPr>
          <w:szCs w:val="18"/>
        </w:rPr>
        <w:t>2</w:t>
      </w:r>
      <w:r w:rsidRPr="00C50F07">
        <w:rPr>
          <w:szCs w:val="18"/>
        </w:rPr>
        <w:t xml:space="preserve">% lower, y-o-y, and amounted to </w:t>
      </w:r>
      <w:r w:rsidR="00C50F07" w:rsidRPr="00C50F07">
        <w:rPr>
          <w:szCs w:val="18"/>
        </w:rPr>
        <w:t>197</w:t>
      </w:r>
      <w:r w:rsidRPr="00C50F07">
        <w:rPr>
          <w:szCs w:val="18"/>
        </w:rPr>
        <w:t> </w:t>
      </w:r>
      <w:r w:rsidR="00C50F07" w:rsidRPr="00C50F07">
        <w:rPr>
          <w:szCs w:val="18"/>
        </w:rPr>
        <w:t>859</w:t>
      </w:r>
      <w:r w:rsidRPr="00C50F07">
        <w:rPr>
          <w:szCs w:val="18"/>
        </w:rPr>
        <w:t xml:space="preserve"> tonnes. </w:t>
      </w:r>
    </w:p>
    <w:p w14:paraId="63564DC9" w14:textId="5505DE15" w:rsidR="00B15161" w:rsidRPr="00C50F07" w:rsidRDefault="00323418">
      <w:r w:rsidRPr="00C50F07">
        <w:rPr>
          <w:szCs w:val="18"/>
        </w:rPr>
        <w:t xml:space="preserve">Exports of pigs for slaughter </w:t>
      </w:r>
      <w:r w:rsidR="00C50F07" w:rsidRPr="00C50F07">
        <w:rPr>
          <w:szCs w:val="18"/>
        </w:rPr>
        <w:t>declined by 27.1% and their imports rose more than 2.5times.</w:t>
      </w:r>
      <w:r w:rsidRPr="00C50F07">
        <w:rPr>
          <w:szCs w:val="18"/>
        </w:rPr>
        <w:t xml:space="preserve"> </w:t>
      </w:r>
      <w:r w:rsidR="00C50F07" w:rsidRPr="00C50F07">
        <w:rPr>
          <w:szCs w:val="18"/>
        </w:rPr>
        <w:t xml:space="preserve">Both changes contributed to a decrease of </w:t>
      </w:r>
      <w:r w:rsidRPr="00C50F07">
        <w:rPr>
          <w:szCs w:val="18"/>
        </w:rPr>
        <w:t xml:space="preserve">gross </w:t>
      </w:r>
      <w:r w:rsidR="00A93962" w:rsidRPr="00C50F07">
        <w:rPr>
          <w:szCs w:val="18"/>
        </w:rPr>
        <w:t>indigenous</w:t>
      </w:r>
      <w:r w:rsidRPr="00C50F07">
        <w:rPr>
          <w:szCs w:val="18"/>
        </w:rPr>
        <w:t xml:space="preserve"> production </w:t>
      </w:r>
      <w:r w:rsidR="00C50F07" w:rsidRPr="00C50F07">
        <w:rPr>
          <w:szCs w:val="18"/>
        </w:rPr>
        <w:t>to</w:t>
      </w:r>
      <w:r w:rsidR="004C05FD">
        <w:rPr>
          <w:szCs w:val="18"/>
        </w:rPr>
        <w:t xml:space="preserve"> </w:t>
      </w:r>
      <w:r w:rsidR="00C50F07" w:rsidRPr="00C50F07">
        <w:rPr>
          <w:szCs w:val="18"/>
        </w:rPr>
        <w:t>216 761 tonnes</w:t>
      </w:r>
      <w:r w:rsidR="002466D5" w:rsidRPr="00C50F07">
        <w:rPr>
          <w:szCs w:val="18"/>
        </w:rPr>
        <w:t xml:space="preserve"> (</w:t>
      </w:r>
      <w:r w:rsidR="002466D5" w:rsidRPr="00C50F07">
        <w:rPr>
          <w:rStyle w:val="q4iawc"/>
          <w:sz w:val="18"/>
          <w:szCs w:val="18"/>
        </w:rPr>
        <w:t>−</w:t>
      </w:r>
      <w:r w:rsidR="002466D5" w:rsidRPr="00C50F07">
        <w:rPr>
          <w:szCs w:val="18"/>
        </w:rPr>
        <w:t>7.</w:t>
      </w:r>
      <w:r w:rsidR="00C50F07" w:rsidRPr="00C50F07">
        <w:rPr>
          <w:szCs w:val="18"/>
        </w:rPr>
        <w:t>6</w:t>
      </w:r>
      <w:r w:rsidR="002466D5" w:rsidRPr="00C50F07">
        <w:rPr>
          <w:szCs w:val="18"/>
        </w:rPr>
        <w:t>%)</w:t>
      </w:r>
      <w:r w:rsidR="00C50F07" w:rsidRPr="00C50F07">
        <w:rPr>
          <w:szCs w:val="18"/>
        </w:rPr>
        <w:t>.</w:t>
      </w:r>
      <w:r w:rsidRPr="00C50F07">
        <w:rPr>
          <w:szCs w:val="18"/>
        </w:rPr>
        <w:t xml:space="preserve"> </w:t>
      </w:r>
    </w:p>
    <w:p w14:paraId="04C7C47E" w14:textId="71B5D7F9" w:rsidR="00B15161" w:rsidRPr="00C50F07" w:rsidRDefault="00C50F07" w:rsidP="00303411">
      <w:pPr>
        <w:rPr>
          <w:szCs w:val="18"/>
        </w:rPr>
      </w:pPr>
      <w:r w:rsidRPr="00C50F07">
        <w:rPr>
          <w:szCs w:val="18"/>
        </w:rPr>
        <w:t>T</w:t>
      </w:r>
      <w:r w:rsidR="00323418" w:rsidRPr="00C50F07">
        <w:rPr>
          <w:szCs w:val="18"/>
        </w:rPr>
        <w:t>he turnover of cross-border movements for the pigmeat commodity decreased</w:t>
      </w:r>
      <w:r w:rsidRPr="00C50F07">
        <w:rPr>
          <w:szCs w:val="18"/>
        </w:rPr>
        <w:t xml:space="preserve"> as well</w:t>
      </w:r>
      <w:r w:rsidR="00323418" w:rsidRPr="00C50F07">
        <w:rPr>
          <w:szCs w:val="18"/>
        </w:rPr>
        <w:t xml:space="preserve">. </w:t>
      </w:r>
      <w:r w:rsidRPr="00C50F07">
        <w:rPr>
          <w:szCs w:val="18"/>
        </w:rPr>
        <w:t>In total 280</w:t>
      </w:r>
      <w:r w:rsidR="00323418" w:rsidRPr="00C50F07">
        <w:rPr>
          <w:szCs w:val="18"/>
        </w:rPr>
        <w:t> </w:t>
      </w:r>
      <w:r w:rsidRPr="00C50F07">
        <w:rPr>
          <w:szCs w:val="18"/>
        </w:rPr>
        <w:t>848</w:t>
      </w:r>
      <w:r w:rsidR="00323418" w:rsidRPr="00C50F07">
        <w:rPr>
          <w:szCs w:val="18"/>
        </w:rPr>
        <w:t xml:space="preserve"> tonnes of pigmeat </w:t>
      </w:r>
      <w:r w:rsidR="005810E1" w:rsidRPr="00C50F07">
        <w:rPr>
          <w:szCs w:val="18"/>
        </w:rPr>
        <w:t>(</w:t>
      </w:r>
      <w:r w:rsidR="005810E1" w:rsidRPr="00C50F07">
        <w:rPr>
          <w:rStyle w:val="q4iawc"/>
          <w:sz w:val="18"/>
          <w:szCs w:val="18"/>
        </w:rPr>
        <w:t>−</w:t>
      </w:r>
      <w:r w:rsidRPr="00C50F07">
        <w:rPr>
          <w:szCs w:val="18"/>
        </w:rPr>
        <w:t>3</w:t>
      </w:r>
      <w:r w:rsidR="005810E1" w:rsidRPr="00C50F07">
        <w:rPr>
          <w:szCs w:val="18"/>
        </w:rPr>
        <w:t>.</w:t>
      </w:r>
      <w:r w:rsidRPr="00C50F07">
        <w:rPr>
          <w:szCs w:val="18"/>
        </w:rPr>
        <w:t>5</w:t>
      </w:r>
      <w:r w:rsidR="005810E1" w:rsidRPr="00C50F07">
        <w:rPr>
          <w:szCs w:val="18"/>
        </w:rPr>
        <w:t xml:space="preserve">%) </w:t>
      </w:r>
      <w:r w:rsidR="00323418" w:rsidRPr="00C50F07">
        <w:rPr>
          <w:szCs w:val="18"/>
        </w:rPr>
        <w:t xml:space="preserve">were imported and </w:t>
      </w:r>
      <w:r w:rsidRPr="00C50F07">
        <w:rPr>
          <w:szCs w:val="18"/>
        </w:rPr>
        <w:t>31</w:t>
      </w:r>
      <w:r w:rsidR="005810E1" w:rsidRPr="00C50F07">
        <w:rPr>
          <w:szCs w:val="18"/>
        </w:rPr>
        <w:t> </w:t>
      </w:r>
      <w:r w:rsidRPr="00C50F07">
        <w:rPr>
          <w:szCs w:val="18"/>
        </w:rPr>
        <w:t>417</w:t>
      </w:r>
      <w:r w:rsidR="00323418" w:rsidRPr="00C50F07">
        <w:rPr>
          <w:szCs w:val="18"/>
        </w:rPr>
        <w:t xml:space="preserve"> tonnes </w:t>
      </w:r>
      <w:r w:rsidRPr="00C50F07">
        <w:rPr>
          <w:szCs w:val="18"/>
        </w:rPr>
        <w:t>(</w:t>
      </w:r>
      <w:r w:rsidRPr="00C50F07">
        <w:rPr>
          <w:rStyle w:val="q4iawc"/>
          <w:sz w:val="18"/>
          <w:szCs w:val="18"/>
        </w:rPr>
        <w:t>−</w:t>
      </w:r>
      <w:r w:rsidRPr="00C50F07">
        <w:rPr>
          <w:szCs w:val="18"/>
        </w:rPr>
        <w:t xml:space="preserve">10.8%) </w:t>
      </w:r>
      <w:r w:rsidR="00323418" w:rsidRPr="00C50F07">
        <w:rPr>
          <w:szCs w:val="18"/>
        </w:rPr>
        <w:t xml:space="preserve">were exported, </w:t>
      </w:r>
      <w:r w:rsidR="004C4198" w:rsidRPr="00C50F07">
        <w:rPr>
          <w:szCs w:val="18"/>
        </w:rPr>
        <w:t>so the</w:t>
      </w:r>
      <w:r w:rsidR="00323418" w:rsidRPr="00C50F07">
        <w:rPr>
          <w:szCs w:val="18"/>
        </w:rPr>
        <w:t xml:space="preserve"> </w:t>
      </w:r>
      <w:r w:rsidR="007A2CC8" w:rsidRPr="00C50F07">
        <w:rPr>
          <w:szCs w:val="18"/>
        </w:rPr>
        <w:t xml:space="preserve">preliminary calculated </w:t>
      </w:r>
      <w:r w:rsidR="00323418" w:rsidRPr="00C50F07">
        <w:rPr>
          <w:szCs w:val="18"/>
        </w:rPr>
        <w:t xml:space="preserve">quantity of meat </w:t>
      </w:r>
      <w:r w:rsidR="007A2CC8" w:rsidRPr="00C50F07">
        <w:rPr>
          <w:szCs w:val="18"/>
        </w:rPr>
        <w:t>intended for</w:t>
      </w:r>
      <w:r w:rsidR="00323418" w:rsidRPr="00C50F07">
        <w:rPr>
          <w:szCs w:val="18"/>
        </w:rPr>
        <w:t xml:space="preserve"> domestic consumption fell by </w:t>
      </w:r>
      <w:r w:rsidRPr="00C50F07">
        <w:rPr>
          <w:szCs w:val="18"/>
        </w:rPr>
        <w:t>3</w:t>
      </w:r>
      <w:r w:rsidR="00323418" w:rsidRPr="00C50F07">
        <w:rPr>
          <w:szCs w:val="18"/>
        </w:rPr>
        <w:t>.</w:t>
      </w:r>
      <w:r w:rsidRPr="00C50F07">
        <w:rPr>
          <w:szCs w:val="18"/>
        </w:rPr>
        <w:t>7%.</w:t>
      </w:r>
      <w:r w:rsidR="00323418" w:rsidRPr="00C50F07">
        <w:rPr>
          <w:szCs w:val="18"/>
        </w:rPr>
        <w:t xml:space="preserve"> </w:t>
      </w:r>
    </w:p>
    <w:p w14:paraId="341C27F0" w14:textId="77777777" w:rsidR="00303411" w:rsidRPr="00B77E8B" w:rsidRDefault="00303411" w:rsidP="00303411">
      <w:pPr>
        <w:rPr>
          <w:rStyle w:val="q4iawc"/>
          <w:color w:val="BFBFBF" w:themeColor="background1" w:themeShade="BF"/>
        </w:rPr>
      </w:pPr>
    </w:p>
    <w:p w14:paraId="7EC9C74C" w14:textId="1F9F65FF" w:rsidR="00B15161" w:rsidRDefault="00323418">
      <w:pPr>
        <w:keepNext/>
        <w:keepLines/>
        <w:jc w:val="left"/>
        <w:outlineLvl w:val="0"/>
      </w:pPr>
      <w:r>
        <w:rPr>
          <w:rFonts w:eastAsia="Times New Roman"/>
          <w:b/>
          <w:bCs/>
          <w:szCs w:val="28"/>
        </w:rPr>
        <w:t>Table 2: Decomposition of pigmeat production in 2023</w:t>
      </w:r>
    </w:p>
    <w:tbl>
      <w:tblPr>
        <w:tblStyle w:val="Mkatabulky"/>
        <w:tblW w:w="8500" w:type="dxa"/>
        <w:tblLayout w:type="fixed"/>
        <w:tblCellMar>
          <w:left w:w="57" w:type="dxa"/>
          <w:right w:w="57" w:type="dxa"/>
        </w:tblCellMar>
        <w:tblLook w:val="04A0" w:firstRow="1" w:lastRow="0" w:firstColumn="1" w:lastColumn="0" w:noHBand="0" w:noVBand="1"/>
      </w:tblPr>
      <w:tblGrid>
        <w:gridCol w:w="2972"/>
        <w:gridCol w:w="992"/>
        <w:gridCol w:w="1276"/>
        <w:gridCol w:w="1276"/>
        <w:gridCol w:w="992"/>
        <w:gridCol w:w="992"/>
      </w:tblGrid>
      <w:tr w:rsidR="00B15161" w14:paraId="11E0C057" w14:textId="77777777" w:rsidTr="00B77E8B">
        <w:trPr>
          <w:trHeight w:val="275"/>
        </w:trPr>
        <w:tc>
          <w:tcPr>
            <w:tcW w:w="2972" w:type="dxa"/>
            <w:vMerge w:val="restart"/>
            <w:tcBorders>
              <w:top w:val="single" w:sz="12" w:space="0" w:color="000000"/>
              <w:bottom w:val="single" w:sz="12" w:space="0" w:color="000000"/>
            </w:tcBorders>
            <w:vAlign w:val="center"/>
          </w:tcPr>
          <w:p w14:paraId="1DEFBCC9" w14:textId="77777777" w:rsidR="00B15161" w:rsidRDefault="00B15161">
            <w:pPr>
              <w:widowControl w:val="0"/>
              <w:jc w:val="center"/>
              <w:rPr>
                <w:sz w:val="16"/>
                <w:szCs w:val="16"/>
              </w:rPr>
            </w:pPr>
          </w:p>
        </w:tc>
        <w:tc>
          <w:tcPr>
            <w:tcW w:w="992" w:type="dxa"/>
            <w:vMerge w:val="restart"/>
            <w:tcBorders>
              <w:top w:val="single" w:sz="12" w:space="0" w:color="000000"/>
              <w:bottom w:val="single" w:sz="12" w:space="0" w:color="000000"/>
            </w:tcBorders>
            <w:vAlign w:val="center"/>
          </w:tcPr>
          <w:p w14:paraId="112A1D26" w14:textId="77777777" w:rsidR="00B15161" w:rsidRDefault="00323418">
            <w:pPr>
              <w:widowControl w:val="0"/>
              <w:jc w:val="center"/>
              <w:rPr>
                <w:b/>
                <w:sz w:val="16"/>
                <w:szCs w:val="16"/>
              </w:rPr>
            </w:pPr>
            <w:r>
              <w:rPr>
                <w:b/>
                <w:sz w:val="16"/>
                <w:szCs w:val="16"/>
              </w:rPr>
              <w:t>Row</w:t>
            </w:r>
          </w:p>
        </w:tc>
        <w:tc>
          <w:tcPr>
            <w:tcW w:w="1276" w:type="dxa"/>
            <w:vMerge w:val="restart"/>
            <w:tcBorders>
              <w:top w:val="single" w:sz="12" w:space="0" w:color="000000"/>
              <w:bottom w:val="single" w:sz="12" w:space="0" w:color="000000"/>
            </w:tcBorders>
            <w:vAlign w:val="center"/>
          </w:tcPr>
          <w:p w14:paraId="17AD0224" w14:textId="77777777" w:rsidR="00B15161" w:rsidRDefault="00323418">
            <w:pPr>
              <w:widowControl w:val="0"/>
              <w:jc w:val="center"/>
              <w:rPr>
                <w:b/>
                <w:sz w:val="16"/>
                <w:szCs w:val="16"/>
              </w:rPr>
            </w:pPr>
            <w:r>
              <w:rPr>
                <w:b/>
                <w:sz w:val="16"/>
                <w:szCs w:val="16"/>
              </w:rPr>
              <w:t>Number of animals (head)</w:t>
            </w:r>
          </w:p>
        </w:tc>
        <w:tc>
          <w:tcPr>
            <w:tcW w:w="1276" w:type="dxa"/>
            <w:vMerge w:val="restart"/>
            <w:tcBorders>
              <w:top w:val="single" w:sz="12" w:space="0" w:color="000000"/>
              <w:bottom w:val="single" w:sz="12" w:space="0" w:color="000000"/>
            </w:tcBorders>
            <w:vAlign w:val="center"/>
          </w:tcPr>
          <w:p w14:paraId="6337CF8E" w14:textId="77777777" w:rsidR="00B15161" w:rsidRDefault="00323418">
            <w:pPr>
              <w:widowControl w:val="0"/>
              <w:jc w:val="center"/>
              <w:rPr>
                <w:b/>
                <w:sz w:val="16"/>
                <w:szCs w:val="16"/>
              </w:rPr>
            </w:pPr>
            <w:r>
              <w:rPr>
                <w:b/>
                <w:sz w:val="16"/>
                <w:szCs w:val="16"/>
              </w:rPr>
              <w:t>Live weight</w:t>
            </w:r>
          </w:p>
          <w:p w14:paraId="6F22686E" w14:textId="77777777" w:rsidR="00B15161" w:rsidRDefault="00323418">
            <w:pPr>
              <w:widowControl w:val="0"/>
              <w:jc w:val="center"/>
              <w:rPr>
                <w:b/>
                <w:sz w:val="16"/>
                <w:szCs w:val="16"/>
              </w:rPr>
            </w:pPr>
            <w:r>
              <w:rPr>
                <w:b/>
                <w:sz w:val="16"/>
                <w:szCs w:val="16"/>
              </w:rPr>
              <w:t>(tonnes)</w:t>
            </w:r>
          </w:p>
        </w:tc>
        <w:tc>
          <w:tcPr>
            <w:tcW w:w="1984" w:type="dxa"/>
            <w:gridSpan w:val="2"/>
            <w:tcBorders>
              <w:top w:val="single" w:sz="12" w:space="0" w:color="000000"/>
            </w:tcBorders>
            <w:vAlign w:val="center"/>
          </w:tcPr>
          <w:p w14:paraId="160D28BE" w14:textId="77777777" w:rsidR="00B15161" w:rsidRDefault="00323418">
            <w:pPr>
              <w:widowControl w:val="0"/>
              <w:jc w:val="center"/>
              <w:rPr>
                <w:b/>
                <w:sz w:val="16"/>
                <w:szCs w:val="16"/>
              </w:rPr>
            </w:pPr>
            <w:r>
              <w:rPr>
                <w:b/>
                <w:sz w:val="16"/>
                <w:szCs w:val="16"/>
              </w:rPr>
              <w:t xml:space="preserve">Carcass weight / meat </w:t>
            </w:r>
          </w:p>
        </w:tc>
      </w:tr>
      <w:tr w:rsidR="00B15161" w14:paraId="46AC5D54" w14:textId="77777777" w:rsidTr="00B77E8B">
        <w:trPr>
          <w:trHeight w:val="275"/>
        </w:trPr>
        <w:tc>
          <w:tcPr>
            <w:tcW w:w="2972" w:type="dxa"/>
            <w:vMerge/>
            <w:tcBorders>
              <w:top w:val="nil"/>
              <w:bottom w:val="single" w:sz="12" w:space="0" w:color="000000"/>
            </w:tcBorders>
            <w:vAlign w:val="center"/>
          </w:tcPr>
          <w:p w14:paraId="763F8FBC" w14:textId="77777777" w:rsidR="00B15161" w:rsidRDefault="00B15161">
            <w:pPr>
              <w:widowControl w:val="0"/>
              <w:jc w:val="center"/>
              <w:rPr>
                <w:sz w:val="16"/>
                <w:szCs w:val="16"/>
              </w:rPr>
            </w:pPr>
          </w:p>
        </w:tc>
        <w:tc>
          <w:tcPr>
            <w:tcW w:w="992" w:type="dxa"/>
            <w:vMerge/>
            <w:tcBorders>
              <w:top w:val="nil"/>
              <w:bottom w:val="single" w:sz="12" w:space="0" w:color="000000"/>
            </w:tcBorders>
            <w:vAlign w:val="center"/>
          </w:tcPr>
          <w:p w14:paraId="7F7A2018" w14:textId="77777777" w:rsidR="00B15161" w:rsidRDefault="00B15161">
            <w:pPr>
              <w:widowControl w:val="0"/>
              <w:jc w:val="center"/>
              <w:rPr>
                <w:b/>
                <w:sz w:val="16"/>
                <w:szCs w:val="16"/>
              </w:rPr>
            </w:pPr>
          </w:p>
        </w:tc>
        <w:tc>
          <w:tcPr>
            <w:tcW w:w="1276" w:type="dxa"/>
            <w:vMerge/>
            <w:tcBorders>
              <w:top w:val="nil"/>
              <w:bottom w:val="single" w:sz="12" w:space="0" w:color="000000"/>
            </w:tcBorders>
            <w:vAlign w:val="center"/>
          </w:tcPr>
          <w:p w14:paraId="0B2E4237" w14:textId="77777777" w:rsidR="00B15161" w:rsidRDefault="00B15161">
            <w:pPr>
              <w:widowControl w:val="0"/>
              <w:jc w:val="center"/>
              <w:rPr>
                <w:b/>
                <w:sz w:val="16"/>
                <w:szCs w:val="16"/>
              </w:rPr>
            </w:pPr>
          </w:p>
        </w:tc>
        <w:tc>
          <w:tcPr>
            <w:tcW w:w="1276" w:type="dxa"/>
            <w:vMerge/>
            <w:tcBorders>
              <w:top w:val="nil"/>
              <w:bottom w:val="single" w:sz="12" w:space="0" w:color="000000"/>
            </w:tcBorders>
            <w:vAlign w:val="center"/>
          </w:tcPr>
          <w:p w14:paraId="08AEF773" w14:textId="77777777" w:rsidR="00B15161" w:rsidRDefault="00B15161">
            <w:pPr>
              <w:widowControl w:val="0"/>
              <w:jc w:val="center"/>
              <w:rPr>
                <w:b/>
                <w:sz w:val="16"/>
                <w:szCs w:val="16"/>
              </w:rPr>
            </w:pPr>
          </w:p>
        </w:tc>
        <w:tc>
          <w:tcPr>
            <w:tcW w:w="992" w:type="dxa"/>
            <w:tcBorders>
              <w:bottom w:val="single" w:sz="12" w:space="0" w:color="000000"/>
              <w:right w:val="nil"/>
            </w:tcBorders>
            <w:vAlign w:val="center"/>
          </w:tcPr>
          <w:p w14:paraId="3B57A47C" w14:textId="77777777" w:rsidR="00B15161" w:rsidRDefault="00323418">
            <w:pPr>
              <w:widowControl w:val="0"/>
              <w:jc w:val="center"/>
              <w:rPr>
                <w:b/>
                <w:bCs/>
                <w:sz w:val="16"/>
                <w:szCs w:val="16"/>
              </w:rPr>
            </w:pPr>
            <w:r>
              <w:rPr>
                <w:b/>
                <w:bCs/>
                <w:sz w:val="16"/>
                <w:szCs w:val="16"/>
              </w:rPr>
              <w:t>tonnes</w:t>
            </w:r>
          </w:p>
        </w:tc>
        <w:tc>
          <w:tcPr>
            <w:tcW w:w="992" w:type="dxa"/>
            <w:tcBorders>
              <w:bottom w:val="single" w:sz="12" w:space="0" w:color="000000"/>
            </w:tcBorders>
            <w:vAlign w:val="center"/>
          </w:tcPr>
          <w:p w14:paraId="2C4DFB3F" w14:textId="77777777" w:rsidR="00B15161" w:rsidRDefault="00323418">
            <w:pPr>
              <w:widowControl w:val="0"/>
              <w:jc w:val="center"/>
              <w:rPr>
                <w:b/>
                <w:bCs/>
                <w:sz w:val="16"/>
                <w:szCs w:val="16"/>
              </w:rPr>
            </w:pPr>
            <w:r>
              <w:rPr>
                <w:b/>
                <w:bCs/>
                <w:sz w:val="16"/>
                <w:szCs w:val="16"/>
              </w:rPr>
              <w:t>y-o-y change</w:t>
            </w:r>
          </w:p>
        </w:tc>
      </w:tr>
      <w:tr w:rsidR="00B77E8B" w14:paraId="66746DAD" w14:textId="77777777" w:rsidTr="00B77E8B">
        <w:trPr>
          <w:trHeight w:val="283"/>
        </w:trPr>
        <w:tc>
          <w:tcPr>
            <w:tcW w:w="2972" w:type="dxa"/>
            <w:tcBorders>
              <w:top w:val="single" w:sz="12" w:space="0" w:color="000000"/>
            </w:tcBorders>
            <w:vAlign w:val="center"/>
          </w:tcPr>
          <w:p w14:paraId="5D853741" w14:textId="77777777" w:rsidR="00B77E8B" w:rsidRDefault="00B77E8B" w:rsidP="00B77E8B">
            <w:pPr>
              <w:widowControl w:val="0"/>
              <w:ind w:left="164"/>
              <w:jc w:val="left"/>
              <w:rPr>
                <w:sz w:val="16"/>
                <w:szCs w:val="16"/>
              </w:rPr>
            </w:pPr>
            <w:r>
              <w:rPr>
                <w:sz w:val="16"/>
                <w:szCs w:val="16"/>
              </w:rPr>
              <w:t>Slaughtering in slaughterhouses</w:t>
            </w:r>
          </w:p>
        </w:tc>
        <w:tc>
          <w:tcPr>
            <w:tcW w:w="992" w:type="dxa"/>
            <w:tcBorders>
              <w:top w:val="single" w:sz="12" w:space="0" w:color="000000"/>
            </w:tcBorders>
            <w:vAlign w:val="center"/>
          </w:tcPr>
          <w:p w14:paraId="5AA5AD5A" w14:textId="77777777" w:rsidR="00B77E8B" w:rsidRDefault="00B77E8B" w:rsidP="00B77E8B">
            <w:pPr>
              <w:widowControl w:val="0"/>
              <w:jc w:val="center"/>
              <w:rPr>
                <w:sz w:val="16"/>
                <w:szCs w:val="16"/>
              </w:rPr>
            </w:pPr>
            <w:r>
              <w:rPr>
                <w:sz w:val="14"/>
                <w:szCs w:val="14"/>
              </w:rPr>
              <w:t>01</w:t>
            </w:r>
          </w:p>
        </w:tc>
        <w:tc>
          <w:tcPr>
            <w:tcW w:w="1276" w:type="dxa"/>
            <w:tcBorders>
              <w:top w:val="single" w:sz="12" w:space="0" w:color="000000"/>
            </w:tcBorders>
            <w:vAlign w:val="center"/>
          </w:tcPr>
          <w:p w14:paraId="20F82F63" w14:textId="4DF45E35" w:rsidR="00B77E8B" w:rsidRDefault="00B77E8B" w:rsidP="00B77E8B">
            <w:pPr>
              <w:spacing w:line="240" w:lineRule="auto"/>
              <w:ind w:right="222" w:firstLine="160"/>
              <w:jc w:val="right"/>
              <w:rPr>
                <w:rFonts w:cs="Arial"/>
                <w:sz w:val="16"/>
                <w:szCs w:val="16"/>
                <w:lang w:eastAsia="cs-CZ"/>
              </w:rPr>
            </w:pPr>
            <w:r>
              <w:rPr>
                <w:rFonts w:cs="Arial"/>
                <w:color w:val="000000"/>
                <w:sz w:val="16"/>
                <w:szCs w:val="16"/>
              </w:rPr>
              <w:t>2 146 792</w:t>
            </w:r>
          </w:p>
        </w:tc>
        <w:tc>
          <w:tcPr>
            <w:tcW w:w="1276" w:type="dxa"/>
            <w:tcBorders>
              <w:top w:val="single" w:sz="12" w:space="0" w:color="000000"/>
            </w:tcBorders>
            <w:vAlign w:val="center"/>
          </w:tcPr>
          <w:p w14:paraId="6C3EACB3" w14:textId="48A7D005" w:rsidR="00B77E8B" w:rsidRDefault="00B77E8B" w:rsidP="00B77E8B">
            <w:pPr>
              <w:ind w:right="228" w:firstLine="160"/>
              <w:jc w:val="right"/>
              <w:rPr>
                <w:rFonts w:cs="Arial"/>
                <w:sz w:val="16"/>
                <w:szCs w:val="16"/>
              </w:rPr>
            </w:pPr>
            <w:r>
              <w:rPr>
                <w:rFonts w:cs="Arial"/>
                <w:color w:val="000000"/>
                <w:sz w:val="16"/>
                <w:szCs w:val="16"/>
              </w:rPr>
              <w:t>258 897</w:t>
            </w:r>
          </w:p>
        </w:tc>
        <w:tc>
          <w:tcPr>
            <w:tcW w:w="992" w:type="dxa"/>
            <w:tcBorders>
              <w:top w:val="single" w:sz="12" w:space="0" w:color="000000"/>
            </w:tcBorders>
            <w:vAlign w:val="center"/>
          </w:tcPr>
          <w:p w14:paraId="3B7430A9" w14:textId="13588CA1" w:rsidR="00B77E8B" w:rsidRDefault="00B77E8B" w:rsidP="00B77E8B">
            <w:pPr>
              <w:ind w:right="176"/>
              <w:jc w:val="right"/>
              <w:rPr>
                <w:rFonts w:cs="Arial"/>
                <w:sz w:val="16"/>
                <w:szCs w:val="16"/>
              </w:rPr>
            </w:pPr>
            <w:r>
              <w:rPr>
                <w:rFonts w:cs="Arial"/>
                <w:color w:val="000000"/>
                <w:sz w:val="16"/>
                <w:szCs w:val="16"/>
              </w:rPr>
              <w:t>197 859</w:t>
            </w:r>
          </w:p>
        </w:tc>
        <w:tc>
          <w:tcPr>
            <w:tcW w:w="992" w:type="dxa"/>
            <w:tcBorders>
              <w:top w:val="single" w:sz="12" w:space="0" w:color="000000"/>
            </w:tcBorders>
            <w:vAlign w:val="center"/>
          </w:tcPr>
          <w:p w14:paraId="737B90F1" w14:textId="7513ADE3" w:rsidR="00B77E8B" w:rsidRDefault="00B77E8B" w:rsidP="00B77E8B">
            <w:pPr>
              <w:ind w:right="128"/>
              <w:jc w:val="right"/>
              <w:rPr>
                <w:rFonts w:cs="Arial"/>
                <w:sz w:val="16"/>
                <w:szCs w:val="16"/>
              </w:rPr>
            </w:pPr>
            <w:r>
              <w:rPr>
                <w:rFonts w:cs="Arial"/>
                <w:color w:val="000000"/>
                <w:sz w:val="16"/>
                <w:szCs w:val="16"/>
              </w:rPr>
              <w:t>−</w:t>
            </w:r>
            <w:r w:rsidRPr="00123FF0">
              <w:rPr>
                <w:rFonts w:cs="Arial"/>
                <w:color w:val="000000"/>
                <w:sz w:val="16"/>
                <w:szCs w:val="16"/>
              </w:rPr>
              <w:t>5,2</w:t>
            </w:r>
            <w:r>
              <w:rPr>
                <w:rFonts w:cs="Arial"/>
                <w:sz w:val="16"/>
                <w:szCs w:val="16"/>
              </w:rPr>
              <w:t> %</w:t>
            </w:r>
          </w:p>
        </w:tc>
      </w:tr>
      <w:tr w:rsidR="00B77E8B" w14:paraId="2741E0D4" w14:textId="77777777" w:rsidTr="00B77E8B">
        <w:trPr>
          <w:trHeight w:val="283"/>
        </w:trPr>
        <w:tc>
          <w:tcPr>
            <w:tcW w:w="2972" w:type="dxa"/>
            <w:vAlign w:val="center"/>
          </w:tcPr>
          <w:p w14:paraId="1BA07711" w14:textId="77777777" w:rsidR="00B77E8B" w:rsidRDefault="00B77E8B" w:rsidP="00B77E8B">
            <w:pPr>
              <w:widowControl w:val="0"/>
              <w:ind w:left="164"/>
              <w:jc w:val="left"/>
              <w:rPr>
                <w:sz w:val="16"/>
                <w:szCs w:val="16"/>
              </w:rPr>
            </w:pPr>
            <w:r>
              <w:rPr>
                <w:sz w:val="16"/>
                <w:szCs w:val="16"/>
              </w:rPr>
              <w:t>Slaughtering out of slaughterhouses</w:t>
            </w:r>
          </w:p>
        </w:tc>
        <w:tc>
          <w:tcPr>
            <w:tcW w:w="992" w:type="dxa"/>
            <w:vAlign w:val="center"/>
          </w:tcPr>
          <w:p w14:paraId="76048C42" w14:textId="77777777" w:rsidR="00B77E8B" w:rsidRDefault="00B77E8B" w:rsidP="00B77E8B">
            <w:pPr>
              <w:widowControl w:val="0"/>
              <w:jc w:val="center"/>
              <w:rPr>
                <w:sz w:val="16"/>
                <w:szCs w:val="16"/>
              </w:rPr>
            </w:pPr>
            <w:r>
              <w:rPr>
                <w:sz w:val="14"/>
                <w:szCs w:val="14"/>
              </w:rPr>
              <w:t>02</w:t>
            </w:r>
          </w:p>
        </w:tc>
        <w:tc>
          <w:tcPr>
            <w:tcW w:w="1276" w:type="dxa"/>
            <w:vAlign w:val="center"/>
          </w:tcPr>
          <w:p w14:paraId="2785ABF3" w14:textId="7BCDDD23" w:rsidR="00B77E8B" w:rsidRDefault="00B77E8B" w:rsidP="00B77E8B">
            <w:pPr>
              <w:ind w:right="222" w:firstLine="160"/>
              <w:jc w:val="right"/>
              <w:rPr>
                <w:rFonts w:cs="Arial"/>
                <w:sz w:val="16"/>
                <w:szCs w:val="16"/>
              </w:rPr>
            </w:pPr>
            <w:r>
              <w:rPr>
                <w:rFonts w:cs="Arial"/>
                <w:color w:val="000000"/>
                <w:sz w:val="16"/>
                <w:szCs w:val="16"/>
              </w:rPr>
              <w:t>79 900</w:t>
            </w:r>
          </w:p>
        </w:tc>
        <w:tc>
          <w:tcPr>
            <w:tcW w:w="1276" w:type="dxa"/>
            <w:vAlign w:val="center"/>
          </w:tcPr>
          <w:p w14:paraId="4E225960" w14:textId="3AD5A86D" w:rsidR="00B77E8B" w:rsidRDefault="00B77E8B" w:rsidP="00B77E8B">
            <w:pPr>
              <w:ind w:right="228" w:firstLine="160"/>
              <w:jc w:val="right"/>
              <w:rPr>
                <w:rFonts w:cs="Arial"/>
                <w:sz w:val="16"/>
                <w:szCs w:val="16"/>
              </w:rPr>
            </w:pPr>
            <w:r>
              <w:rPr>
                <w:rFonts w:cs="Arial"/>
                <w:color w:val="000000"/>
                <w:sz w:val="16"/>
                <w:szCs w:val="16"/>
              </w:rPr>
              <w:t>9 986</w:t>
            </w:r>
          </w:p>
        </w:tc>
        <w:tc>
          <w:tcPr>
            <w:tcW w:w="992" w:type="dxa"/>
            <w:vAlign w:val="center"/>
          </w:tcPr>
          <w:p w14:paraId="16CB9863" w14:textId="0E0AD16D" w:rsidR="00B77E8B" w:rsidRDefault="00B77E8B" w:rsidP="00B77E8B">
            <w:pPr>
              <w:ind w:right="176"/>
              <w:jc w:val="right"/>
              <w:rPr>
                <w:rFonts w:cs="Arial"/>
                <w:sz w:val="16"/>
                <w:szCs w:val="16"/>
              </w:rPr>
            </w:pPr>
            <w:r>
              <w:rPr>
                <w:rFonts w:cs="Arial"/>
                <w:color w:val="000000"/>
                <w:sz w:val="16"/>
                <w:szCs w:val="16"/>
              </w:rPr>
              <w:t>7 689</w:t>
            </w:r>
          </w:p>
        </w:tc>
        <w:tc>
          <w:tcPr>
            <w:tcW w:w="992" w:type="dxa"/>
            <w:vAlign w:val="center"/>
          </w:tcPr>
          <w:p w14:paraId="1BA1BFA5" w14:textId="3774D4CA" w:rsidR="00B77E8B" w:rsidRDefault="00B77E8B" w:rsidP="00B77E8B">
            <w:pPr>
              <w:ind w:right="128"/>
              <w:jc w:val="right"/>
              <w:rPr>
                <w:rFonts w:cs="Arial"/>
                <w:sz w:val="16"/>
                <w:szCs w:val="16"/>
              </w:rPr>
            </w:pPr>
            <w:r>
              <w:rPr>
                <w:rFonts w:cs="Arial"/>
                <w:color w:val="000000"/>
                <w:sz w:val="16"/>
                <w:szCs w:val="16"/>
              </w:rPr>
              <w:t>−</w:t>
            </w:r>
            <w:r w:rsidRPr="00123FF0">
              <w:rPr>
                <w:rFonts w:cs="Arial"/>
                <w:color w:val="000000"/>
                <w:sz w:val="16"/>
                <w:szCs w:val="16"/>
              </w:rPr>
              <w:t>5,2</w:t>
            </w:r>
            <w:r>
              <w:rPr>
                <w:rFonts w:cs="Arial"/>
                <w:sz w:val="16"/>
                <w:szCs w:val="16"/>
              </w:rPr>
              <w:t> %</w:t>
            </w:r>
          </w:p>
        </w:tc>
      </w:tr>
      <w:tr w:rsidR="00B77E8B" w14:paraId="70903957" w14:textId="77777777" w:rsidTr="00B77E8B">
        <w:trPr>
          <w:trHeight w:val="283"/>
        </w:trPr>
        <w:tc>
          <w:tcPr>
            <w:tcW w:w="2972" w:type="dxa"/>
            <w:vAlign w:val="center"/>
          </w:tcPr>
          <w:p w14:paraId="255AEE39" w14:textId="77777777" w:rsidR="00B77E8B" w:rsidRDefault="00B77E8B" w:rsidP="00B77E8B">
            <w:pPr>
              <w:widowControl w:val="0"/>
              <w:jc w:val="left"/>
              <w:rPr>
                <w:b/>
                <w:sz w:val="16"/>
                <w:szCs w:val="16"/>
              </w:rPr>
            </w:pPr>
            <w:r>
              <w:rPr>
                <w:b/>
                <w:sz w:val="16"/>
                <w:szCs w:val="16"/>
              </w:rPr>
              <w:t>Usable Production</w:t>
            </w:r>
          </w:p>
        </w:tc>
        <w:tc>
          <w:tcPr>
            <w:tcW w:w="992" w:type="dxa"/>
            <w:vAlign w:val="center"/>
          </w:tcPr>
          <w:p w14:paraId="2C71C5F1" w14:textId="77777777" w:rsidR="00B77E8B" w:rsidRDefault="00B77E8B" w:rsidP="00B77E8B">
            <w:pPr>
              <w:widowControl w:val="0"/>
              <w:jc w:val="center"/>
              <w:rPr>
                <w:b/>
                <w:sz w:val="16"/>
                <w:szCs w:val="16"/>
              </w:rPr>
            </w:pPr>
            <w:r>
              <w:rPr>
                <w:b/>
                <w:sz w:val="14"/>
                <w:szCs w:val="14"/>
              </w:rPr>
              <w:t>03=01+02</w:t>
            </w:r>
          </w:p>
        </w:tc>
        <w:tc>
          <w:tcPr>
            <w:tcW w:w="1276" w:type="dxa"/>
            <w:vAlign w:val="center"/>
          </w:tcPr>
          <w:p w14:paraId="23C38219" w14:textId="5505D0FE" w:rsidR="00B77E8B" w:rsidRDefault="00B77E8B" w:rsidP="00B77E8B">
            <w:pPr>
              <w:ind w:right="222" w:firstLine="160"/>
              <w:jc w:val="right"/>
              <w:rPr>
                <w:rFonts w:cs="Arial"/>
                <w:b/>
                <w:bCs/>
                <w:sz w:val="16"/>
                <w:szCs w:val="16"/>
              </w:rPr>
            </w:pPr>
            <w:r w:rsidRPr="003605A4">
              <w:rPr>
                <w:rFonts w:cs="Arial"/>
                <w:b/>
                <w:bCs/>
                <w:sz w:val="16"/>
                <w:szCs w:val="16"/>
              </w:rPr>
              <w:t>2 226 692</w:t>
            </w:r>
          </w:p>
        </w:tc>
        <w:tc>
          <w:tcPr>
            <w:tcW w:w="1276" w:type="dxa"/>
            <w:vAlign w:val="center"/>
          </w:tcPr>
          <w:p w14:paraId="1E62C0DE" w14:textId="4ACDB548" w:rsidR="00B77E8B" w:rsidRDefault="00B77E8B" w:rsidP="00B77E8B">
            <w:pPr>
              <w:ind w:right="228" w:firstLine="160"/>
              <w:jc w:val="right"/>
              <w:rPr>
                <w:rFonts w:cs="Arial"/>
                <w:b/>
                <w:bCs/>
                <w:sz w:val="16"/>
                <w:szCs w:val="16"/>
              </w:rPr>
            </w:pPr>
            <w:r w:rsidRPr="003605A4">
              <w:rPr>
                <w:rFonts w:cs="Arial"/>
                <w:b/>
                <w:bCs/>
                <w:sz w:val="16"/>
                <w:szCs w:val="16"/>
              </w:rPr>
              <w:t>268 883</w:t>
            </w:r>
          </w:p>
        </w:tc>
        <w:tc>
          <w:tcPr>
            <w:tcW w:w="992" w:type="dxa"/>
            <w:vAlign w:val="center"/>
          </w:tcPr>
          <w:p w14:paraId="4D8DB893" w14:textId="18229334" w:rsidR="00B77E8B" w:rsidRDefault="00B77E8B" w:rsidP="00B77E8B">
            <w:pPr>
              <w:ind w:right="176"/>
              <w:jc w:val="right"/>
              <w:rPr>
                <w:rFonts w:cs="Arial"/>
                <w:b/>
                <w:sz w:val="16"/>
                <w:szCs w:val="16"/>
              </w:rPr>
            </w:pPr>
            <w:r w:rsidRPr="003605A4">
              <w:rPr>
                <w:rFonts w:cs="Arial"/>
                <w:b/>
                <w:bCs/>
                <w:sz w:val="16"/>
                <w:szCs w:val="16"/>
              </w:rPr>
              <w:t>205 548</w:t>
            </w:r>
          </w:p>
        </w:tc>
        <w:tc>
          <w:tcPr>
            <w:tcW w:w="992" w:type="dxa"/>
            <w:vAlign w:val="center"/>
          </w:tcPr>
          <w:p w14:paraId="50EEB485" w14:textId="22EFF8B1" w:rsidR="00B77E8B" w:rsidRDefault="00B77E8B" w:rsidP="00B77E8B">
            <w:pPr>
              <w:ind w:right="128"/>
              <w:jc w:val="right"/>
              <w:rPr>
                <w:rFonts w:cs="Arial"/>
                <w:b/>
                <w:sz w:val="16"/>
                <w:szCs w:val="16"/>
              </w:rPr>
            </w:pPr>
            <w:r w:rsidRPr="003605A4">
              <w:rPr>
                <w:rFonts w:cs="Arial"/>
                <w:b/>
                <w:color w:val="000000"/>
                <w:sz w:val="16"/>
                <w:szCs w:val="16"/>
              </w:rPr>
              <w:t>−5,2</w:t>
            </w:r>
            <w:r>
              <w:rPr>
                <w:rFonts w:cs="Arial"/>
                <w:sz w:val="16"/>
                <w:szCs w:val="16"/>
              </w:rPr>
              <w:t> %</w:t>
            </w:r>
          </w:p>
        </w:tc>
      </w:tr>
      <w:tr w:rsidR="00B77E8B" w14:paraId="3AF78D0B" w14:textId="77777777" w:rsidTr="00B77E8B">
        <w:trPr>
          <w:trHeight w:val="283"/>
        </w:trPr>
        <w:tc>
          <w:tcPr>
            <w:tcW w:w="2972" w:type="dxa"/>
            <w:vAlign w:val="center"/>
          </w:tcPr>
          <w:p w14:paraId="67F4B571" w14:textId="77777777" w:rsidR="00B77E8B" w:rsidRDefault="00B77E8B" w:rsidP="00B77E8B">
            <w:pPr>
              <w:widowControl w:val="0"/>
              <w:ind w:left="164"/>
              <w:jc w:val="left"/>
              <w:rPr>
                <w:sz w:val="16"/>
                <w:szCs w:val="16"/>
              </w:rPr>
            </w:pPr>
            <w:r>
              <w:rPr>
                <w:sz w:val="16"/>
                <w:szCs w:val="16"/>
              </w:rPr>
              <w:t>Exports of animals for slaughter</w:t>
            </w:r>
          </w:p>
        </w:tc>
        <w:tc>
          <w:tcPr>
            <w:tcW w:w="992" w:type="dxa"/>
            <w:vAlign w:val="center"/>
          </w:tcPr>
          <w:p w14:paraId="31E18D30" w14:textId="77777777" w:rsidR="00B77E8B" w:rsidRDefault="00B77E8B" w:rsidP="00B77E8B">
            <w:pPr>
              <w:widowControl w:val="0"/>
              <w:jc w:val="center"/>
              <w:rPr>
                <w:sz w:val="16"/>
                <w:szCs w:val="16"/>
              </w:rPr>
            </w:pPr>
            <w:r>
              <w:rPr>
                <w:sz w:val="14"/>
                <w:szCs w:val="14"/>
              </w:rPr>
              <w:t>04</w:t>
            </w:r>
          </w:p>
        </w:tc>
        <w:tc>
          <w:tcPr>
            <w:tcW w:w="1276" w:type="dxa"/>
            <w:vAlign w:val="center"/>
          </w:tcPr>
          <w:p w14:paraId="34F23BD0" w14:textId="70728223" w:rsidR="00B77E8B" w:rsidRDefault="00B77E8B" w:rsidP="00B77E8B">
            <w:pPr>
              <w:ind w:right="222" w:firstLine="160"/>
              <w:jc w:val="right"/>
              <w:rPr>
                <w:rFonts w:cs="Arial"/>
                <w:sz w:val="16"/>
                <w:szCs w:val="16"/>
              </w:rPr>
            </w:pPr>
            <w:r>
              <w:rPr>
                <w:rFonts w:cs="Arial"/>
                <w:sz w:val="16"/>
                <w:szCs w:val="16"/>
              </w:rPr>
              <w:t>141 810</w:t>
            </w:r>
          </w:p>
        </w:tc>
        <w:tc>
          <w:tcPr>
            <w:tcW w:w="1276" w:type="dxa"/>
            <w:vAlign w:val="center"/>
          </w:tcPr>
          <w:p w14:paraId="4BED5814" w14:textId="77796607" w:rsidR="00B77E8B" w:rsidRDefault="00B77E8B" w:rsidP="00B77E8B">
            <w:pPr>
              <w:ind w:right="228" w:firstLine="160"/>
              <w:jc w:val="right"/>
              <w:rPr>
                <w:rFonts w:cs="Arial"/>
                <w:sz w:val="16"/>
                <w:szCs w:val="16"/>
              </w:rPr>
            </w:pPr>
            <w:r>
              <w:rPr>
                <w:rFonts w:cs="Arial"/>
                <w:sz w:val="16"/>
                <w:szCs w:val="16"/>
              </w:rPr>
              <w:t>17 902</w:t>
            </w:r>
          </w:p>
        </w:tc>
        <w:tc>
          <w:tcPr>
            <w:tcW w:w="992" w:type="dxa"/>
            <w:vAlign w:val="center"/>
          </w:tcPr>
          <w:p w14:paraId="6B58D5F9" w14:textId="0F209253" w:rsidR="00B77E8B" w:rsidRDefault="00B77E8B" w:rsidP="00B77E8B">
            <w:pPr>
              <w:ind w:right="176"/>
              <w:jc w:val="right"/>
              <w:rPr>
                <w:rFonts w:cs="Arial"/>
                <w:sz w:val="16"/>
                <w:szCs w:val="16"/>
              </w:rPr>
            </w:pPr>
            <w:r>
              <w:rPr>
                <w:rFonts w:cs="Arial"/>
                <w:sz w:val="16"/>
                <w:szCs w:val="16"/>
              </w:rPr>
              <w:t>13 770</w:t>
            </w:r>
          </w:p>
        </w:tc>
        <w:tc>
          <w:tcPr>
            <w:tcW w:w="992" w:type="dxa"/>
            <w:vAlign w:val="center"/>
          </w:tcPr>
          <w:p w14:paraId="4A15A213" w14:textId="0A031D96" w:rsidR="00B77E8B" w:rsidRDefault="00B77E8B" w:rsidP="00B77E8B">
            <w:pPr>
              <w:ind w:right="128"/>
              <w:jc w:val="right"/>
              <w:rPr>
                <w:rFonts w:cs="Arial"/>
                <w:sz w:val="16"/>
                <w:szCs w:val="16"/>
              </w:rPr>
            </w:pPr>
            <w:r>
              <w:rPr>
                <w:rFonts w:cs="Arial"/>
                <w:color w:val="000000"/>
                <w:sz w:val="16"/>
                <w:szCs w:val="16"/>
              </w:rPr>
              <w:t>−</w:t>
            </w:r>
            <w:r w:rsidRPr="00123FF0">
              <w:rPr>
                <w:rFonts w:cs="Arial"/>
                <w:color w:val="000000"/>
                <w:sz w:val="16"/>
                <w:szCs w:val="16"/>
              </w:rPr>
              <w:t>27,1</w:t>
            </w:r>
            <w:r>
              <w:rPr>
                <w:rFonts w:cs="Arial"/>
                <w:sz w:val="16"/>
                <w:szCs w:val="16"/>
              </w:rPr>
              <w:t> %</w:t>
            </w:r>
          </w:p>
        </w:tc>
      </w:tr>
      <w:tr w:rsidR="00B77E8B" w14:paraId="0DEC0EB0" w14:textId="77777777" w:rsidTr="00B77E8B">
        <w:trPr>
          <w:trHeight w:val="283"/>
        </w:trPr>
        <w:tc>
          <w:tcPr>
            <w:tcW w:w="2972" w:type="dxa"/>
            <w:vAlign w:val="center"/>
          </w:tcPr>
          <w:p w14:paraId="45EAA62E" w14:textId="77777777" w:rsidR="00B77E8B" w:rsidRDefault="00B77E8B" w:rsidP="00B77E8B">
            <w:pPr>
              <w:widowControl w:val="0"/>
              <w:ind w:left="164"/>
              <w:jc w:val="left"/>
              <w:rPr>
                <w:sz w:val="16"/>
                <w:szCs w:val="16"/>
              </w:rPr>
            </w:pPr>
            <w:r>
              <w:rPr>
                <w:sz w:val="16"/>
                <w:szCs w:val="16"/>
              </w:rPr>
              <w:t>Imports of animals for slaughter</w:t>
            </w:r>
          </w:p>
        </w:tc>
        <w:tc>
          <w:tcPr>
            <w:tcW w:w="992" w:type="dxa"/>
            <w:vAlign w:val="center"/>
          </w:tcPr>
          <w:p w14:paraId="55F5FB9D" w14:textId="77777777" w:rsidR="00B77E8B" w:rsidRDefault="00B77E8B" w:rsidP="00B77E8B">
            <w:pPr>
              <w:widowControl w:val="0"/>
              <w:jc w:val="center"/>
              <w:rPr>
                <w:sz w:val="16"/>
                <w:szCs w:val="16"/>
              </w:rPr>
            </w:pPr>
            <w:r>
              <w:rPr>
                <w:sz w:val="14"/>
                <w:szCs w:val="14"/>
              </w:rPr>
              <w:t>05</w:t>
            </w:r>
          </w:p>
        </w:tc>
        <w:tc>
          <w:tcPr>
            <w:tcW w:w="1276" w:type="dxa"/>
            <w:vAlign w:val="center"/>
          </w:tcPr>
          <w:p w14:paraId="58C2AC1F" w14:textId="79D8ACE7" w:rsidR="00B77E8B" w:rsidRDefault="00B77E8B" w:rsidP="00B77E8B">
            <w:pPr>
              <w:ind w:right="222" w:firstLine="160"/>
              <w:jc w:val="right"/>
              <w:rPr>
                <w:rFonts w:cs="Arial"/>
                <w:sz w:val="16"/>
                <w:szCs w:val="16"/>
              </w:rPr>
            </w:pPr>
            <w:r>
              <w:rPr>
                <w:rFonts w:cs="Arial"/>
                <w:sz w:val="16"/>
                <w:szCs w:val="16"/>
              </w:rPr>
              <w:t>26 825</w:t>
            </w:r>
          </w:p>
        </w:tc>
        <w:tc>
          <w:tcPr>
            <w:tcW w:w="1276" w:type="dxa"/>
            <w:vAlign w:val="center"/>
          </w:tcPr>
          <w:p w14:paraId="3F52054B" w14:textId="57AC1ABC" w:rsidR="00B77E8B" w:rsidRDefault="00B77E8B" w:rsidP="00B77E8B">
            <w:pPr>
              <w:ind w:right="228" w:firstLine="160"/>
              <w:jc w:val="right"/>
              <w:rPr>
                <w:rFonts w:cs="Arial"/>
                <w:sz w:val="16"/>
                <w:szCs w:val="16"/>
              </w:rPr>
            </w:pPr>
            <w:r>
              <w:rPr>
                <w:rFonts w:cs="Arial"/>
                <w:sz w:val="16"/>
                <w:szCs w:val="16"/>
              </w:rPr>
              <w:t>3</w:t>
            </w:r>
            <w:r w:rsidR="006D5FCB">
              <w:rPr>
                <w:rFonts w:cs="Arial"/>
                <w:sz w:val="16"/>
                <w:szCs w:val="16"/>
              </w:rPr>
              <w:t xml:space="preserve"> </w:t>
            </w:r>
            <w:r>
              <w:rPr>
                <w:rFonts w:cs="Arial"/>
                <w:sz w:val="16"/>
                <w:szCs w:val="16"/>
              </w:rPr>
              <w:t>391</w:t>
            </w:r>
          </w:p>
        </w:tc>
        <w:tc>
          <w:tcPr>
            <w:tcW w:w="992" w:type="dxa"/>
            <w:vAlign w:val="center"/>
          </w:tcPr>
          <w:p w14:paraId="48A1D487" w14:textId="2F453457" w:rsidR="00B77E8B" w:rsidRDefault="00B77E8B" w:rsidP="00B77E8B">
            <w:pPr>
              <w:ind w:right="176"/>
              <w:jc w:val="right"/>
              <w:rPr>
                <w:rFonts w:cs="Arial"/>
                <w:sz w:val="16"/>
                <w:szCs w:val="16"/>
              </w:rPr>
            </w:pPr>
            <w:r>
              <w:rPr>
                <w:rFonts w:cs="Arial"/>
                <w:sz w:val="16"/>
                <w:szCs w:val="16"/>
              </w:rPr>
              <w:t>2557</w:t>
            </w:r>
          </w:p>
        </w:tc>
        <w:tc>
          <w:tcPr>
            <w:tcW w:w="992" w:type="dxa"/>
            <w:vAlign w:val="center"/>
          </w:tcPr>
          <w:p w14:paraId="0363276C" w14:textId="49730ECC" w:rsidR="00B77E8B" w:rsidRDefault="00B77E8B" w:rsidP="00B77E8B">
            <w:pPr>
              <w:ind w:right="128"/>
              <w:jc w:val="right"/>
              <w:rPr>
                <w:rFonts w:cs="Arial"/>
                <w:sz w:val="16"/>
                <w:szCs w:val="16"/>
              </w:rPr>
            </w:pPr>
            <w:r>
              <w:rPr>
                <w:rFonts w:cs="Arial"/>
                <w:color w:val="000000"/>
                <w:sz w:val="16"/>
                <w:szCs w:val="16"/>
              </w:rPr>
              <w:t>+</w:t>
            </w:r>
            <w:r w:rsidRPr="00123FF0">
              <w:rPr>
                <w:rFonts w:cs="Arial"/>
                <w:color w:val="000000"/>
                <w:sz w:val="16"/>
                <w:szCs w:val="16"/>
              </w:rPr>
              <w:t>173,2</w:t>
            </w:r>
            <w:r>
              <w:rPr>
                <w:rFonts w:cs="Arial"/>
                <w:sz w:val="16"/>
                <w:szCs w:val="16"/>
              </w:rPr>
              <w:t> %</w:t>
            </w:r>
          </w:p>
        </w:tc>
      </w:tr>
      <w:tr w:rsidR="00B77E8B" w14:paraId="2AA08F8A" w14:textId="77777777" w:rsidTr="00B77E8B">
        <w:trPr>
          <w:trHeight w:val="283"/>
        </w:trPr>
        <w:tc>
          <w:tcPr>
            <w:tcW w:w="2972" w:type="dxa"/>
            <w:vAlign w:val="center"/>
          </w:tcPr>
          <w:p w14:paraId="33FC2F1C" w14:textId="77777777" w:rsidR="00B77E8B" w:rsidRDefault="00B77E8B" w:rsidP="00B77E8B">
            <w:pPr>
              <w:widowControl w:val="0"/>
              <w:jc w:val="left"/>
              <w:rPr>
                <w:b/>
                <w:sz w:val="16"/>
                <w:szCs w:val="16"/>
              </w:rPr>
            </w:pPr>
            <w:r>
              <w:rPr>
                <w:b/>
                <w:sz w:val="16"/>
                <w:szCs w:val="16"/>
              </w:rPr>
              <w:t>Gross indigenous production</w:t>
            </w:r>
          </w:p>
        </w:tc>
        <w:tc>
          <w:tcPr>
            <w:tcW w:w="992" w:type="dxa"/>
            <w:vAlign w:val="center"/>
          </w:tcPr>
          <w:p w14:paraId="6CA80F59" w14:textId="77777777" w:rsidR="00B77E8B" w:rsidRDefault="00B77E8B" w:rsidP="00B77E8B">
            <w:pPr>
              <w:widowControl w:val="0"/>
              <w:ind w:left="-67" w:right="-6"/>
              <w:jc w:val="center"/>
              <w:rPr>
                <w:b/>
                <w:sz w:val="16"/>
                <w:szCs w:val="16"/>
              </w:rPr>
            </w:pPr>
            <w:r>
              <w:rPr>
                <w:b/>
                <w:sz w:val="14"/>
                <w:szCs w:val="14"/>
              </w:rPr>
              <w:t>06=03+04-05</w:t>
            </w:r>
          </w:p>
        </w:tc>
        <w:tc>
          <w:tcPr>
            <w:tcW w:w="1276" w:type="dxa"/>
            <w:vAlign w:val="center"/>
          </w:tcPr>
          <w:p w14:paraId="0661C2CB" w14:textId="7993A3CF" w:rsidR="00B77E8B" w:rsidRDefault="00B77E8B" w:rsidP="00B77E8B">
            <w:pPr>
              <w:ind w:right="222" w:firstLine="160"/>
              <w:jc w:val="right"/>
              <w:rPr>
                <w:rFonts w:cs="Arial"/>
                <w:b/>
                <w:bCs/>
                <w:sz w:val="16"/>
                <w:szCs w:val="16"/>
              </w:rPr>
            </w:pPr>
            <w:r>
              <w:rPr>
                <w:rFonts w:cs="Arial"/>
                <w:b/>
                <w:bCs/>
                <w:color w:val="000000"/>
                <w:sz w:val="16"/>
                <w:szCs w:val="16"/>
              </w:rPr>
              <w:t>2 341 677</w:t>
            </w:r>
          </w:p>
        </w:tc>
        <w:tc>
          <w:tcPr>
            <w:tcW w:w="1276" w:type="dxa"/>
            <w:vAlign w:val="center"/>
          </w:tcPr>
          <w:p w14:paraId="6F7AAA27" w14:textId="142B4C64" w:rsidR="00B77E8B" w:rsidRDefault="00B77E8B" w:rsidP="00B77E8B">
            <w:pPr>
              <w:ind w:right="228" w:firstLine="160"/>
              <w:jc w:val="right"/>
              <w:rPr>
                <w:rFonts w:cs="Arial"/>
                <w:b/>
                <w:bCs/>
                <w:sz w:val="16"/>
                <w:szCs w:val="16"/>
              </w:rPr>
            </w:pPr>
            <w:r>
              <w:rPr>
                <w:rFonts w:cs="Arial"/>
                <w:b/>
                <w:bCs/>
                <w:color w:val="000000"/>
                <w:sz w:val="16"/>
                <w:szCs w:val="16"/>
              </w:rPr>
              <w:t>283 394</w:t>
            </w:r>
          </w:p>
        </w:tc>
        <w:tc>
          <w:tcPr>
            <w:tcW w:w="992" w:type="dxa"/>
            <w:vAlign w:val="center"/>
          </w:tcPr>
          <w:p w14:paraId="4FDE9427" w14:textId="14542CB9" w:rsidR="00B77E8B" w:rsidRDefault="00B77E8B" w:rsidP="00B77E8B">
            <w:pPr>
              <w:ind w:right="176"/>
              <w:jc w:val="right"/>
              <w:rPr>
                <w:rFonts w:cs="Arial"/>
                <w:b/>
                <w:sz w:val="16"/>
                <w:szCs w:val="16"/>
              </w:rPr>
            </w:pPr>
            <w:r>
              <w:rPr>
                <w:rFonts w:cs="Arial"/>
                <w:b/>
                <w:bCs/>
                <w:color w:val="000000"/>
                <w:sz w:val="16"/>
                <w:szCs w:val="16"/>
              </w:rPr>
              <w:t>216 761</w:t>
            </w:r>
          </w:p>
        </w:tc>
        <w:tc>
          <w:tcPr>
            <w:tcW w:w="992" w:type="dxa"/>
            <w:vAlign w:val="center"/>
          </w:tcPr>
          <w:p w14:paraId="28E66AEB" w14:textId="67F7ED2A" w:rsidR="00B77E8B" w:rsidRDefault="00B77E8B" w:rsidP="00B77E8B">
            <w:pPr>
              <w:ind w:right="128"/>
              <w:jc w:val="right"/>
              <w:rPr>
                <w:rFonts w:cs="Arial"/>
                <w:b/>
                <w:sz w:val="16"/>
                <w:szCs w:val="16"/>
              </w:rPr>
            </w:pPr>
            <w:r w:rsidRPr="003605A4">
              <w:rPr>
                <w:rFonts w:cs="Arial"/>
                <w:b/>
                <w:color w:val="000000"/>
                <w:sz w:val="16"/>
                <w:szCs w:val="16"/>
              </w:rPr>
              <w:t>−7,6</w:t>
            </w:r>
            <w:r>
              <w:rPr>
                <w:rFonts w:cs="Arial"/>
                <w:sz w:val="16"/>
                <w:szCs w:val="16"/>
              </w:rPr>
              <w:t> %</w:t>
            </w:r>
          </w:p>
        </w:tc>
      </w:tr>
      <w:tr w:rsidR="00B77E8B" w14:paraId="4989D19A" w14:textId="77777777" w:rsidTr="00B77E8B">
        <w:trPr>
          <w:trHeight w:val="283"/>
        </w:trPr>
        <w:tc>
          <w:tcPr>
            <w:tcW w:w="2972" w:type="dxa"/>
            <w:vAlign w:val="center"/>
          </w:tcPr>
          <w:p w14:paraId="6CAF76A0" w14:textId="77777777" w:rsidR="00B77E8B" w:rsidRDefault="00B77E8B" w:rsidP="00B77E8B">
            <w:pPr>
              <w:widowControl w:val="0"/>
              <w:ind w:left="164"/>
              <w:jc w:val="left"/>
              <w:rPr>
                <w:sz w:val="16"/>
                <w:szCs w:val="16"/>
              </w:rPr>
            </w:pPr>
            <w:r>
              <w:rPr>
                <w:sz w:val="16"/>
                <w:szCs w:val="16"/>
              </w:rPr>
              <w:t>Exports of meat</w:t>
            </w:r>
          </w:p>
        </w:tc>
        <w:tc>
          <w:tcPr>
            <w:tcW w:w="992" w:type="dxa"/>
            <w:vAlign w:val="center"/>
          </w:tcPr>
          <w:p w14:paraId="2266BBA2" w14:textId="77777777" w:rsidR="00B77E8B" w:rsidRDefault="00B77E8B" w:rsidP="00B77E8B">
            <w:pPr>
              <w:widowControl w:val="0"/>
              <w:jc w:val="center"/>
              <w:rPr>
                <w:sz w:val="16"/>
                <w:szCs w:val="16"/>
              </w:rPr>
            </w:pPr>
            <w:r>
              <w:rPr>
                <w:sz w:val="14"/>
                <w:szCs w:val="14"/>
              </w:rPr>
              <w:t>07</w:t>
            </w:r>
          </w:p>
        </w:tc>
        <w:tc>
          <w:tcPr>
            <w:tcW w:w="1276" w:type="dxa"/>
            <w:vAlign w:val="center"/>
          </w:tcPr>
          <w:p w14:paraId="5A38F1B8" w14:textId="4C8E986B" w:rsidR="00B77E8B" w:rsidRDefault="00B77E8B" w:rsidP="00B77E8B">
            <w:pPr>
              <w:ind w:right="222" w:firstLine="160"/>
              <w:jc w:val="right"/>
              <w:rPr>
                <w:rFonts w:cs="Arial"/>
                <w:sz w:val="16"/>
                <w:szCs w:val="16"/>
              </w:rPr>
            </w:pPr>
            <w:r>
              <w:rPr>
                <w:rFonts w:cs="Arial"/>
                <w:color w:val="000000"/>
                <w:sz w:val="16"/>
                <w:szCs w:val="16"/>
              </w:rPr>
              <w:t>x</w:t>
            </w:r>
          </w:p>
        </w:tc>
        <w:tc>
          <w:tcPr>
            <w:tcW w:w="1276" w:type="dxa"/>
            <w:vAlign w:val="center"/>
          </w:tcPr>
          <w:p w14:paraId="559DFEB4" w14:textId="0995FBD3" w:rsidR="00B77E8B" w:rsidRDefault="00B77E8B" w:rsidP="00B77E8B">
            <w:pPr>
              <w:ind w:right="228" w:firstLine="160"/>
              <w:jc w:val="right"/>
              <w:rPr>
                <w:rFonts w:cs="Arial"/>
                <w:sz w:val="16"/>
                <w:szCs w:val="16"/>
              </w:rPr>
            </w:pPr>
            <w:r>
              <w:rPr>
                <w:rFonts w:cs="Arial"/>
                <w:color w:val="000000"/>
                <w:sz w:val="16"/>
                <w:szCs w:val="16"/>
              </w:rPr>
              <w:t>x</w:t>
            </w:r>
          </w:p>
        </w:tc>
        <w:tc>
          <w:tcPr>
            <w:tcW w:w="992" w:type="dxa"/>
            <w:vAlign w:val="center"/>
          </w:tcPr>
          <w:p w14:paraId="29411795" w14:textId="16A1C70E" w:rsidR="00B77E8B" w:rsidRDefault="00B77E8B" w:rsidP="00B77E8B">
            <w:pPr>
              <w:ind w:right="176"/>
              <w:jc w:val="right"/>
              <w:rPr>
                <w:rFonts w:cs="Arial"/>
                <w:sz w:val="16"/>
                <w:szCs w:val="16"/>
              </w:rPr>
            </w:pPr>
            <w:r>
              <w:rPr>
                <w:rFonts w:cs="Arial"/>
                <w:sz w:val="16"/>
                <w:szCs w:val="16"/>
              </w:rPr>
              <w:t>31 417</w:t>
            </w:r>
          </w:p>
        </w:tc>
        <w:tc>
          <w:tcPr>
            <w:tcW w:w="992" w:type="dxa"/>
            <w:vAlign w:val="center"/>
          </w:tcPr>
          <w:p w14:paraId="413280F3" w14:textId="53DC9164" w:rsidR="00B77E8B" w:rsidRDefault="00B77E8B" w:rsidP="00B77E8B">
            <w:pPr>
              <w:ind w:right="128"/>
              <w:jc w:val="right"/>
              <w:rPr>
                <w:rFonts w:cs="Arial"/>
                <w:sz w:val="16"/>
                <w:szCs w:val="16"/>
              </w:rPr>
            </w:pPr>
            <w:r>
              <w:rPr>
                <w:rFonts w:cs="Arial"/>
                <w:color w:val="000000"/>
                <w:sz w:val="16"/>
                <w:szCs w:val="16"/>
              </w:rPr>
              <w:t>−</w:t>
            </w:r>
            <w:r w:rsidRPr="00123FF0">
              <w:rPr>
                <w:rFonts w:cs="Arial"/>
                <w:color w:val="000000"/>
                <w:sz w:val="16"/>
                <w:szCs w:val="16"/>
              </w:rPr>
              <w:t>10,8</w:t>
            </w:r>
            <w:r>
              <w:rPr>
                <w:rFonts w:cs="Arial"/>
                <w:sz w:val="16"/>
                <w:szCs w:val="16"/>
              </w:rPr>
              <w:t> %</w:t>
            </w:r>
          </w:p>
        </w:tc>
      </w:tr>
      <w:tr w:rsidR="00B77E8B" w14:paraId="09C81C1B" w14:textId="77777777" w:rsidTr="00B77E8B">
        <w:trPr>
          <w:trHeight w:val="283"/>
        </w:trPr>
        <w:tc>
          <w:tcPr>
            <w:tcW w:w="2972" w:type="dxa"/>
            <w:vAlign w:val="center"/>
          </w:tcPr>
          <w:p w14:paraId="473AED4B" w14:textId="77777777" w:rsidR="00B77E8B" w:rsidRDefault="00B77E8B" w:rsidP="00B77E8B">
            <w:pPr>
              <w:widowControl w:val="0"/>
              <w:ind w:left="164"/>
              <w:jc w:val="left"/>
              <w:rPr>
                <w:sz w:val="16"/>
                <w:szCs w:val="16"/>
              </w:rPr>
            </w:pPr>
            <w:r>
              <w:rPr>
                <w:sz w:val="16"/>
                <w:szCs w:val="16"/>
              </w:rPr>
              <w:t>Imports of meat</w:t>
            </w:r>
          </w:p>
        </w:tc>
        <w:tc>
          <w:tcPr>
            <w:tcW w:w="992" w:type="dxa"/>
            <w:vAlign w:val="center"/>
          </w:tcPr>
          <w:p w14:paraId="3AAE22C0" w14:textId="77777777" w:rsidR="00B77E8B" w:rsidRDefault="00B77E8B" w:rsidP="00B77E8B">
            <w:pPr>
              <w:widowControl w:val="0"/>
              <w:jc w:val="center"/>
              <w:rPr>
                <w:sz w:val="16"/>
                <w:szCs w:val="16"/>
              </w:rPr>
            </w:pPr>
            <w:r>
              <w:rPr>
                <w:sz w:val="14"/>
                <w:szCs w:val="14"/>
              </w:rPr>
              <w:t>08</w:t>
            </w:r>
          </w:p>
        </w:tc>
        <w:tc>
          <w:tcPr>
            <w:tcW w:w="1276" w:type="dxa"/>
            <w:vAlign w:val="center"/>
          </w:tcPr>
          <w:p w14:paraId="4577E4AF" w14:textId="76CF7C07" w:rsidR="00B77E8B" w:rsidRDefault="00B77E8B" w:rsidP="00B77E8B">
            <w:pPr>
              <w:ind w:right="222" w:firstLine="160"/>
              <w:jc w:val="right"/>
              <w:rPr>
                <w:rFonts w:cs="Arial"/>
                <w:sz w:val="16"/>
                <w:szCs w:val="16"/>
              </w:rPr>
            </w:pPr>
            <w:r>
              <w:rPr>
                <w:rFonts w:cs="Arial"/>
                <w:color w:val="000000"/>
                <w:sz w:val="16"/>
                <w:szCs w:val="16"/>
              </w:rPr>
              <w:t>x</w:t>
            </w:r>
          </w:p>
        </w:tc>
        <w:tc>
          <w:tcPr>
            <w:tcW w:w="1276" w:type="dxa"/>
            <w:vAlign w:val="center"/>
          </w:tcPr>
          <w:p w14:paraId="238CEB9C" w14:textId="7FA5B2F5" w:rsidR="00B77E8B" w:rsidRDefault="00B77E8B" w:rsidP="00B77E8B">
            <w:pPr>
              <w:ind w:right="228" w:firstLine="160"/>
              <w:jc w:val="right"/>
              <w:rPr>
                <w:rFonts w:cs="Arial"/>
                <w:sz w:val="16"/>
                <w:szCs w:val="16"/>
              </w:rPr>
            </w:pPr>
            <w:r>
              <w:rPr>
                <w:rFonts w:cs="Arial"/>
                <w:color w:val="000000"/>
                <w:sz w:val="16"/>
                <w:szCs w:val="16"/>
              </w:rPr>
              <w:t>x</w:t>
            </w:r>
          </w:p>
        </w:tc>
        <w:tc>
          <w:tcPr>
            <w:tcW w:w="992" w:type="dxa"/>
            <w:vAlign w:val="center"/>
          </w:tcPr>
          <w:p w14:paraId="703797EF" w14:textId="3ABC89F6" w:rsidR="00B77E8B" w:rsidRDefault="00B77E8B" w:rsidP="00B77E8B">
            <w:pPr>
              <w:ind w:right="176"/>
              <w:jc w:val="right"/>
              <w:rPr>
                <w:rFonts w:cs="Arial"/>
                <w:sz w:val="16"/>
                <w:szCs w:val="16"/>
              </w:rPr>
            </w:pPr>
            <w:r>
              <w:rPr>
                <w:rFonts w:cs="Arial"/>
                <w:sz w:val="16"/>
                <w:szCs w:val="16"/>
              </w:rPr>
              <w:t>280 848</w:t>
            </w:r>
          </w:p>
        </w:tc>
        <w:tc>
          <w:tcPr>
            <w:tcW w:w="992" w:type="dxa"/>
            <w:vAlign w:val="center"/>
          </w:tcPr>
          <w:p w14:paraId="1FCCAAFB" w14:textId="6360F016" w:rsidR="00B77E8B" w:rsidRDefault="00B77E8B" w:rsidP="00B77E8B">
            <w:pPr>
              <w:ind w:right="128"/>
              <w:jc w:val="right"/>
              <w:rPr>
                <w:rFonts w:cs="Arial"/>
                <w:sz w:val="16"/>
                <w:szCs w:val="16"/>
              </w:rPr>
            </w:pPr>
            <w:r>
              <w:rPr>
                <w:rFonts w:cs="Arial"/>
                <w:color w:val="000000"/>
                <w:sz w:val="16"/>
                <w:szCs w:val="16"/>
              </w:rPr>
              <w:t>−</w:t>
            </w:r>
            <w:r w:rsidRPr="00123FF0">
              <w:rPr>
                <w:rFonts w:cs="Arial"/>
                <w:color w:val="000000"/>
                <w:sz w:val="16"/>
                <w:szCs w:val="16"/>
              </w:rPr>
              <w:t>3,5</w:t>
            </w:r>
            <w:r>
              <w:rPr>
                <w:rFonts w:cs="Arial"/>
                <w:sz w:val="16"/>
                <w:szCs w:val="16"/>
              </w:rPr>
              <w:t> %</w:t>
            </w:r>
          </w:p>
        </w:tc>
      </w:tr>
      <w:tr w:rsidR="00B77E8B" w14:paraId="3C52F895" w14:textId="77777777" w:rsidTr="00B77E8B">
        <w:trPr>
          <w:trHeight w:val="283"/>
        </w:trPr>
        <w:tc>
          <w:tcPr>
            <w:tcW w:w="2972" w:type="dxa"/>
            <w:vAlign w:val="center"/>
          </w:tcPr>
          <w:p w14:paraId="5CEADEC5" w14:textId="77777777" w:rsidR="00B77E8B" w:rsidRDefault="00B77E8B" w:rsidP="00B77E8B">
            <w:pPr>
              <w:widowControl w:val="0"/>
              <w:ind w:left="22"/>
              <w:jc w:val="left"/>
              <w:rPr>
                <w:b/>
                <w:sz w:val="16"/>
                <w:szCs w:val="16"/>
              </w:rPr>
            </w:pPr>
            <w:r>
              <w:rPr>
                <w:b/>
                <w:sz w:val="16"/>
                <w:szCs w:val="16"/>
              </w:rPr>
              <w:t>Calculated consumption</w:t>
            </w:r>
          </w:p>
        </w:tc>
        <w:tc>
          <w:tcPr>
            <w:tcW w:w="992" w:type="dxa"/>
            <w:vAlign w:val="center"/>
          </w:tcPr>
          <w:p w14:paraId="397116CA" w14:textId="77777777" w:rsidR="00B77E8B" w:rsidRDefault="00B77E8B" w:rsidP="00B77E8B">
            <w:pPr>
              <w:widowControl w:val="0"/>
              <w:ind w:left="-67"/>
              <w:jc w:val="center"/>
              <w:rPr>
                <w:b/>
                <w:sz w:val="16"/>
                <w:szCs w:val="16"/>
              </w:rPr>
            </w:pPr>
            <w:r>
              <w:rPr>
                <w:b/>
                <w:sz w:val="14"/>
                <w:szCs w:val="14"/>
              </w:rPr>
              <w:t>09=03-07+08</w:t>
            </w:r>
          </w:p>
        </w:tc>
        <w:tc>
          <w:tcPr>
            <w:tcW w:w="1276" w:type="dxa"/>
            <w:vAlign w:val="center"/>
          </w:tcPr>
          <w:p w14:paraId="42841A73" w14:textId="03551EAF" w:rsidR="00B77E8B" w:rsidRDefault="00B77E8B" w:rsidP="00B77E8B">
            <w:pPr>
              <w:ind w:right="222" w:firstLine="160"/>
              <w:jc w:val="right"/>
              <w:rPr>
                <w:rFonts w:cs="Arial"/>
                <w:b/>
                <w:bCs/>
                <w:sz w:val="16"/>
                <w:szCs w:val="16"/>
              </w:rPr>
            </w:pPr>
            <w:r>
              <w:rPr>
                <w:rFonts w:cs="Arial"/>
                <w:b/>
                <w:bCs/>
                <w:color w:val="000000"/>
                <w:sz w:val="16"/>
                <w:szCs w:val="16"/>
              </w:rPr>
              <w:t>x</w:t>
            </w:r>
          </w:p>
        </w:tc>
        <w:tc>
          <w:tcPr>
            <w:tcW w:w="1276" w:type="dxa"/>
            <w:vAlign w:val="center"/>
          </w:tcPr>
          <w:p w14:paraId="60F78A2A" w14:textId="1860D41F" w:rsidR="00B77E8B" w:rsidRDefault="00B77E8B" w:rsidP="00B77E8B">
            <w:pPr>
              <w:ind w:right="228" w:firstLine="160"/>
              <w:jc w:val="right"/>
              <w:rPr>
                <w:rFonts w:cs="Arial"/>
                <w:b/>
                <w:bCs/>
                <w:sz w:val="16"/>
                <w:szCs w:val="16"/>
              </w:rPr>
            </w:pPr>
            <w:r>
              <w:rPr>
                <w:rFonts w:cs="Arial"/>
                <w:b/>
                <w:bCs/>
                <w:color w:val="000000"/>
                <w:sz w:val="16"/>
                <w:szCs w:val="16"/>
              </w:rPr>
              <w:t>x</w:t>
            </w:r>
          </w:p>
        </w:tc>
        <w:tc>
          <w:tcPr>
            <w:tcW w:w="992" w:type="dxa"/>
            <w:vAlign w:val="center"/>
          </w:tcPr>
          <w:p w14:paraId="137C45AD" w14:textId="51863F85" w:rsidR="00B77E8B" w:rsidRDefault="00B77E8B" w:rsidP="00B77E8B">
            <w:pPr>
              <w:ind w:right="176"/>
              <w:jc w:val="right"/>
              <w:rPr>
                <w:rFonts w:cs="Arial"/>
                <w:b/>
                <w:sz w:val="16"/>
                <w:szCs w:val="16"/>
              </w:rPr>
            </w:pPr>
            <w:r>
              <w:rPr>
                <w:rFonts w:cs="Arial"/>
                <w:b/>
                <w:bCs/>
                <w:color w:val="000000"/>
                <w:sz w:val="16"/>
                <w:szCs w:val="16"/>
              </w:rPr>
              <w:t>454 979</w:t>
            </w:r>
          </w:p>
        </w:tc>
        <w:tc>
          <w:tcPr>
            <w:tcW w:w="992" w:type="dxa"/>
            <w:vAlign w:val="center"/>
          </w:tcPr>
          <w:p w14:paraId="2189BE37" w14:textId="73B86DA6" w:rsidR="00B77E8B" w:rsidRDefault="00B77E8B" w:rsidP="00B77E8B">
            <w:pPr>
              <w:ind w:right="128"/>
              <w:jc w:val="right"/>
              <w:rPr>
                <w:rFonts w:cs="Arial"/>
                <w:b/>
                <w:sz w:val="16"/>
                <w:szCs w:val="16"/>
              </w:rPr>
            </w:pPr>
            <w:r w:rsidRPr="003605A4">
              <w:rPr>
                <w:rFonts w:cs="Arial"/>
                <w:b/>
                <w:color w:val="000000"/>
                <w:sz w:val="16"/>
                <w:szCs w:val="16"/>
              </w:rPr>
              <w:t>−3,7</w:t>
            </w:r>
            <w:r>
              <w:rPr>
                <w:rFonts w:cs="Arial"/>
                <w:sz w:val="16"/>
                <w:szCs w:val="16"/>
              </w:rPr>
              <w:t> %</w:t>
            </w:r>
          </w:p>
        </w:tc>
      </w:tr>
    </w:tbl>
    <w:p w14:paraId="5617333C" w14:textId="77777777" w:rsidR="00B15161" w:rsidRDefault="00B15161"/>
    <w:p w14:paraId="53156D19" w14:textId="77777777" w:rsidR="00B15161" w:rsidRPr="004C4198" w:rsidRDefault="00323418">
      <w:pPr>
        <w:keepNext/>
        <w:keepLines/>
        <w:jc w:val="left"/>
        <w:outlineLvl w:val="0"/>
        <w:rPr>
          <w:rFonts w:eastAsia="Times New Roman"/>
          <w:b/>
          <w:bCs/>
          <w:szCs w:val="28"/>
        </w:rPr>
      </w:pPr>
      <w:r w:rsidRPr="004C4198">
        <w:rPr>
          <w:rFonts w:eastAsia="Times New Roman"/>
          <w:b/>
          <w:bCs/>
          <w:szCs w:val="28"/>
        </w:rPr>
        <w:t>Poultrymeat</w:t>
      </w:r>
    </w:p>
    <w:p w14:paraId="78072BEC" w14:textId="12BB812B" w:rsidR="00B15161" w:rsidRPr="00963F75" w:rsidRDefault="002466D5">
      <w:r w:rsidRPr="00963F75">
        <w:rPr>
          <w:rStyle w:val="q4iawc"/>
        </w:rPr>
        <w:t xml:space="preserve">In total </w:t>
      </w:r>
      <w:r w:rsidR="00963F75" w:rsidRPr="00963F75">
        <w:rPr>
          <w:rStyle w:val="q4iawc"/>
        </w:rPr>
        <w:t>258</w:t>
      </w:r>
      <w:r w:rsidR="00323418" w:rsidRPr="00963F75">
        <w:rPr>
          <w:rStyle w:val="q4iawc"/>
        </w:rPr>
        <w:t> </w:t>
      </w:r>
      <w:r w:rsidR="00963F75" w:rsidRPr="00963F75">
        <w:rPr>
          <w:rStyle w:val="q4iawc"/>
        </w:rPr>
        <w:t>013</w:t>
      </w:r>
      <w:r w:rsidR="00323418" w:rsidRPr="00963F75">
        <w:rPr>
          <w:rStyle w:val="q4iawc"/>
        </w:rPr>
        <w:t xml:space="preserve"> tonnes of poultry were delivered to the slaughterhouses in 2023, which corresponds to </w:t>
      </w:r>
      <w:r w:rsidR="00963F75" w:rsidRPr="00963F75">
        <w:rPr>
          <w:rStyle w:val="q4iawc"/>
        </w:rPr>
        <w:t>167</w:t>
      </w:r>
      <w:r w:rsidR="00323418" w:rsidRPr="00963F75">
        <w:rPr>
          <w:rStyle w:val="q4iawc"/>
        </w:rPr>
        <w:t> </w:t>
      </w:r>
      <w:r w:rsidR="00963F75" w:rsidRPr="00963F75">
        <w:rPr>
          <w:rStyle w:val="q4iawc"/>
        </w:rPr>
        <w:t>6</w:t>
      </w:r>
      <w:r w:rsidR="004C05FD">
        <w:rPr>
          <w:rStyle w:val="q4iawc"/>
        </w:rPr>
        <w:t>87</w:t>
      </w:r>
      <w:r w:rsidR="00323418" w:rsidRPr="00963F75">
        <w:rPr>
          <w:rStyle w:val="q4iawc"/>
        </w:rPr>
        <w:t xml:space="preserve"> tonnes of poultrymeat</w:t>
      </w:r>
      <w:r w:rsidR="00963F75" w:rsidRPr="00963F75">
        <w:rPr>
          <w:rStyle w:val="q4iawc"/>
        </w:rPr>
        <w:t xml:space="preserve"> produc</w:t>
      </w:r>
      <w:r w:rsidR="00963F75">
        <w:rPr>
          <w:rStyle w:val="q4iawc"/>
        </w:rPr>
        <w:t>ed</w:t>
      </w:r>
      <w:r w:rsidR="00963F75" w:rsidRPr="00963F75">
        <w:rPr>
          <w:rStyle w:val="q4iawc"/>
        </w:rPr>
        <w:t xml:space="preserve"> (</w:t>
      </w:r>
      <w:r w:rsidR="00963F75" w:rsidRPr="00963F75">
        <w:rPr>
          <w:rStyle w:val="q4iawc"/>
          <w:sz w:val="18"/>
          <w:szCs w:val="18"/>
        </w:rPr>
        <w:t>−</w:t>
      </w:r>
      <w:r w:rsidR="00963F75" w:rsidRPr="00963F75">
        <w:rPr>
          <w:rStyle w:val="q4iawc"/>
        </w:rPr>
        <w:t>1</w:t>
      </w:r>
      <w:r w:rsidR="00323418" w:rsidRPr="00963F75">
        <w:rPr>
          <w:rStyle w:val="q4iawc"/>
        </w:rPr>
        <w:t>.</w:t>
      </w:r>
      <w:r w:rsidR="00963F75" w:rsidRPr="00963F75">
        <w:rPr>
          <w:rStyle w:val="q4iawc"/>
        </w:rPr>
        <w:t>3</w:t>
      </w:r>
      <w:r w:rsidR="00323418" w:rsidRPr="00963F75">
        <w:rPr>
          <w:rStyle w:val="q4iawc"/>
        </w:rPr>
        <w:t>%</w:t>
      </w:r>
      <w:r w:rsidR="00963F75" w:rsidRPr="00963F75">
        <w:rPr>
          <w:rStyle w:val="q4iawc"/>
        </w:rPr>
        <w:t>)</w:t>
      </w:r>
      <w:r w:rsidR="00323418" w:rsidRPr="00963F75">
        <w:rPr>
          <w:rStyle w:val="q4iawc"/>
        </w:rPr>
        <w:t xml:space="preserve">. </w:t>
      </w:r>
    </w:p>
    <w:p w14:paraId="4868E411" w14:textId="65752B34" w:rsidR="002803D3" w:rsidRPr="003C21E1" w:rsidRDefault="002803D3">
      <w:r w:rsidRPr="003C21E1">
        <w:t xml:space="preserve">Exports of animals for slaughter increased to </w:t>
      </w:r>
      <w:r w:rsidR="00963F75" w:rsidRPr="003C21E1">
        <w:t>28</w:t>
      </w:r>
      <w:r w:rsidR="00A93962" w:rsidRPr="003C21E1">
        <w:t> </w:t>
      </w:r>
      <w:r w:rsidR="00963F75" w:rsidRPr="003C21E1">
        <w:t>505</w:t>
      </w:r>
      <w:r w:rsidRPr="003C21E1">
        <w:t xml:space="preserve"> tonnes </w:t>
      </w:r>
      <w:r w:rsidR="00A93962" w:rsidRPr="003C21E1">
        <w:t xml:space="preserve">of </w:t>
      </w:r>
      <w:r w:rsidRPr="003C21E1">
        <w:t>carcass weight (+</w:t>
      </w:r>
      <w:r w:rsidR="00963F75" w:rsidRPr="003C21E1">
        <w:t>9</w:t>
      </w:r>
      <w:r w:rsidRPr="003C21E1">
        <w:t>.</w:t>
      </w:r>
      <w:r w:rsidR="00963F75" w:rsidRPr="003C21E1">
        <w:t>1</w:t>
      </w:r>
      <w:r w:rsidR="00A93962" w:rsidRPr="003C21E1">
        <w:t>%</w:t>
      </w:r>
      <w:r w:rsidRPr="003C21E1">
        <w:t xml:space="preserve">), which, </w:t>
      </w:r>
      <w:r w:rsidR="004C4198" w:rsidRPr="003C21E1">
        <w:t xml:space="preserve">together </w:t>
      </w:r>
      <w:r w:rsidRPr="003C21E1">
        <w:t xml:space="preserve">with zero imports, </w:t>
      </w:r>
      <w:r w:rsidR="00963F75" w:rsidRPr="003C21E1">
        <w:t>corresponds with</w:t>
      </w:r>
      <w:r w:rsidRPr="003C21E1">
        <w:t xml:space="preserve"> gross </w:t>
      </w:r>
      <w:r w:rsidR="00A93962" w:rsidRPr="003C21E1">
        <w:t>indigenous</w:t>
      </w:r>
      <w:r w:rsidRPr="003C21E1">
        <w:t xml:space="preserve"> production </w:t>
      </w:r>
      <w:r w:rsidR="00963F75" w:rsidRPr="003C21E1">
        <w:t>negligibly up by 0.1% and amounting to 200</w:t>
      </w:r>
      <w:r w:rsidR="00303411" w:rsidRPr="003C21E1">
        <w:t> </w:t>
      </w:r>
      <w:r w:rsidR="00963F75" w:rsidRPr="003C21E1">
        <w:t>874</w:t>
      </w:r>
      <w:r w:rsidR="00303411" w:rsidRPr="003C21E1">
        <w:t> </w:t>
      </w:r>
      <w:r w:rsidR="00A93962" w:rsidRPr="003C21E1">
        <w:t>tonnes.</w:t>
      </w:r>
    </w:p>
    <w:p w14:paraId="7B0244BA" w14:textId="034F702F" w:rsidR="00B15161" w:rsidRPr="003C21E1" w:rsidRDefault="00323418" w:rsidP="002466D5">
      <w:pPr>
        <w:rPr>
          <w:rStyle w:val="q4iawc"/>
        </w:rPr>
      </w:pPr>
      <w:r w:rsidRPr="003C21E1">
        <w:rPr>
          <w:rStyle w:val="q4iawc"/>
        </w:rPr>
        <w:t xml:space="preserve">Imports of poultrymeat increased to </w:t>
      </w:r>
      <w:r w:rsidR="00963F75" w:rsidRPr="003C21E1">
        <w:rPr>
          <w:rStyle w:val="q4iawc"/>
        </w:rPr>
        <w:t>119</w:t>
      </w:r>
      <w:r w:rsidRPr="003C21E1">
        <w:rPr>
          <w:rStyle w:val="q4iawc"/>
        </w:rPr>
        <w:t> </w:t>
      </w:r>
      <w:r w:rsidR="00963F75" w:rsidRPr="003C21E1">
        <w:rPr>
          <w:rStyle w:val="q4iawc"/>
        </w:rPr>
        <w:t>652</w:t>
      </w:r>
      <w:r w:rsidRPr="003C21E1">
        <w:rPr>
          <w:rStyle w:val="q4iawc"/>
        </w:rPr>
        <w:t xml:space="preserve"> tonnes (+1</w:t>
      </w:r>
      <w:r w:rsidR="00963F75" w:rsidRPr="003C21E1">
        <w:rPr>
          <w:rStyle w:val="q4iawc"/>
        </w:rPr>
        <w:t>1</w:t>
      </w:r>
      <w:r w:rsidRPr="003C21E1">
        <w:rPr>
          <w:rStyle w:val="q4iawc"/>
        </w:rPr>
        <w:t>.0%) but its exports fell (</w:t>
      </w:r>
      <w:r w:rsidR="003C21E1" w:rsidRPr="003C21E1">
        <w:rPr>
          <w:rStyle w:val="q4iawc"/>
        </w:rPr>
        <w:t>22</w:t>
      </w:r>
      <w:r w:rsidRPr="003C21E1">
        <w:rPr>
          <w:rStyle w:val="q4iawc"/>
        </w:rPr>
        <w:t> </w:t>
      </w:r>
      <w:r w:rsidR="003C21E1" w:rsidRPr="003C21E1">
        <w:rPr>
          <w:rStyle w:val="q4iawc"/>
        </w:rPr>
        <w:t>033</w:t>
      </w:r>
      <w:r w:rsidRPr="003C21E1">
        <w:rPr>
          <w:rStyle w:val="q4iawc"/>
        </w:rPr>
        <w:t xml:space="preserve"> tonnes; </w:t>
      </w:r>
      <w:r w:rsidRPr="003C21E1">
        <w:rPr>
          <w:rStyle w:val="q4iawc"/>
          <w:sz w:val="18"/>
          <w:szCs w:val="18"/>
        </w:rPr>
        <w:t>−</w:t>
      </w:r>
      <w:r w:rsidRPr="003C21E1">
        <w:rPr>
          <w:rStyle w:val="q4iawc"/>
        </w:rPr>
        <w:t>1</w:t>
      </w:r>
      <w:r w:rsidR="003C21E1" w:rsidRPr="003C21E1">
        <w:rPr>
          <w:rStyle w:val="q4iawc"/>
        </w:rPr>
        <w:t>3</w:t>
      </w:r>
      <w:r w:rsidRPr="003C21E1">
        <w:rPr>
          <w:rStyle w:val="q4iawc"/>
        </w:rPr>
        <w:t>.</w:t>
      </w:r>
      <w:r w:rsidR="003C21E1" w:rsidRPr="003C21E1">
        <w:rPr>
          <w:rStyle w:val="q4iawc"/>
        </w:rPr>
        <w:t>6</w:t>
      </w:r>
      <w:r w:rsidRPr="003C21E1">
        <w:rPr>
          <w:rStyle w:val="q4iawc"/>
        </w:rPr>
        <w:t xml:space="preserve">%). Therefore, </w:t>
      </w:r>
      <w:r w:rsidR="003C21E1" w:rsidRPr="003C21E1">
        <w:rPr>
          <w:rStyle w:val="q4iawc"/>
        </w:rPr>
        <w:t>269</w:t>
      </w:r>
      <w:r w:rsidRPr="003C21E1">
        <w:t> </w:t>
      </w:r>
      <w:r w:rsidR="003C21E1" w:rsidRPr="003C21E1">
        <w:t>987</w:t>
      </w:r>
      <w:r w:rsidRPr="003C21E1">
        <w:t xml:space="preserve"> </w:t>
      </w:r>
      <w:r w:rsidRPr="003C21E1">
        <w:rPr>
          <w:rStyle w:val="q4iawc"/>
        </w:rPr>
        <w:t>tonnes (+</w:t>
      </w:r>
      <w:r w:rsidR="003C21E1" w:rsidRPr="003C21E1">
        <w:rPr>
          <w:rStyle w:val="q4iawc"/>
          <w:szCs w:val="20"/>
        </w:rPr>
        <w:t>5</w:t>
      </w:r>
      <w:r w:rsidRPr="003C21E1">
        <w:rPr>
          <w:rStyle w:val="q4iawc"/>
        </w:rPr>
        <w:t>.1%) of poultrymeat intended for domestic consumption remained in Czech</w:t>
      </w:r>
      <w:r w:rsidR="00303411" w:rsidRPr="003C21E1">
        <w:rPr>
          <w:rStyle w:val="q4iawc"/>
        </w:rPr>
        <w:t>ia</w:t>
      </w:r>
      <w:r w:rsidRPr="003C21E1">
        <w:rPr>
          <w:rStyle w:val="q4iawc"/>
        </w:rPr>
        <w:t>.</w:t>
      </w:r>
    </w:p>
    <w:p w14:paraId="198F6EDA" w14:textId="77777777" w:rsidR="003C21E1" w:rsidRPr="00B77E8B" w:rsidRDefault="003C21E1" w:rsidP="002466D5">
      <w:pPr>
        <w:rPr>
          <w:color w:val="BFBFBF" w:themeColor="background1" w:themeShade="BF"/>
        </w:rPr>
      </w:pPr>
    </w:p>
    <w:p w14:paraId="4A6C367D" w14:textId="77777777" w:rsidR="006245C4" w:rsidRDefault="006245C4">
      <w:pPr>
        <w:spacing w:line="240" w:lineRule="auto"/>
        <w:jc w:val="left"/>
        <w:rPr>
          <w:rFonts w:eastAsia="Times New Roman"/>
          <w:b/>
          <w:bCs/>
          <w:szCs w:val="28"/>
        </w:rPr>
      </w:pPr>
      <w:r>
        <w:rPr>
          <w:rFonts w:eastAsia="Times New Roman"/>
          <w:b/>
          <w:bCs/>
          <w:szCs w:val="28"/>
        </w:rPr>
        <w:br w:type="page"/>
      </w:r>
    </w:p>
    <w:p w14:paraId="05BA3475" w14:textId="010225AE" w:rsidR="00B15161" w:rsidRPr="006245C4" w:rsidRDefault="00323418">
      <w:pPr>
        <w:keepNext/>
        <w:keepLines/>
        <w:jc w:val="left"/>
        <w:outlineLvl w:val="0"/>
        <w:rPr>
          <w:vanish/>
          <w:specVanish/>
        </w:rPr>
      </w:pPr>
      <w:r>
        <w:rPr>
          <w:rFonts w:eastAsia="Times New Roman"/>
          <w:b/>
          <w:bCs/>
          <w:szCs w:val="28"/>
        </w:rPr>
        <w:lastRenderedPageBreak/>
        <w:t>Table 3: Decomposition of poultrymeat production in 2023</w:t>
      </w:r>
    </w:p>
    <w:tbl>
      <w:tblPr>
        <w:tblStyle w:val="Mkatabulky"/>
        <w:tblW w:w="8500" w:type="dxa"/>
        <w:tblLayout w:type="fixed"/>
        <w:tblCellMar>
          <w:left w:w="57" w:type="dxa"/>
          <w:right w:w="57" w:type="dxa"/>
        </w:tblCellMar>
        <w:tblLook w:val="04A0" w:firstRow="1" w:lastRow="0" w:firstColumn="1" w:lastColumn="0" w:noHBand="0" w:noVBand="1"/>
      </w:tblPr>
      <w:tblGrid>
        <w:gridCol w:w="2946"/>
        <w:gridCol w:w="1012"/>
        <w:gridCol w:w="1364"/>
        <w:gridCol w:w="1190"/>
        <w:gridCol w:w="1135"/>
        <w:gridCol w:w="853"/>
      </w:tblGrid>
      <w:tr w:rsidR="00B15161" w14:paraId="48A9ED9C" w14:textId="77777777" w:rsidTr="00B77E8B">
        <w:trPr>
          <w:trHeight w:val="275"/>
        </w:trPr>
        <w:tc>
          <w:tcPr>
            <w:tcW w:w="2946" w:type="dxa"/>
            <w:vMerge w:val="restart"/>
            <w:tcBorders>
              <w:top w:val="single" w:sz="12" w:space="0" w:color="000000"/>
              <w:bottom w:val="single" w:sz="12" w:space="0" w:color="000000"/>
            </w:tcBorders>
            <w:vAlign w:val="center"/>
          </w:tcPr>
          <w:p w14:paraId="537B2A8B" w14:textId="77777777" w:rsidR="00B15161" w:rsidRDefault="00B15161">
            <w:pPr>
              <w:widowControl w:val="0"/>
              <w:jc w:val="center"/>
              <w:rPr>
                <w:sz w:val="16"/>
                <w:szCs w:val="16"/>
              </w:rPr>
            </w:pPr>
          </w:p>
        </w:tc>
        <w:tc>
          <w:tcPr>
            <w:tcW w:w="1012" w:type="dxa"/>
            <w:vMerge w:val="restart"/>
            <w:tcBorders>
              <w:top w:val="single" w:sz="12" w:space="0" w:color="000000"/>
              <w:bottom w:val="single" w:sz="12" w:space="0" w:color="000000"/>
            </w:tcBorders>
            <w:vAlign w:val="center"/>
          </w:tcPr>
          <w:p w14:paraId="371BFF9F" w14:textId="77777777" w:rsidR="00B15161" w:rsidRDefault="00323418">
            <w:pPr>
              <w:widowControl w:val="0"/>
              <w:jc w:val="center"/>
            </w:pPr>
            <w:r>
              <w:rPr>
                <w:b/>
                <w:sz w:val="16"/>
                <w:szCs w:val="16"/>
              </w:rPr>
              <w:t>Row</w:t>
            </w:r>
          </w:p>
        </w:tc>
        <w:tc>
          <w:tcPr>
            <w:tcW w:w="1364" w:type="dxa"/>
            <w:vMerge w:val="restart"/>
            <w:tcBorders>
              <w:top w:val="single" w:sz="12" w:space="0" w:color="000000"/>
              <w:bottom w:val="single" w:sz="12" w:space="0" w:color="000000"/>
            </w:tcBorders>
            <w:vAlign w:val="center"/>
          </w:tcPr>
          <w:p w14:paraId="482A4A88" w14:textId="77777777" w:rsidR="00B15161" w:rsidRDefault="00323418">
            <w:pPr>
              <w:widowControl w:val="0"/>
              <w:jc w:val="center"/>
            </w:pPr>
            <w:r>
              <w:rPr>
                <w:b/>
                <w:sz w:val="16"/>
                <w:szCs w:val="16"/>
              </w:rPr>
              <w:t>Number of animals (thous. head)</w:t>
            </w:r>
          </w:p>
        </w:tc>
        <w:tc>
          <w:tcPr>
            <w:tcW w:w="1190" w:type="dxa"/>
            <w:vMerge w:val="restart"/>
            <w:tcBorders>
              <w:top w:val="single" w:sz="12" w:space="0" w:color="000000"/>
              <w:bottom w:val="single" w:sz="12" w:space="0" w:color="000000"/>
            </w:tcBorders>
            <w:vAlign w:val="center"/>
          </w:tcPr>
          <w:p w14:paraId="197A2018" w14:textId="77777777" w:rsidR="00B15161" w:rsidRDefault="00323418">
            <w:pPr>
              <w:widowControl w:val="0"/>
              <w:jc w:val="center"/>
            </w:pPr>
            <w:r>
              <w:rPr>
                <w:b/>
                <w:sz w:val="16"/>
                <w:szCs w:val="16"/>
              </w:rPr>
              <w:t>Live weight</w:t>
            </w:r>
          </w:p>
          <w:p w14:paraId="7D2E06A4" w14:textId="77777777" w:rsidR="00B15161" w:rsidRDefault="00323418">
            <w:pPr>
              <w:widowControl w:val="0"/>
              <w:jc w:val="center"/>
            </w:pPr>
            <w:r>
              <w:rPr>
                <w:b/>
                <w:sz w:val="16"/>
                <w:szCs w:val="16"/>
              </w:rPr>
              <w:t>(tonnes)</w:t>
            </w:r>
          </w:p>
        </w:tc>
        <w:tc>
          <w:tcPr>
            <w:tcW w:w="1988" w:type="dxa"/>
            <w:gridSpan w:val="2"/>
            <w:tcBorders>
              <w:top w:val="single" w:sz="12" w:space="0" w:color="000000"/>
            </w:tcBorders>
            <w:vAlign w:val="center"/>
          </w:tcPr>
          <w:p w14:paraId="69C1BE2F" w14:textId="77777777" w:rsidR="00B15161" w:rsidRDefault="00323418">
            <w:pPr>
              <w:widowControl w:val="0"/>
              <w:jc w:val="center"/>
              <w:rPr>
                <w:b/>
                <w:sz w:val="16"/>
                <w:szCs w:val="16"/>
              </w:rPr>
            </w:pPr>
            <w:r>
              <w:rPr>
                <w:b/>
                <w:sz w:val="16"/>
                <w:szCs w:val="16"/>
              </w:rPr>
              <w:t xml:space="preserve">Carcass weight / meat </w:t>
            </w:r>
          </w:p>
        </w:tc>
      </w:tr>
      <w:tr w:rsidR="00B15161" w14:paraId="3C930556" w14:textId="77777777" w:rsidTr="00B77E8B">
        <w:trPr>
          <w:trHeight w:val="275"/>
        </w:trPr>
        <w:tc>
          <w:tcPr>
            <w:tcW w:w="2946" w:type="dxa"/>
            <w:vMerge/>
            <w:tcBorders>
              <w:top w:val="nil"/>
              <w:bottom w:val="single" w:sz="12" w:space="0" w:color="000000"/>
            </w:tcBorders>
            <w:vAlign w:val="center"/>
          </w:tcPr>
          <w:p w14:paraId="3A0D6006" w14:textId="77777777" w:rsidR="00B15161" w:rsidRDefault="00B15161">
            <w:pPr>
              <w:widowControl w:val="0"/>
              <w:jc w:val="center"/>
              <w:rPr>
                <w:sz w:val="16"/>
                <w:szCs w:val="16"/>
              </w:rPr>
            </w:pPr>
          </w:p>
        </w:tc>
        <w:tc>
          <w:tcPr>
            <w:tcW w:w="1012" w:type="dxa"/>
            <w:vMerge/>
            <w:tcBorders>
              <w:top w:val="nil"/>
              <w:bottom w:val="single" w:sz="12" w:space="0" w:color="000000"/>
            </w:tcBorders>
            <w:vAlign w:val="center"/>
          </w:tcPr>
          <w:p w14:paraId="2E29A4AA" w14:textId="77777777" w:rsidR="00B15161" w:rsidRDefault="00B15161">
            <w:pPr>
              <w:widowControl w:val="0"/>
              <w:jc w:val="center"/>
            </w:pPr>
          </w:p>
        </w:tc>
        <w:tc>
          <w:tcPr>
            <w:tcW w:w="1364" w:type="dxa"/>
            <w:vMerge/>
            <w:tcBorders>
              <w:top w:val="nil"/>
              <w:bottom w:val="single" w:sz="12" w:space="0" w:color="000000"/>
            </w:tcBorders>
            <w:vAlign w:val="center"/>
          </w:tcPr>
          <w:p w14:paraId="0E9EE979" w14:textId="77777777" w:rsidR="00B15161" w:rsidRDefault="00B15161">
            <w:pPr>
              <w:widowControl w:val="0"/>
              <w:jc w:val="center"/>
            </w:pPr>
          </w:p>
        </w:tc>
        <w:tc>
          <w:tcPr>
            <w:tcW w:w="1190" w:type="dxa"/>
            <w:vMerge/>
            <w:tcBorders>
              <w:top w:val="nil"/>
              <w:bottom w:val="single" w:sz="12" w:space="0" w:color="000000"/>
            </w:tcBorders>
            <w:vAlign w:val="center"/>
          </w:tcPr>
          <w:p w14:paraId="016F8706" w14:textId="77777777" w:rsidR="00B15161" w:rsidRDefault="00B15161">
            <w:pPr>
              <w:widowControl w:val="0"/>
              <w:jc w:val="center"/>
            </w:pPr>
          </w:p>
        </w:tc>
        <w:tc>
          <w:tcPr>
            <w:tcW w:w="1135" w:type="dxa"/>
            <w:tcBorders>
              <w:bottom w:val="single" w:sz="12" w:space="0" w:color="000000"/>
              <w:right w:val="nil"/>
            </w:tcBorders>
            <w:vAlign w:val="center"/>
          </w:tcPr>
          <w:p w14:paraId="2E9BB045" w14:textId="77777777" w:rsidR="00B15161" w:rsidRDefault="00323418">
            <w:pPr>
              <w:widowControl w:val="0"/>
              <w:jc w:val="center"/>
              <w:rPr>
                <w:b/>
                <w:bCs/>
                <w:sz w:val="16"/>
                <w:szCs w:val="16"/>
              </w:rPr>
            </w:pPr>
            <w:r>
              <w:rPr>
                <w:b/>
                <w:bCs/>
                <w:sz w:val="16"/>
                <w:szCs w:val="16"/>
              </w:rPr>
              <w:t>tonnes</w:t>
            </w:r>
          </w:p>
        </w:tc>
        <w:tc>
          <w:tcPr>
            <w:tcW w:w="853" w:type="dxa"/>
            <w:tcBorders>
              <w:bottom w:val="single" w:sz="12" w:space="0" w:color="000000"/>
            </w:tcBorders>
            <w:vAlign w:val="center"/>
          </w:tcPr>
          <w:p w14:paraId="25C61EA9" w14:textId="77777777" w:rsidR="00B15161" w:rsidRDefault="00323418">
            <w:pPr>
              <w:widowControl w:val="0"/>
              <w:jc w:val="center"/>
              <w:rPr>
                <w:b/>
                <w:bCs/>
                <w:sz w:val="16"/>
                <w:szCs w:val="16"/>
              </w:rPr>
            </w:pPr>
            <w:r>
              <w:rPr>
                <w:b/>
                <w:bCs/>
                <w:sz w:val="16"/>
                <w:szCs w:val="16"/>
              </w:rPr>
              <w:t>y-o-y change</w:t>
            </w:r>
          </w:p>
        </w:tc>
      </w:tr>
      <w:tr w:rsidR="00B77E8B" w14:paraId="4BD46D54" w14:textId="77777777" w:rsidTr="00B77E8B">
        <w:trPr>
          <w:trHeight w:val="283"/>
        </w:trPr>
        <w:tc>
          <w:tcPr>
            <w:tcW w:w="2946" w:type="dxa"/>
            <w:tcBorders>
              <w:top w:val="single" w:sz="12" w:space="0" w:color="000000"/>
            </w:tcBorders>
            <w:vAlign w:val="center"/>
          </w:tcPr>
          <w:p w14:paraId="6F407E75" w14:textId="77777777" w:rsidR="00B77E8B" w:rsidRDefault="00B77E8B" w:rsidP="00B77E8B">
            <w:pPr>
              <w:widowControl w:val="0"/>
              <w:ind w:left="164"/>
              <w:jc w:val="left"/>
            </w:pPr>
            <w:r>
              <w:rPr>
                <w:sz w:val="16"/>
                <w:szCs w:val="16"/>
              </w:rPr>
              <w:t>Slaughtering in slaughterhouses</w:t>
            </w:r>
          </w:p>
        </w:tc>
        <w:tc>
          <w:tcPr>
            <w:tcW w:w="1012" w:type="dxa"/>
            <w:tcBorders>
              <w:top w:val="single" w:sz="12" w:space="0" w:color="000000"/>
            </w:tcBorders>
            <w:vAlign w:val="center"/>
          </w:tcPr>
          <w:p w14:paraId="1840384E" w14:textId="77777777" w:rsidR="00B77E8B" w:rsidRDefault="00B77E8B" w:rsidP="00B77E8B">
            <w:pPr>
              <w:widowControl w:val="0"/>
              <w:jc w:val="center"/>
            </w:pPr>
            <w:r>
              <w:rPr>
                <w:sz w:val="14"/>
                <w:szCs w:val="14"/>
              </w:rPr>
              <w:t>01</w:t>
            </w:r>
          </w:p>
        </w:tc>
        <w:tc>
          <w:tcPr>
            <w:tcW w:w="1364" w:type="dxa"/>
            <w:tcBorders>
              <w:top w:val="single" w:sz="12" w:space="0" w:color="000000"/>
            </w:tcBorders>
            <w:vAlign w:val="center"/>
          </w:tcPr>
          <w:p w14:paraId="72BCCE17" w14:textId="54BD9408" w:rsidR="00B77E8B" w:rsidRDefault="00B77E8B" w:rsidP="00B77E8B">
            <w:pPr>
              <w:spacing w:line="240" w:lineRule="auto"/>
              <w:ind w:right="303" w:firstLine="160"/>
              <w:jc w:val="right"/>
              <w:rPr>
                <w:rFonts w:cs="Arial"/>
                <w:sz w:val="16"/>
                <w:szCs w:val="16"/>
                <w:lang w:eastAsia="cs-CZ"/>
              </w:rPr>
            </w:pPr>
            <w:r>
              <w:rPr>
                <w:rFonts w:cs="Arial"/>
                <w:color w:val="000000"/>
                <w:sz w:val="16"/>
                <w:szCs w:val="16"/>
              </w:rPr>
              <w:t>118 852</w:t>
            </w:r>
          </w:p>
        </w:tc>
        <w:tc>
          <w:tcPr>
            <w:tcW w:w="1190" w:type="dxa"/>
            <w:tcBorders>
              <w:top w:val="single" w:sz="12" w:space="0" w:color="000000"/>
            </w:tcBorders>
            <w:vAlign w:val="center"/>
          </w:tcPr>
          <w:p w14:paraId="503B4CAE" w14:textId="725C67B5" w:rsidR="00B77E8B" w:rsidRDefault="00B77E8B" w:rsidP="00B77E8B">
            <w:pPr>
              <w:ind w:right="228" w:firstLine="160"/>
              <w:jc w:val="right"/>
              <w:rPr>
                <w:rFonts w:cs="Arial"/>
                <w:sz w:val="16"/>
                <w:szCs w:val="16"/>
              </w:rPr>
            </w:pPr>
            <w:r>
              <w:rPr>
                <w:rFonts w:cs="Arial"/>
                <w:sz w:val="16"/>
                <w:szCs w:val="16"/>
              </w:rPr>
              <w:t>258 013</w:t>
            </w:r>
          </w:p>
        </w:tc>
        <w:tc>
          <w:tcPr>
            <w:tcW w:w="1135" w:type="dxa"/>
            <w:tcBorders>
              <w:top w:val="single" w:sz="12" w:space="0" w:color="000000"/>
            </w:tcBorders>
            <w:vAlign w:val="center"/>
          </w:tcPr>
          <w:p w14:paraId="0DF980A9" w14:textId="4894EF26" w:rsidR="00B77E8B" w:rsidRDefault="00B77E8B" w:rsidP="00B77E8B">
            <w:pPr>
              <w:ind w:right="163" w:firstLine="160"/>
              <w:jc w:val="right"/>
              <w:rPr>
                <w:rFonts w:cs="Arial"/>
                <w:sz w:val="16"/>
                <w:szCs w:val="16"/>
              </w:rPr>
            </w:pPr>
            <w:r>
              <w:rPr>
                <w:rFonts w:cs="Arial"/>
                <w:sz w:val="16"/>
                <w:szCs w:val="16"/>
              </w:rPr>
              <w:t>167 687</w:t>
            </w:r>
          </w:p>
        </w:tc>
        <w:tc>
          <w:tcPr>
            <w:tcW w:w="853" w:type="dxa"/>
            <w:tcBorders>
              <w:top w:val="single" w:sz="12" w:space="0" w:color="000000"/>
            </w:tcBorders>
            <w:vAlign w:val="center"/>
          </w:tcPr>
          <w:p w14:paraId="37C997E1" w14:textId="72E11D61" w:rsidR="00B77E8B" w:rsidRDefault="00B77E8B" w:rsidP="00B77E8B">
            <w:pPr>
              <w:ind w:right="128"/>
              <w:jc w:val="right"/>
              <w:rPr>
                <w:rFonts w:cs="Arial"/>
                <w:sz w:val="16"/>
                <w:szCs w:val="16"/>
              </w:rPr>
            </w:pPr>
            <w:r>
              <w:rPr>
                <w:rFonts w:cs="Arial"/>
                <w:color w:val="000000"/>
                <w:sz w:val="16"/>
                <w:szCs w:val="16"/>
              </w:rPr>
              <w:t>−1,3</w:t>
            </w:r>
            <w:r>
              <w:rPr>
                <w:rFonts w:cs="Arial"/>
                <w:sz w:val="16"/>
                <w:szCs w:val="16"/>
              </w:rPr>
              <w:t> %</w:t>
            </w:r>
          </w:p>
        </w:tc>
      </w:tr>
      <w:tr w:rsidR="00B77E8B" w14:paraId="0C7B82C8" w14:textId="77777777" w:rsidTr="00B77E8B">
        <w:trPr>
          <w:trHeight w:val="283"/>
        </w:trPr>
        <w:tc>
          <w:tcPr>
            <w:tcW w:w="2946" w:type="dxa"/>
            <w:vAlign w:val="center"/>
          </w:tcPr>
          <w:p w14:paraId="2F72FA25" w14:textId="77777777" w:rsidR="00B77E8B" w:rsidRDefault="00B77E8B" w:rsidP="00B77E8B">
            <w:pPr>
              <w:widowControl w:val="0"/>
              <w:ind w:left="164"/>
              <w:jc w:val="left"/>
            </w:pPr>
            <w:r>
              <w:rPr>
                <w:sz w:val="16"/>
                <w:szCs w:val="16"/>
              </w:rPr>
              <w:t>Slaughtering out of slaughterhouses</w:t>
            </w:r>
          </w:p>
        </w:tc>
        <w:tc>
          <w:tcPr>
            <w:tcW w:w="1012" w:type="dxa"/>
            <w:vAlign w:val="center"/>
          </w:tcPr>
          <w:p w14:paraId="68F333FB" w14:textId="77777777" w:rsidR="00B77E8B" w:rsidRDefault="00B77E8B" w:rsidP="00B77E8B">
            <w:pPr>
              <w:widowControl w:val="0"/>
              <w:jc w:val="center"/>
            </w:pPr>
            <w:r>
              <w:rPr>
                <w:sz w:val="14"/>
                <w:szCs w:val="14"/>
              </w:rPr>
              <w:t>02</w:t>
            </w:r>
          </w:p>
        </w:tc>
        <w:tc>
          <w:tcPr>
            <w:tcW w:w="1364" w:type="dxa"/>
            <w:vAlign w:val="center"/>
          </w:tcPr>
          <w:p w14:paraId="551E1C84" w14:textId="11417A86" w:rsidR="00B77E8B" w:rsidRDefault="00B77E8B" w:rsidP="00B77E8B">
            <w:pPr>
              <w:ind w:right="303" w:firstLine="160"/>
              <w:jc w:val="right"/>
              <w:rPr>
                <w:rFonts w:cs="Arial"/>
                <w:sz w:val="16"/>
                <w:szCs w:val="16"/>
              </w:rPr>
            </w:pPr>
            <w:r>
              <w:rPr>
                <w:rFonts w:cs="Arial"/>
                <w:color w:val="000000"/>
                <w:sz w:val="16"/>
                <w:szCs w:val="16"/>
              </w:rPr>
              <w:t>2 765</w:t>
            </w:r>
          </w:p>
        </w:tc>
        <w:tc>
          <w:tcPr>
            <w:tcW w:w="1190" w:type="dxa"/>
            <w:vAlign w:val="center"/>
          </w:tcPr>
          <w:p w14:paraId="7F38E936" w14:textId="3F28CB0E" w:rsidR="00B77E8B" w:rsidRDefault="00B77E8B" w:rsidP="00B77E8B">
            <w:pPr>
              <w:ind w:right="228" w:firstLine="160"/>
              <w:jc w:val="right"/>
              <w:rPr>
                <w:rFonts w:cs="Arial"/>
                <w:sz w:val="16"/>
                <w:szCs w:val="16"/>
              </w:rPr>
            </w:pPr>
            <w:r>
              <w:rPr>
                <w:rFonts w:cs="Arial"/>
                <w:color w:val="000000"/>
                <w:sz w:val="16"/>
                <w:szCs w:val="16"/>
              </w:rPr>
              <w:t>7 075</w:t>
            </w:r>
          </w:p>
        </w:tc>
        <w:tc>
          <w:tcPr>
            <w:tcW w:w="1135" w:type="dxa"/>
            <w:vAlign w:val="center"/>
          </w:tcPr>
          <w:p w14:paraId="4557C716" w14:textId="500F12AD" w:rsidR="00B77E8B" w:rsidRDefault="00B77E8B" w:rsidP="00B77E8B">
            <w:pPr>
              <w:ind w:right="163" w:firstLine="160"/>
              <w:jc w:val="right"/>
              <w:rPr>
                <w:rFonts w:cs="Arial"/>
                <w:sz w:val="16"/>
                <w:szCs w:val="16"/>
              </w:rPr>
            </w:pPr>
            <w:r>
              <w:rPr>
                <w:rFonts w:cs="Arial"/>
                <w:color w:val="000000"/>
                <w:sz w:val="16"/>
                <w:szCs w:val="16"/>
              </w:rPr>
              <w:t>4 682</w:t>
            </w:r>
          </w:p>
        </w:tc>
        <w:tc>
          <w:tcPr>
            <w:tcW w:w="853" w:type="dxa"/>
            <w:vAlign w:val="center"/>
          </w:tcPr>
          <w:p w14:paraId="537D643E" w14:textId="24E8544A" w:rsidR="00B77E8B" w:rsidRDefault="00B77E8B" w:rsidP="00B77E8B">
            <w:pPr>
              <w:ind w:right="128"/>
              <w:jc w:val="right"/>
              <w:rPr>
                <w:rFonts w:cs="Arial"/>
                <w:sz w:val="16"/>
                <w:szCs w:val="16"/>
              </w:rPr>
            </w:pPr>
            <w:r>
              <w:rPr>
                <w:rFonts w:cs="Arial"/>
                <w:color w:val="000000"/>
                <w:sz w:val="16"/>
                <w:szCs w:val="16"/>
              </w:rPr>
              <w:t>+0,4</w:t>
            </w:r>
            <w:r>
              <w:rPr>
                <w:rFonts w:cs="Arial"/>
                <w:sz w:val="16"/>
                <w:szCs w:val="16"/>
              </w:rPr>
              <w:t> %</w:t>
            </w:r>
          </w:p>
        </w:tc>
      </w:tr>
      <w:tr w:rsidR="00B77E8B" w14:paraId="4F38A458" w14:textId="77777777" w:rsidTr="00B77E8B">
        <w:trPr>
          <w:trHeight w:val="283"/>
        </w:trPr>
        <w:tc>
          <w:tcPr>
            <w:tcW w:w="2946" w:type="dxa"/>
            <w:vAlign w:val="center"/>
          </w:tcPr>
          <w:p w14:paraId="7954E77A" w14:textId="77777777" w:rsidR="00B77E8B" w:rsidRDefault="00B77E8B" w:rsidP="00B77E8B">
            <w:pPr>
              <w:widowControl w:val="0"/>
              <w:jc w:val="left"/>
            </w:pPr>
            <w:r>
              <w:rPr>
                <w:b/>
                <w:sz w:val="16"/>
                <w:szCs w:val="16"/>
              </w:rPr>
              <w:t>Usable Production</w:t>
            </w:r>
          </w:p>
        </w:tc>
        <w:tc>
          <w:tcPr>
            <w:tcW w:w="1012" w:type="dxa"/>
            <w:vAlign w:val="center"/>
          </w:tcPr>
          <w:p w14:paraId="494135B2" w14:textId="77777777" w:rsidR="00B77E8B" w:rsidRDefault="00B77E8B" w:rsidP="00B77E8B">
            <w:pPr>
              <w:widowControl w:val="0"/>
              <w:jc w:val="center"/>
            </w:pPr>
            <w:r>
              <w:rPr>
                <w:b/>
                <w:sz w:val="14"/>
                <w:szCs w:val="14"/>
              </w:rPr>
              <w:t>03=01+02</w:t>
            </w:r>
          </w:p>
        </w:tc>
        <w:tc>
          <w:tcPr>
            <w:tcW w:w="1364" w:type="dxa"/>
            <w:vAlign w:val="center"/>
          </w:tcPr>
          <w:p w14:paraId="65B5C999" w14:textId="2C7B73CB" w:rsidR="00B77E8B" w:rsidRDefault="00B77E8B" w:rsidP="00B77E8B">
            <w:pPr>
              <w:ind w:right="303" w:firstLine="160"/>
              <w:jc w:val="right"/>
              <w:rPr>
                <w:rFonts w:cs="Arial"/>
                <w:b/>
                <w:bCs/>
                <w:sz w:val="16"/>
                <w:szCs w:val="16"/>
              </w:rPr>
            </w:pPr>
            <w:r>
              <w:rPr>
                <w:rFonts w:cs="Arial"/>
                <w:b/>
                <w:bCs/>
                <w:sz w:val="16"/>
                <w:szCs w:val="16"/>
              </w:rPr>
              <w:t>121 617</w:t>
            </w:r>
          </w:p>
        </w:tc>
        <w:tc>
          <w:tcPr>
            <w:tcW w:w="1190" w:type="dxa"/>
            <w:vAlign w:val="center"/>
          </w:tcPr>
          <w:p w14:paraId="0A03EDEB" w14:textId="44552382" w:rsidR="00B77E8B" w:rsidRDefault="00B77E8B" w:rsidP="00B77E8B">
            <w:pPr>
              <w:ind w:right="228" w:firstLine="160"/>
              <w:jc w:val="right"/>
              <w:rPr>
                <w:rFonts w:cs="Arial"/>
                <w:b/>
                <w:bCs/>
                <w:sz w:val="16"/>
                <w:szCs w:val="16"/>
              </w:rPr>
            </w:pPr>
            <w:r w:rsidRPr="003605A4">
              <w:rPr>
                <w:rFonts w:cs="Arial"/>
                <w:b/>
                <w:bCs/>
                <w:sz w:val="16"/>
                <w:szCs w:val="16"/>
              </w:rPr>
              <w:t>265 088</w:t>
            </w:r>
          </w:p>
        </w:tc>
        <w:tc>
          <w:tcPr>
            <w:tcW w:w="1135" w:type="dxa"/>
            <w:vAlign w:val="center"/>
          </w:tcPr>
          <w:p w14:paraId="53CB0319" w14:textId="61CDF1D4" w:rsidR="00B77E8B" w:rsidRDefault="00B77E8B" w:rsidP="00B77E8B">
            <w:pPr>
              <w:ind w:right="163" w:firstLine="160"/>
              <w:jc w:val="right"/>
              <w:rPr>
                <w:rFonts w:cs="Arial"/>
                <w:b/>
                <w:bCs/>
                <w:sz w:val="16"/>
                <w:szCs w:val="16"/>
              </w:rPr>
            </w:pPr>
            <w:r w:rsidRPr="003605A4">
              <w:rPr>
                <w:rFonts w:cs="Arial"/>
                <w:b/>
                <w:bCs/>
                <w:sz w:val="16"/>
                <w:szCs w:val="16"/>
              </w:rPr>
              <w:t>172 369</w:t>
            </w:r>
          </w:p>
        </w:tc>
        <w:tc>
          <w:tcPr>
            <w:tcW w:w="853" w:type="dxa"/>
            <w:vAlign w:val="center"/>
          </w:tcPr>
          <w:p w14:paraId="2E42AECC" w14:textId="40592C81" w:rsidR="00B77E8B" w:rsidRDefault="00B77E8B" w:rsidP="00B77E8B">
            <w:pPr>
              <w:ind w:right="128"/>
              <w:jc w:val="right"/>
              <w:rPr>
                <w:rFonts w:cs="Arial"/>
                <w:b/>
                <w:sz w:val="16"/>
                <w:szCs w:val="16"/>
              </w:rPr>
            </w:pPr>
            <w:r>
              <w:rPr>
                <w:rFonts w:cs="Arial"/>
                <w:color w:val="000000"/>
                <w:sz w:val="16"/>
                <w:szCs w:val="16"/>
              </w:rPr>
              <w:t>−</w:t>
            </w:r>
            <w:r w:rsidRPr="003605A4">
              <w:rPr>
                <w:rFonts w:cs="Arial"/>
                <w:b/>
                <w:color w:val="000000"/>
                <w:sz w:val="16"/>
                <w:szCs w:val="16"/>
              </w:rPr>
              <w:t>1,3</w:t>
            </w:r>
            <w:r>
              <w:rPr>
                <w:rFonts w:cs="Arial"/>
                <w:sz w:val="16"/>
                <w:szCs w:val="16"/>
              </w:rPr>
              <w:t> %</w:t>
            </w:r>
          </w:p>
        </w:tc>
      </w:tr>
      <w:tr w:rsidR="00B77E8B" w14:paraId="1A0510E2" w14:textId="77777777" w:rsidTr="00B77E8B">
        <w:trPr>
          <w:trHeight w:val="283"/>
        </w:trPr>
        <w:tc>
          <w:tcPr>
            <w:tcW w:w="2946" w:type="dxa"/>
            <w:vAlign w:val="center"/>
          </w:tcPr>
          <w:p w14:paraId="4B05B4CF" w14:textId="77777777" w:rsidR="00B77E8B" w:rsidRDefault="00B77E8B" w:rsidP="00B77E8B">
            <w:pPr>
              <w:widowControl w:val="0"/>
              <w:ind w:left="164"/>
              <w:jc w:val="left"/>
            </w:pPr>
            <w:r>
              <w:rPr>
                <w:sz w:val="16"/>
                <w:szCs w:val="16"/>
              </w:rPr>
              <w:t>Exports of animals for slaughter</w:t>
            </w:r>
          </w:p>
        </w:tc>
        <w:tc>
          <w:tcPr>
            <w:tcW w:w="1012" w:type="dxa"/>
            <w:vAlign w:val="center"/>
          </w:tcPr>
          <w:p w14:paraId="34F6582B" w14:textId="77777777" w:rsidR="00B77E8B" w:rsidRDefault="00B77E8B" w:rsidP="00B77E8B">
            <w:pPr>
              <w:widowControl w:val="0"/>
              <w:jc w:val="center"/>
            </w:pPr>
            <w:r>
              <w:rPr>
                <w:sz w:val="14"/>
                <w:szCs w:val="14"/>
              </w:rPr>
              <w:t>04</w:t>
            </w:r>
          </w:p>
        </w:tc>
        <w:tc>
          <w:tcPr>
            <w:tcW w:w="1364" w:type="dxa"/>
            <w:vAlign w:val="center"/>
          </w:tcPr>
          <w:p w14:paraId="69A143D5" w14:textId="6BD5D0F1" w:rsidR="00B77E8B" w:rsidRDefault="00B77E8B" w:rsidP="00B77E8B">
            <w:pPr>
              <w:ind w:right="303" w:firstLine="160"/>
              <w:jc w:val="right"/>
              <w:rPr>
                <w:rFonts w:cs="Arial"/>
                <w:sz w:val="16"/>
                <w:szCs w:val="16"/>
              </w:rPr>
            </w:pPr>
            <w:r>
              <w:rPr>
                <w:rFonts w:cs="Arial"/>
                <w:sz w:val="16"/>
                <w:szCs w:val="16"/>
              </w:rPr>
              <w:t>13 334</w:t>
            </w:r>
          </w:p>
        </w:tc>
        <w:tc>
          <w:tcPr>
            <w:tcW w:w="1190" w:type="dxa"/>
            <w:vAlign w:val="center"/>
          </w:tcPr>
          <w:p w14:paraId="6AB436E4" w14:textId="77364B1B" w:rsidR="00B77E8B" w:rsidRDefault="00B77E8B" w:rsidP="00B77E8B">
            <w:pPr>
              <w:ind w:right="228" w:firstLine="160"/>
              <w:jc w:val="right"/>
              <w:rPr>
                <w:rFonts w:cs="Arial"/>
                <w:sz w:val="16"/>
                <w:szCs w:val="16"/>
              </w:rPr>
            </w:pPr>
            <w:r>
              <w:rPr>
                <w:rFonts w:cs="Arial"/>
                <w:sz w:val="16"/>
                <w:szCs w:val="16"/>
              </w:rPr>
              <w:t>42 590</w:t>
            </w:r>
          </w:p>
        </w:tc>
        <w:tc>
          <w:tcPr>
            <w:tcW w:w="1135" w:type="dxa"/>
            <w:vAlign w:val="center"/>
          </w:tcPr>
          <w:p w14:paraId="1EAAB3FA" w14:textId="198B407F" w:rsidR="00B77E8B" w:rsidRDefault="00B77E8B" w:rsidP="00B77E8B">
            <w:pPr>
              <w:ind w:right="163" w:firstLine="160"/>
              <w:jc w:val="right"/>
              <w:rPr>
                <w:rFonts w:cs="Arial"/>
                <w:sz w:val="16"/>
                <w:szCs w:val="16"/>
              </w:rPr>
            </w:pPr>
            <w:r>
              <w:rPr>
                <w:rFonts w:cs="Arial"/>
                <w:sz w:val="16"/>
                <w:szCs w:val="16"/>
              </w:rPr>
              <w:t>28 505</w:t>
            </w:r>
          </w:p>
        </w:tc>
        <w:tc>
          <w:tcPr>
            <w:tcW w:w="853" w:type="dxa"/>
            <w:vAlign w:val="center"/>
          </w:tcPr>
          <w:p w14:paraId="15C74DEC" w14:textId="488C8180" w:rsidR="00B77E8B" w:rsidRDefault="00B77E8B" w:rsidP="00B77E8B">
            <w:pPr>
              <w:ind w:right="128"/>
              <w:jc w:val="right"/>
              <w:rPr>
                <w:rFonts w:cs="Arial"/>
                <w:sz w:val="16"/>
                <w:szCs w:val="16"/>
              </w:rPr>
            </w:pPr>
            <w:r>
              <w:rPr>
                <w:rFonts w:cs="Arial"/>
                <w:color w:val="000000"/>
                <w:sz w:val="16"/>
                <w:szCs w:val="16"/>
              </w:rPr>
              <w:t>+9,1</w:t>
            </w:r>
            <w:r>
              <w:rPr>
                <w:rFonts w:cs="Arial"/>
                <w:sz w:val="16"/>
                <w:szCs w:val="16"/>
              </w:rPr>
              <w:t> %</w:t>
            </w:r>
          </w:p>
        </w:tc>
      </w:tr>
      <w:tr w:rsidR="00B77E8B" w14:paraId="67401C44" w14:textId="77777777" w:rsidTr="00B77E8B">
        <w:trPr>
          <w:trHeight w:val="283"/>
        </w:trPr>
        <w:tc>
          <w:tcPr>
            <w:tcW w:w="2946" w:type="dxa"/>
            <w:vAlign w:val="center"/>
          </w:tcPr>
          <w:p w14:paraId="4F655FC7" w14:textId="77777777" w:rsidR="00B77E8B" w:rsidRDefault="00B77E8B" w:rsidP="00B77E8B">
            <w:pPr>
              <w:widowControl w:val="0"/>
              <w:ind w:left="164"/>
              <w:jc w:val="left"/>
            </w:pPr>
            <w:r>
              <w:rPr>
                <w:sz w:val="16"/>
                <w:szCs w:val="16"/>
              </w:rPr>
              <w:t>Imports of animals for slaughter</w:t>
            </w:r>
          </w:p>
        </w:tc>
        <w:tc>
          <w:tcPr>
            <w:tcW w:w="1012" w:type="dxa"/>
            <w:vAlign w:val="center"/>
          </w:tcPr>
          <w:p w14:paraId="7F183F8A" w14:textId="77777777" w:rsidR="00B77E8B" w:rsidRDefault="00B77E8B" w:rsidP="00B77E8B">
            <w:pPr>
              <w:widowControl w:val="0"/>
              <w:jc w:val="center"/>
            </w:pPr>
            <w:r>
              <w:rPr>
                <w:sz w:val="14"/>
                <w:szCs w:val="14"/>
              </w:rPr>
              <w:t>05</w:t>
            </w:r>
          </w:p>
        </w:tc>
        <w:tc>
          <w:tcPr>
            <w:tcW w:w="1364" w:type="dxa"/>
            <w:vAlign w:val="center"/>
          </w:tcPr>
          <w:p w14:paraId="604A80B3" w14:textId="2683D767" w:rsidR="00B77E8B" w:rsidRDefault="00B77E8B" w:rsidP="00B77E8B">
            <w:pPr>
              <w:ind w:right="303" w:firstLine="160"/>
              <w:jc w:val="right"/>
              <w:rPr>
                <w:rFonts w:cs="Arial"/>
                <w:sz w:val="16"/>
                <w:szCs w:val="16"/>
              </w:rPr>
            </w:pPr>
            <w:r>
              <w:rPr>
                <w:rFonts w:cs="Arial"/>
                <w:sz w:val="16"/>
                <w:szCs w:val="16"/>
              </w:rPr>
              <w:t>0</w:t>
            </w:r>
          </w:p>
        </w:tc>
        <w:tc>
          <w:tcPr>
            <w:tcW w:w="1190" w:type="dxa"/>
            <w:vAlign w:val="center"/>
          </w:tcPr>
          <w:p w14:paraId="25383EB4" w14:textId="1EFFBCDD" w:rsidR="00B77E8B" w:rsidRDefault="00B77E8B" w:rsidP="00B77E8B">
            <w:pPr>
              <w:ind w:right="228" w:firstLine="160"/>
              <w:jc w:val="right"/>
              <w:rPr>
                <w:rFonts w:cs="Arial"/>
                <w:sz w:val="16"/>
                <w:szCs w:val="16"/>
              </w:rPr>
            </w:pPr>
            <w:r>
              <w:rPr>
                <w:rFonts w:cs="Arial"/>
                <w:sz w:val="16"/>
                <w:szCs w:val="16"/>
              </w:rPr>
              <w:t>0</w:t>
            </w:r>
          </w:p>
        </w:tc>
        <w:tc>
          <w:tcPr>
            <w:tcW w:w="1135" w:type="dxa"/>
            <w:vAlign w:val="center"/>
          </w:tcPr>
          <w:p w14:paraId="79CA338A" w14:textId="3373B098" w:rsidR="00B77E8B" w:rsidRDefault="00B77E8B" w:rsidP="00B77E8B">
            <w:pPr>
              <w:ind w:right="163" w:firstLine="160"/>
              <w:jc w:val="right"/>
              <w:rPr>
                <w:rFonts w:cs="Arial"/>
                <w:sz w:val="16"/>
                <w:szCs w:val="16"/>
              </w:rPr>
            </w:pPr>
            <w:r>
              <w:rPr>
                <w:rFonts w:cs="Arial"/>
                <w:sz w:val="16"/>
                <w:szCs w:val="16"/>
              </w:rPr>
              <w:t>0</w:t>
            </w:r>
          </w:p>
        </w:tc>
        <w:tc>
          <w:tcPr>
            <w:tcW w:w="853" w:type="dxa"/>
            <w:vAlign w:val="center"/>
          </w:tcPr>
          <w:p w14:paraId="5D281F28" w14:textId="5F94BF27" w:rsidR="00B77E8B" w:rsidRDefault="00B77E8B" w:rsidP="00B77E8B">
            <w:pPr>
              <w:ind w:right="128"/>
              <w:jc w:val="right"/>
              <w:rPr>
                <w:rFonts w:cs="Arial"/>
                <w:sz w:val="16"/>
                <w:szCs w:val="16"/>
              </w:rPr>
            </w:pPr>
            <w:r>
              <w:rPr>
                <w:rFonts w:cs="Arial"/>
                <w:color w:val="000000"/>
                <w:sz w:val="16"/>
                <w:szCs w:val="16"/>
              </w:rPr>
              <w:t>−</w:t>
            </w:r>
          </w:p>
        </w:tc>
      </w:tr>
      <w:tr w:rsidR="00B77E8B" w14:paraId="05E0D848" w14:textId="77777777" w:rsidTr="00B77E8B">
        <w:trPr>
          <w:trHeight w:val="283"/>
        </w:trPr>
        <w:tc>
          <w:tcPr>
            <w:tcW w:w="2946" w:type="dxa"/>
            <w:vAlign w:val="center"/>
          </w:tcPr>
          <w:p w14:paraId="21895BA2" w14:textId="77777777" w:rsidR="00B77E8B" w:rsidRDefault="00B77E8B" w:rsidP="00B77E8B">
            <w:pPr>
              <w:widowControl w:val="0"/>
              <w:jc w:val="left"/>
            </w:pPr>
            <w:r>
              <w:rPr>
                <w:b/>
                <w:sz w:val="16"/>
                <w:szCs w:val="16"/>
              </w:rPr>
              <w:t>Gross indigenous production</w:t>
            </w:r>
          </w:p>
        </w:tc>
        <w:tc>
          <w:tcPr>
            <w:tcW w:w="1012" w:type="dxa"/>
            <w:vAlign w:val="center"/>
          </w:tcPr>
          <w:p w14:paraId="2D8D2427" w14:textId="77777777" w:rsidR="00B77E8B" w:rsidRDefault="00B77E8B" w:rsidP="00B77E8B">
            <w:pPr>
              <w:widowControl w:val="0"/>
              <w:ind w:left="-67" w:right="-6"/>
              <w:jc w:val="center"/>
            </w:pPr>
            <w:r>
              <w:rPr>
                <w:b/>
                <w:sz w:val="14"/>
                <w:szCs w:val="14"/>
              </w:rPr>
              <w:t>06=03+04-05</w:t>
            </w:r>
          </w:p>
        </w:tc>
        <w:tc>
          <w:tcPr>
            <w:tcW w:w="1364" w:type="dxa"/>
            <w:vAlign w:val="center"/>
          </w:tcPr>
          <w:p w14:paraId="1AB0BEE4" w14:textId="19F60704" w:rsidR="00B77E8B" w:rsidRDefault="00B77E8B" w:rsidP="00B77E8B">
            <w:pPr>
              <w:ind w:right="303" w:firstLine="160"/>
              <w:jc w:val="right"/>
              <w:rPr>
                <w:rFonts w:cs="Arial"/>
                <w:b/>
                <w:bCs/>
                <w:sz w:val="16"/>
                <w:szCs w:val="16"/>
              </w:rPr>
            </w:pPr>
            <w:r>
              <w:rPr>
                <w:rFonts w:cs="Arial"/>
                <w:b/>
                <w:bCs/>
                <w:color w:val="000000"/>
                <w:sz w:val="16"/>
                <w:szCs w:val="16"/>
              </w:rPr>
              <w:t>134 951</w:t>
            </w:r>
          </w:p>
        </w:tc>
        <w:tc>
          <w:tcPr>
            <w:tcW w:w="1190" w:type="dxa"/>
            <w:vAlign w:val="center"/>
          </w:tcPr>
          <w:p w14:paraId="0997F8B0" w14:textId="2783CD0C" w:rsidR="00B77E8B" w:rsidRDefault="00B77E8B" w:rsidP="00B77E8B">
            <w:pPr>
              <w:ind w:right="228" w:firstLine="160"/>
              <w:jc w:val="right"/>
              <w:rPr>
                <w:rFonts w:cs="Arial"/>
                <w:b/>
                <w:bCs/>
                <w:sz w:val="16"/>
                <w:szCs w:val="16"/>
              </w:rPr>
            </w:pPr>
            <w:r>
              <w:rPr>
                <w:rFonts w:cs="Arial"/>
                <w:b/>
                <w:bCs/>
                <w:color w:val="000000"/>
                <w:sz w:val="16"/>
                <w:szCs w:val="16"/>
              </w:rPr>
              <w:t>307 678</w:t>
            </w:r>
          </w:p>
        </w:tc>
        <w:tc>
          <w:tcPr>
            <w:tcW w:w="1135" w:type="dxa"/>
            <w:vAlign w:val="center"/>
          </w:tcPr>
          <w:p w14:paraId="262C32D5" w14:textId="61A0D310" w:rsidR="00B77E8B" w:rsidRDefault="00B77E8B" w:rsidP="00B77E8B">
            <w:pPr>
              <w:ind w:right="163" w:firstLine="160"/>
              <w:jc w:val="right"/>
              <w:rPr>
                <w:rFonts w:cs="Arial"/>
                <w:b/>
                <w:bCs/>
                <w:sz w:val="16"/>
                <w:szCs w:val="16"/>
              </w:rPr>
            </w:pPr>
            <w:r>
              <w:rPr>
                <w:rFonts w:cs="Arial"/>
                <w:b/>
                <w:bCs/>
                <w:color w:val="000000"/>
                <w:sz w:val="16"/>
                <w:szCs w:val="16"/>
              </w:rPr>
              <w:t>200 874</w:t>
            </w:r>
          </w:p>
        </w:tc>
        <w:tc>
          <w:tcPr>
            <w:tcW w:w="853" w:type="dxa"/>
            <w:vAlign w:val="center"/>
          </w:tcPr>
          <w:p w14:paraId="08A6E661" w14:textId="05CE070C" w:rsidR="00B77E8B" w:rsidRDefault="00B77E8B" w:rsidP="00B77E8B">
            <w:pPr>
              <w:ind w:right="128"/>
              <w:jc w:val="right"/>
              <w:rPr>
                <w:rFonts w:cs="Arial"/>
                <w:b/>
                <w:sz w:val="16"/>
                <w:szCs w:val="16"/>
              </w:rPr>
            </w:pPr>
            <w:r>
              <w:rPr>
                <w:rFonts w:cs="Arial"/>
                <w:b/>
                <w:color w:val="000000"/>
                <w:sz w:val="16"/>
                <w:szCs w:val="16"/>
              </w:rPr>
              <w:t>+</w:t>
            </w:r>
            <w:r w:rsidRPr="003605A4">
              <w:rPr>
                <w:rFonts w:cs="Arial"/>
                <w:b/>
                <w:color w:val="000000"/>
                <w:sz w:val="16"/>
                <w:szCs w:val="16"/>
              </w:rPr>
              <w:t>0,1</w:t>
            </w:r>
            <w:r>
              <w:rPr>
                <w:rFonts w:cs="Arial"/>
                <w:sz w:val="16"/>
                <w:szCs w:val="16"/>
              </w:rPr>
              <w:t> %</w:t>
            </w:r>
          </w:p>
        </w:tc>
      </w:tr>
      <w:tr w:rsidR="00B77E8B" w14:paraId="70848A7F" w14:textId="77777777" w:rsidTr="00B77E8B">
        <w:trPr>
          <w:trHeight w:val="283"/>
        </w:trPr>
        <w:tc>
          <w:tcPr>
            <w:tcW w:w="2946" w:type="dxa"/>
            <w:vAlign w:val="center"/>
          </w:tcPr>
          <w:p w14:paraId="1DD5E8BF" w14:textId="77777777" w:rsidR="00B77E8B" w:rsidRDefault="00B77E8B" w:rsidP="00B77E8B">
            <w:pPr>
              <w:widowControl w:val="0"/>
              <w:ind w:left="164"/>
              <w:jc w:val="left"/>
            </w:pPr>
            <w:r>
              <w:rPr>
                <w:sz w:val="16"/>
                <w:szCs w:val="16"/>
              </w:rPr>
              <w:t>Exports of meat</w:t>
            </w:r>
          </w:p>
        </w:tc>
        <w:tc>
          <w:tcPr>
            <w:tcW w:w="1012" w:type="dxa"/>
            <w:vAlign w:val="center"/>
          </w:tcPr>
          <w:p w14:paraId="324EAFC5" w14:textId="77777777" w:rsidR="00B77E8B" w:rsidRDefault="00B77E8B" w:rsidP="00B77E8B">
            <w:pPr>
              <w:widowControl w:val="0"/>
              <w:jc w:val="center"/>
            </w:pPr>
            <w:r>
              <w:rPr>
                <w:sz w:val="14"/>
                <w:szCs w:val="14"/>
              </w:rPr>
              <w:t>07</w:t>
            </w:r>
          </w:p>
        </w:tc>
        <w:tc>
          <w:tcPr>
            <w:tcW w:w="1364" w:type="dxa"/>
            <w:vAlign w:val="center"/>
          </w:tcPr>
          <w:p w14:paraId="0FB9DDE1" w14:textId="792E05EE" w:rsidR="00B77E8B" w:rsidRDefault="00B77E8B" w:rsidP="00B77E8B">
            <w:pPr>
              <w:ind w:right="303" w:firstLine="160"/>
              <w:jc w:val="right"/>
              <w:rPr>
                <w:rFonts w:cs="Arial"/>
                <w:sz w:val="16"/>
                <w:szCs w:val="16"/>
              </w:rPr>
            </w:pPr>
            <w:r>
              <w:rPr>
                <w:rFonts w:cs="Arial"/>
                <w:color w:val="000000"/>
                <w:sz w:val="16"/>
                <w:szCs w:val="16"/>
              </w:rPr>
              <w:t>x</w:t>
            </w:r>
          </w:p>
        </w:tc>
        <w:tc>
          <w:tcPr>
            <w:tcW w:w="1190" w:type="dxa"/>
            <w:vAlign w:val="center"/>
          </w:tcPr>
          <w:p w14:paraId="6881B4E3" w14:textId="0B8A610C" w:rsidR="00B77E8B" w:rsidRDefault="00B77E8B" w:rsidP="00B77E8B">
            <w:pPr>
              <w:ind w:right="228" w:firstLine="160"/>
              <w:jc w:val="right"/>
              <w:rPr>
                <w:rFonts w:cs="Arial"/>
                <w:sz w:val="16"/>
                <w:szCs w:val="16"/>
              </w:rPr>
            </w:pPr>
            <w:r>
              <w:rPr>
                <w:rFonts w:cs="Arial"/>
                <w:color w:val="000000"/>
                <w:sz w:val="16"/>
                <w:szCs w:val="16"/>
              </w:rPr>
              <w:t>x</w:t>
            </w:r>
          </w:p>
        </w:tc>
        <w:tc>
          <w:tcPr>
            <w:tcW w:w="1135" w:type="dxa"/>
            <w:vAlign w:val="center"/>
          </w:tcPr>
          <w:p w14:paraId="5305527D" w14:textId="2F9C6342" w:rsidR="00B77E8B" w:rsidRDefault="00B77E8B" w:rsidP="00B77E8B">
            <w:pPr>
              <w:ind w:right="163" w:firstLine="160"/>
              <w:jc w:val="right"/>
              <w:rPr>
                <w:rFonts w:cs="Arial"/>
                <w:sz w:val="16"/>
                <w:szCs w:val="16"/>
              </w:rPr>
            </w:pPr>
            <w:r>
              <w:rPr>
                <w:rFonts w:cs="Arial"/>
                <w:sz w:val="16"/>
                <w:szCs w:val="16"/>
              </w:rPr>
              <w:t>22 033</w:t>
            </w:r>
          </w:p>
        </w:tc>
        <w:tc>
          <w:tcPr>
            <w:tcW w:w="853" w:type="dxa"/>
            <w:vAlign w:val="center"/>
          </w:tcPr>
          <w:p w14:paraId="0E3A6014" w14:textId="05BC8ED8" w:rsidR="00B77E8B" w:rsidRDefault="00B77E8B" w:rsidP="00B77E8B">
            <w:pPr>
              <w:ind w:right="128"/>
              <w:jc w:val="right"/>
              <w:rPr>
                <w:rFonts w:cs="Arial"/>
                <w:sz w:val="16"/>
                <w:szCs w:val="16"/>
              </w:rPr>
            </w:pPr>
            <w:r>
              <w:rPr>
                <w:rFonts w:cs="Arial"/>
                <w:color w:val="000000"/>
                <w:sz w:val="16"/>
                <w:szCs w:val="16"/>
              </w:rPr>
              <w:t>−13,6</w:t>
            </w:r>
            <w:r>
              <w:rPr>
                <w:rFonts w:cs="Arial"/>
                <w:sz w:val="16"/>
                <w:szCs w:val="16"/>
              </w:rPr>
              <w:t> %</w:t>
            </w:r>
          </w:p>
        </w:tc>
      </w:tr>
      <w:tr w:rsidR="00B77E8B" w14:paraId="0A5C96EB" w14:textId="77777777" w:rsidTr="00B77E8B">
        <w:trPr>
          <w:trHeight w:val="283"/>
        </w:trPr>
        <w:tc>
          <w:tcPr>
            <w:tcW w:w="2946" w:type="dxa"/>
            <w:vAlign w:val="center"/>
          </w:tcPr>
          <w:p w14:paraId="27C222EC" w14:textId="77777777" w:rsidR="00B77E8B" w:rsidRDefault="00B77E8B" w:rsidP="00B77E8B">
            <w:pPr>
              <w:widowControl w:val="0"/>
              <w:ind w:left="164"/>
              <w:jc w:val="left"/>
            </w:pPr>
            <w:r>
              <w:rPr>
                <w:sz w:val="16"/>
                <w:szCs w:val="16"/>
              </w:rPr>
              <w:t>Imports of meat</w:t>
            </w:r>
          </w:p>
        </w:tc>
        <w:tc>
          <w:tcPr>
            <w:tcW w:w="1012" w:type="dxa"/>
            <w:vAlign w:val="center"/>
          </w:tcPr>
          <w:p w14:paraId="5DC28A14" w14:textId="77777777" w:rsidR="00B77E8B" w:rsidRDefault="00B77E8B" w:rsidP="00B77E8B">
            <w:pPr>
              <w:widowControl w:val="0"/>
              <w:jc w:val="center"/>
            </w:pPr>
            <w:r>
              <w:rPr>
                <w:sz w:val="14"/>
                <w:szCs w:val="14"/>
              </w:rPr>
              <w:t>08</w:t>
            </w:r>
          </w:p>
        </w:tc>
        <w:tc>
          <w:tcPr>
            <w:tcW w:w="1364" w:type="dxa"/>
            <w:vAlign w:val="center"/>
          </w:tcPr>
          <w:p w14:paraId="0B381303" w14:textId="52FD8054" w:rsidR="00B77E8B" w:rsidRDefault="00B77E8B" w:rsidP="00B77E8B">
            <w:pPr>
              <w:ind w:right="303" w:firstLine="160"/>
              <w:jc w:val="right"/>
              <w:rPr>
                <w:rFonts w:cs="Arial"/>
                <w:sz w:val="16"/>
                <w:szCs w:val="16"/>
              </w:rPr>
            </w:pPr>
            <w:r>
              <w:rPr>
                <w:rFonts w:cs="Arial"/>
                <w:color w:val="000000"/>
                <w:sz w:val="16"/>
                <w:szCs w:val="16"/>
              </w:rPr>
              <w:t>x</w:t>
            </w:r>
          </w:p>
        </w:tc>
        <w:tc>
          <w:tcPr>
            <w:tcW w:w="1190" w:type="dxa"/>
            <w:vAlign w:val="center"/>
          </w:tcPr>
          <w:p w14:paraId="013E033B" w14:textId="093433BC" w:rsidR="00B77E8B" w:rsidRDefault="00B77E8B" w:rsidP="00B77E8B">
            <w:pPr>
              <w:ind w:right="228" w:firstLine="160"/>
              <w:jc w:val="right"/>
              <w:rPr>
                <w:rFonts w:cs="Arial"/>
                <w:sz w:val="16"/>
                <w:szCs w:val="16"/>
              </w:rPr>
            </w:pPr>
            <w:r>
              <w:rPr>
                <w:rFonts w:cs="Arial"/>
                <w:color w:val="000000"/>
                <w:sz w:val="16"/>
                <w:szCs w:val="16"/>
              </w:rPr>
              <w:t>x</w:t>
            </w:r>
          </w:p>
        </w:tc>
        <w:tc>
          <w:tcPr>
            <w:tcW w:w="1135" w:type="dxa"/>
            <w:vAlign w:val="center"/>
          </w:tcPr>
          <w:p w14:paraId="430E9732" w14:textId="5D55ADDB" w:rsidR="00B77E8B" w:rsidRDefault="00B77E8B" w:rsidP="00B77E8B">
            <w:pPr>
              <w:ind w:right="163" w:firstLine="160"/>
              <w:jc w:val="right"/>
              <w:rPr>
                <w:rFonts w:cs="Arial"/>
                <w:sz w:val="16"/>
                <w:szCs w:val="16"/>
              </w:rPr>
            </w:pPr>
            <w:r>
              <w:rPr>
                <w:rFonts w:cs="Arial"/>
                <w:sz w:val="16"/>
                <w:szCs w:val="16"/>
              </w:rPr>
              <w:t>119 652</w:t>
            </w:r>
          </w:p>
        </w:tc>
        <w:tc>
          <w:tcPr>
            <w:tcW w:w="853" w:type="dxa"/>
            <w:vAlign w:val="center"/>
          </w:tcPr>
          <w:p w14:paraId="21CB2BD0" w14:textId="5FB0FC1A" w:rsidR="00B77E8B" w:rsidRDefault="00B77E8B" w:rsidP="00B77E8B">
            <w:pPr>
              <w:ind w:right="128"/>
              <w:jc w:val="right"/>
              <w:rPr>
                <w:rFonts w:cs="Arial"/>
                <w:sz w:val="16"/>
                <w:szCs w:val="16"/>
              </w:rPr>
            </w:pPr>
            <w:r>
              <w:rPr>
                <w:rFonts w:cs="Arial"/>
                <w:color w:val="000000"/>
                <w:sz w:val="16"/>
                <w:szCs w:val="16"/>
              </w:rPr>
              <w:t>+11,0</w:t>
            </w:r>
            <w:r>
              <w:rPr>
                <w:rFonts w:cs="Arial"/>
                <w:sz w:val="16"/>
                <w:szCs w:val="16"/>
              </w:rPr>
              <w:t> %</w:t>
            </w:r>
          </w:p>
        </w:tc>
      </w:tr>
      <w:tr w:rsidR="00B77E8B" w14:paraId="58D5B1BE" w14:textId="77777777" w:rsidTr="00B77E8B">
        <w:trPr>
          <w:trHeight w:val="283"/>
        </w:trPr>
        <w:tc>
          <w:tcPr>
            <w:tcW w:w="2946" w:type="dxa"/>
            <w:vAlign w:val="center"/>
          </w:tcPr>
          <w:p w14:paraId="1D166C5F" w14:textId="77777777" w:rsidR="00B77E8B" w:rsidRDefault="00B77E8B" w:rsidP="00B77E8B">
            <w:pPr>
              <w:widowControl w:val="0"/>
              <w:ind w:left="22"/>
              <w:jc w:val="left"/>
            </w:pPr>
            <w:r>
              <w:rPr>
                <w:b/>
                <w:sz w:val="16"/>
                <w:szCs w:val="16"/>
              </w:rPr>
              <w:t>Calculated consumption</w:t>
            </w:r>
          </w:p>
        </w:tc>
        <w:tc>
          <w:tcPr>
            <w:tcW w:w="1012" w:type="dxa"/>
            <w:vAlign w:val="center"/>
          </w:tcPr>
          <w:p w14:paraId="0048386E" w14:textId="77777777" w:rsidR="00B77E8B" w:rsidRDefault="00B77E8B" w:rsidP="00B77E8B">
            <w:pPr>
              <w:widowControl w:val="0"/>
              <w:ind w:left="-67"/>
              <w:jc w:val="center"/>
            </w:pPr>
            <w:r>
              <w:rPr>
                <w:b/>
                <w:sz w:val="14"/>
                <w:szCs w:val="14"/>
              </w:rPr>
              <w:t>09=03-07+08</w:t>
            </w:r>
          </w:p>
        </w:tc>
        <w:tc>
          <w:tcPr>
            <w:tcW w:w="1364" w:type="dxa"/>
            <w:vAlign w:val="center"/>
          </w:tcPr>
          <w:p w14:paraId="6DA9851D" w14:textId="3F859ECB" w:rsidR="00B77E8B" w:rsidRDefault="00B77E8B" w:rsidP="00B77E8B">
            <w:pPr>
              <w:ind w:right="303" w:firstLine="160"/>
              <w:jc w:val="right"/>
              <w:rPr>
                <w:rFonts w:cs="Arial"/>
                <w:b/>
                <w:bCs/>
                <w:sz w:val="16"/>
                <w:szCs w:val="16"/>
              </w:rPr>
            </w:pPr>
            <w:r>
              <w:rPr>
                <w:rFonts w:cs="Arial"/>
                <w:b/>
                <w:bCs/>
                <w:color w:val="000000"/>
                <w:sz w:val="16"/>
                <w:szCs w:val="16"/>
              </w:rPr>
              <w:t>x</w:t>
            </w:r>
          </w:p>
        </w:tc>
        <w:tc>
          <w:tcPr>
            <w:tcW w:w="1190" w:type="dxa"/>
            <w:vAlign w:val="center"/>
          </w:tcPr>
          <w:p w14:paraId="1B64895F" w14:textId="4A4A11F6" w:rsidR="00B77E8B" w:rsidRDefault="00B77E8B" w:rsidP="00B77E8B">
            <w:pPr>
              <w:ind w:right="228" w:firstLine="160"/>
              <w:jc w:val="right"/>
              <w:rPr>
                <w:rFonts w:cs="Arial"/>
                <w:b/>
                <w:bCs/>
                <w:sz w:val="16"/>
                <w:szCs w:val="16"/>
              </w:rPr>
            </w:pPr>
            <w:r>
              <w:rPr>
                <w:rFonts w:cs="Arial"/>
                <w:b/>
                <w:bCs/>
                <w:color w:val="000000"/>
                <w:sz w:val="16"/>
                <w:szCs w:val="16"/>
              </w:rPr>
              <w:t>x</w:t>
            </w:r>
          </w:p>
        </w:tc>
        <w:tc>
          <w:tcPr>
            <w:tcW w:w="1135" w:type="dxa"/>
            <w:vAlign w:val="center"/>
          </w:tcPr>
          <w:p w14:paraId="7AF6CFA9" w14:textId="103EC8B4" w:rsidR="00B77E8B" w:rsidRDefault="00B77E8B" w:rsidP="00B77E8B">
            <w:pPr>
              <w:ind w:right="163" w:firstLine="160"/>
              <w:jc w:val="right"/>
              <w:rPr>
                <w:rFonts w:cs="Arial"/>
                <w:b/>
                <w:bCs/>
                <w:sz w:val="16"/>
                <w:szCs w:val="16"/>
              </w:rPr>
            </w:pPr>
            <w:r>
              <w:rPr>
                <w:rFonts w:cs="Arial"/>
                <w:b/>
                <w:bCs/>
                <w:color w:val="000000"/>
                <w:sz w:val="16"/>
                <w:szCs w:val="16"/>
              </w:rPr>
              <w:t>269 987</w:t>
            </w:r>
          </w:p>
        </w:tc>
        <w:tc>
          <w:tcPr>
            <w:tcW w:w="853" w:type="dxa"/>
            <w:vAlign w:val="center"/>
          </w:tcPr>
          <w:p w14:paraId="6989718A" w14:textId="300F8EF1" w:rsidR="00B77E8B" w:rsidRDefault="00B77E8B" w:rsidP="00B77E8B">
            <w:pPr>
              <w:ind w:right="128"/>
              <w:jc w:val="right"/>
              <w:rPr>
                <w:rFonts w:cs="Arial"/>
                <w:b/>
                <w:sz w:val="16"/>
                <w:szCs w:val="16"/>
              </w:rPr>
            </w:pPr>
            <w:r>
              <w:rPr>
                <w:rFonts w:cs="Arial"/>
                <w:b/>
                <w:color w:val="000000"/>
                <w:sz w:val="16"/>
                <w:szCs w:val="16"/>
              </w:rPr>
              <w:t>+</w:t>
            </w:r>
            <w:r w:rsidRPr="003605A4">
              <w:rPr>
                <w:rFonts w:cs="Arial"/>
                <w:b/>
                <w:color w:val="000000"/>
                <w:sz w:val="16"/>
                <w:szCs w:val="16"/>
              </w:rPr>
              <w:t>5,1</w:t>
            </w:r>
            <w:r>
              <w:rPr>
                <w:rFonts w:cs="Arial"/>
                <w:sz w:val="16"/>
                <w:szCs w:val="16"/>
              </w:rPr>
              <w:t> %</w:t>
            </w:r>
          </w:p>
        </w:tc>
      </w:tr>
    </w:tbl>
    <w:p w14:paraId="1910B478" w14:textId="77777777" w:rsidR="00B15161" w:rsidRDefault="00B15161"/>
    <w:p w14:paraId="30E82F65" w14:textId="77777777" w:rsidR="00B15161" w:rsidRDefault="00323418">
      <w:pPr>
        <w:pStyle w:val="Poznmky0"/>
      </w:pPr>
      <w:r>
        <w:t>Notes:</w:t>
      </w:r>
    </w:p>
    <w:p w14:paraId="566EFA53" w14:textId="77777777" w:rsidR="00B15161" w:rsidRDefault="00323418">
      <w:pPr>
        <w:spacing w:before="60" w:line="240" w:lineRule="exact"/>
        <w:jc w:val="left"/>
        <w:rPr>
          <w:rFonts w:cs="ArialMT"/>
          <w:i/>
          <w:iCs/>
          <w:sz w:val="18"/>
          <w:szCs w:val="18"/>
        </w:rPr>
      </w:pPr>
      <w:r>
        <w:rPr>
          <w:rFonts w:cs="ArialMT"/>
          <w:i/>
          <w:iCs/>
          <w:sz w:val="18"/>
          <w:szCs w:val="18"/>
        </w:rPr>
        <w:t>Published data on meat production are final.</w:t>
      </w:r>
    </w:p>
    <w:p w14:paraId="7A862AAD" w14:textId="77777777" w:rsidR="00B15161" w:rsidRDefault="00323418">
      <w:pPr>
        <w:spacing w:before="60" w:line="240" w:lineRule="exact"/>
        <w:jc w:val="left"/>
        <w:rPr>
          <w:rFonts w:cs="ArialMT"/>
          <w:i/>
          <w:iCs/>
          <w:sz w:val="18"/>
          <w:szCs w:val="18"/>
        </w:rPr>
      </w:pPr>
      <w:r>
        <w:rPr>
          <w:rFonts w:cs="ArialMT"/>
          <w:i/>
          <w:iCs/>
          <w:sz w:val="18"/>
          <w:szCs w:val="18"/>
        </w:rPr>
        <w:t>Data on slaughtering out of slaughterhouses are expert estimates of Ministry of Agriculture.</w:t>
      </w:r>
    </w:p>
    <w:p w14:paraId="0820179A" w14:textId="77777777" w:rsidR="00B15161" w:rsidRDefault="00323418">
      <w:pPr>
        <w:spacing w:before="60" w:line="240" w:lineRule="exact"/>
        <w:jc w:val="left"/>
        <w:rPr>
          <w:rFonts w:cs="ArialMT"/>
          <w:i/>
          <w:iCs/>
          <w:sz w:val="18"/>
          <w:szCs w:val="18"/>
        </w:rPr>
      </w:pPr>
      <w:r>
        <w:rPr>
          <w:rFonts w:cs="ArialMT"/>
          <w:i/>
          <w:iCs/>
          <w:sz w:val="18"/>
          <w:szCs w:val="18"/>
        </w:rPr>
        <w:t>Data on poultry supplied to slaughterhouses are based on statistical surveys of the Ministry of Agriculture of the Czech Republic.</w:t>
      </w:r>
    </w:p>
    <w:p w14:paraId="52362006" w14:textId="77777777" w:rsidR="00B15161" w:rsidRDefault="00323418">
      <w:pPr>
        <w:spacing w:before="60" w:line="240" w:lineRule="exact"/>
        <w:jc w:val="left"/>
        <w:rPr>
          <w:rFonts w:cs="ArialMT"/>
          <w:i/>
          <w:iCs/>
          <w:sz w:val="18"/>
          <w:szCs w:val="18"/>
        </w:rPr>
      </w:pPr>
      <w:r>
        <w:rPr>
          <w:rFonts w:cs="ArialMT"/>
          <w:i/>
          <w:iCs/>
          <w:sz w:val="18"/>
          <w:szCs w:val="18"/>
        </w:rPr>
        <w:t>Data on cross border movements of goods within EU (Intrastat) do not include individual trading operations carried out by persons who are not registered for VAT. Reporting units below the applicable thresholds of CZK 12 million a year for both flows are not under reporting duty for Intrastat as well. Data on cross border movements are preliminary.</w:t>
      </w:r>
    </w:p>
    <w:p w14:paraId="01775F0C" w14:textId="77777777" w:rsidR="00B15161" w:rsidRDefault="00B15161">
      <w:pPr>
        <w:spacing w:line="240" w:lineRule="exact"/>
        <w:ind w:left="3600" w:hanging="3600"/>
        <w:jc w:val="left"/>
        <w:rPr>
          <w:rFonts w:cs="ArialMT"/>
          <w:i/>
          <w:iCs/>
          <w:sz w:val="18"/>
          <w:szCs w:val="18"/>
        </w:rPr>
      </w:pPr>
    </w:p>
    <w:p w14:paraId="5B86132B" w14:textId="77777777" w:rsidR="00B15161" w:rsidRDefault="007F7DF1">
      <w:pPr>
        <w:pStyle w:val="Poznamkytexty"/>
        <w:ind w:left="2127" w:hanging="2127"/>
        <w:jc w:val="left"/>
        <w:rPr>
          <w:color w:val="auto"/>
        </w:rPr>
      </w:pPr>
      <w:hyperlink r:id="rId10">
        <w:r w:rsidR="00323418">
          <w:rPr>
            <w:color w:val="auto"/>
          </w:rPr>
          <w:t>Contact person:</w:t>
        </w:r>
        <w:r w:rsidR="00323418">
          <w:rPr>
            <w:color w:val="auto"/>
          </w:rPr>
          <w:tab/>
          <w:t>Renata Vodičková, Head of Agricultural and Forestry Statistics Unit, phone (+420) 703 824 173, e-mail renata.vodickova@czso.cz</w:t>
        </w:r>
      </w:hyperlink>
    </w:p>
    <w:p w14:paraId="419A4139" w14:textId="77777777" w:rsidR="00B15161" w:rsidRDefault="00B15161">
      <w:pPr>
        <w:spacing w:line="240" w:lineRule="exact"/>
        <w:ind w:left="3600" w:hanging="3600"/>
        <w:jc w:val="left"/>
        <w:rPr>
          <w:rFonts w:cs="ArialMT"/>
          <w:i/>
          <w:iCs/>
          <w:sz w:val="18"/>
          <w:szCs w:val="18"/>
        </w:rPr>
      </w:pPr>
    </w:p>
    <w:p w14:paraId="55C4FC86" w14:textId="77777777" w:rsidR="00B15161" w:rsidRDefault="00323418">
      <w:pPr>
        <w:spacing w:line="240" w:lineRule="exact"/>
        <w:ind w:left="3600" w:hanging="3600"/>
        <w:jc w:val="left"/>
      </w:pPr>
      <w:r>
        <w:rPr>
          <w:rFonts w:cs="ArialMT"/>
          <w:i/>
          <w:iCs/>
          <w:sz w:val="18"/>
          <w:szCs w:val="18"/>
        </w:rPr>
        <w:t>Text was not edited for language.</w:t>
      </w:r>
    </w:p>
    <w:p w14:paraId="01189233" w14:textId="77777777" w:rsidR="00B15161" w:rsidRDefault="00B15161"/>
    <w:sectPr w:rsidR="00B15161">
      <w:headerReference w:type="default" r:id="rId11"/>
      <w:footerReference w:type="default" r:id="rId12"/>
      <w:pgSz w:w="11906" w:h="16838"/>
      <w:pgMar w:top="2948" w:right="1418" w:bottom="1985" w:left="1985" w:header="720" w:footer="1684" w:gutter="0"/>
      <w:cols w:space="708"/>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0920" w14:textId="77777777" w:rsidR="007F7DF1" w:rsidRDefault="007F7DF1">
      <w:pPr>
        <w:spacing w:line="240" w:lineRule="auto"/>
      </w:pPr>
      <w:r>
        <w:separator/>
      </w:r>
    </w:p>
  </w:endnote>
  <w:endnote w:type="continuationSeparator" w:id="0">
    <w:p w14:paraId="38694CB6" w14:textId="77777777" w:rsidR="007F7DF1" w:rsidRDefault="007F7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F99E" w14:textId="77777777" w:rsidR="00B15161" w:rsidRDefault="00323418">
    <w:pPr>
      <w:pStyle w:val="Zpat"/>
    </w:pPr>
    <w:r>
      <w:rPr>
        <w:noProof/>
        <w:lang w:val="cs-CZ" w:eastAsia="cs-CZ"/>
      </w:rPr>
      <mc:AlternateContent>
        <mc:Choice Requires="wps">
          <w:drawing>
            <wp:anchor distT="9525" distB="9525" distL="10160" distR="9525" simplePos="0" relativeHeight="4" behindDoc="1" locked="0" layoutInCell="0" allowOverlap="1" wp14:anchorId="417F368F" wp14:editId="485CF4A0">
              <wp:simplePos x="0" y="0"/>
              <wp:positionH relativeFrom="page">
                <wp:posOffset>1242060</wp:posOffset>
              </wp:positionH>
              <wp:positionV relativeFrom="page">
                <wp:posOffset>9613265</wp:posOffset>
              </wp:positionV>
              <wp:extent cx="5436235" cy="635"/>
              <wp:effectExtent l="10160" t="9525" r="9525" b="9525"/>
              <wp:wrapNone/>
              <wp:docPr id="11" name="Přímá spojnice 11"/>
              <wp:cNvGraphicFramePr/>
              <a:graphic xmlns:a="http://schemas.openxmlformats.org/drawingml/2006/main">
                <a:graphicData uri="http://schemas.microsoft.com/office/word/2010/wordprocessingShape">
                  <wps:wsp>
                    <wps:cNvCnPr/>
                    <wps:spPr>
                      <a:xfrm>
                        <a:off x="0" y="0"/>
                        <a:ext cx="5436360" cy="720"/>
                      </a:xfrm>
                      <a:prstGeom prst="line">
                        <a:avLst/>
                      </a:prstGeom>
                      <a:ln w="1905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5.8pt,756.95pt" ID="Přímá spojnice 11" stroked="t" o:allowincell="f" style="position:absolute;mso-position-horizontal-relative:page;mso-position-vertical-relative:page" wp14:anchorId="49CBB272">
              <v:stroke color="#0071bc" weight="19080" joinstyle="round" endcap="flat"/>
              <v:fill o:detectmouseclick="t" on="false"/>
              <w10:wrap type="none"/>
            </v:line>
          </w:pict>
        </mc:Fallback>
      </mc:AlternateContent>
    </w:r>
    <w:r>
      <w:rPr>
        <w:noProof/>
        <w:lang w:val="cs-CZ" w:eastAsia="cs-CZ"/>
      </w:rPr>
      <mc:AlternateContent>
        <mc:Choice Requires="wps">
          <w:drawing>
            <wp:anchor distT="0" distB="0" distL="0" distR="0" simplePos="0" relativeHeight="9" behindDoc="1" locked="0" layoutInCell="0" allowOverlap="1" wp14:anchorId="31216E73" wp14:editId="6A9700D3">
              <wp:simplePos x="0" y="0"/>
              <wp:positionH relativeFrom="page">
                <wp:posOffset>1261110</wp:posOffset>
              </wp:positionH>
              <wp:positionV relativeFrom="page">
                <wp:posOffset>9692640</wp:posOffset>
              </wp:positionV>
              <wp:extent cx="5412740" cy="582930"/>
              <wp:effectExtent l="0" t="0" r="0" b="0"/>
              <wp:wrapNone/>
              <wp:docPr id="12" name="Textové pole 2"/>
              <wp:cNvGraphicFramePr/>
              <a:graphic xmlns:a="http://schemas.openxmlformats.org/drawingml/2006/main">
                <a:graphicData uri="http://schemas.microsoft.com/office/word/2010/wordprocessingShape">
                  <wps:wsp>
                    <wps:cNvSpPr/>
                    <wps:spPr>
                      <a:xfrm>
                        <a:off x="0" y="0"/>
                        <a:ext cx="5412600" cy="582840"/>
                      </a:xfrm>
                      <a:prstGeom prst="rect">
                        <a:avLst/>
                      </a:prstGeom>
                      <a:noFill/>
                      <a:ln w="9525">
                        <a:noFill/>
                      </a:ln>
                    </wps:spPr>
                    <wps:style>
                      <a:lnRef idx="0">
                        <a:scrgbClr r="0" g="0" b="0"/>
                      </a:lnRef>
                      <a:fillRef idx="0">
                        <a:scrgbClr r="0" g="0" b="0"/>
                      </a:fillRef>
                      <a:effectRef idx="0">
                        <a:scrgbClr r="0" g="0" b="0"/>
                      </a:effectRef>
                      <a:fontRef idx="minor"/>
                    </wps:style>
                    <wps:txbx>
                      <w:txbxContent>
                        <w:p w14:paraId="3E0790B2" w14:textId="77777777" w:rsidR="00B15161" w:rsidRDefault="00323418">
                          <w:pPr>
                            <w:pStyle w:val="Obsahrmce"/>
                            <w:spacing w:line="220" w:lineRule="atLeast"/>
                            <w:rPr>
                              <w:rFonts w:cs="Arial"/>
                              <w:b/>
                              <w:bCs/>
                              <w:sz w:val="15"/>
                              <w:szCs w:val="15"/>
                            </w:rPr>
                          </w:pPr>
                          <w:r>
                            <w:rPr>
                              <w:rFonts w:cs="Arial"/>
                              <w:b/>
                              <w:bCs/>
                              <w:color w:val="000000"/>
                              <w:sz w:val="15"/>
                              <w:szCs w:val="15"/>
                            </w:rPr>
                            <w:t>Information Services Unit – Headquarters</w:t>
                          </w:r>
                        </w:p>
                        <w:p w14:paraId="4346C1AC" w14:textId="77777777" w:rsidR="00B15161" w:rsidRDefault="00323418">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0C80C87E" w14:textId="77777777" w:rsidR="00B15161" w:rsidRDefault="00323418">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1">
                            <w:r>
                              <w:rPr>
                                <w:rStyle w:val="Hypertextovodkaz"/>
                                <w:rFonts w:cs="Arial"/>
                                <w:b/>
                                <w:color w:val="0071BC"/>
                                <w:sz w:val="15"/>
                                <w:szCs w:val="15"/>
                              </w:rPr>
                              <w:t>www.czso.cz</w:t>
                            </w:r>
                          </w:hyperlink>
                        </w:p>
                        <w:p w14:paraId="4398378E" w14:textId="2123C545" w:rsidR="00B15161" w:rsidRDefault="00323418">
                          <w:pPr>
                            <w:pStyle w:val="Obsahrmce"/>
                            <w:tabs>
                              <w:tab w:val="right" w:pos="8505"/>
                            </w:tabs>
                            <w:spacing w:line="220" w:lineRule="atLeast"/>
                            <w:rPr>
                              <w:rFonts w:cs="Arial"/>
                              <w:lang w:val="de-DE"/>
                            </w:rPr>
                          </w:pPr>
                          <w:r>
                            <w:rPr>
                              <w:rFonts w:cs="Arial"/>
                              <w:color w:val="000000"/>
                              <w:sz w:val="15"/>
                              <w:szCs w:val="15"/>
                              <w:lang w:val="de-DE"/>
                            </w:rPr>
                            <w:t xml:space="preserve">tel: +420 274 056 789, e-mail: </w:t>
                          </w:r>
                          <w:hyperlink r:id="rId2">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6245C4">
                            <w:rPr>
                              <w:rFonts w:cs="Arial"/>
                              <w:noProof/>
                              <w:color w:val="000000"/>
                              <w:szCs w:val="15"/>
                            </w:rPr>
                            <w:t>2</w:t>
                          </w:r>
                          <w:r>
                            <w:rPr>
                              <w:rFonts w:cs="Arial"/>
                              <w:color w:val="000000"/>
                              <w:szCs w:val="15"/>
                            </w:rPr>
                            <w:fldChar w:fldCharType="end"/>
                          </w:r>
                        </w:p>
                      </w:txbxContent>
                    </wps:txbx>
                    <wps:bodyPr lIns="0" tIns="0" rIns="0" bIns="0" anchor="t">
                      <a:noAutofit/>
                    </wps:bodyPr>
                  </wps:wsp>
                </a:graphicData>
              </a:graphic>
            </wp:anchor>
          </w:drawing>
        </mc:Choice>
        <mc:Fallback>
          <w:pict>
            <v:rect w14:anchorId="31216E73" id="Textové pole 2" o:spid="_x0000_s1026" style="position:absolute;left:0;text-align:left;margin-left:99.3pt;margin-top:763.2pt;width:426.2pt;height:45.9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" o:allowincell="f" filled="f" stroked="f">
              <v:textbox inset="0,0,0,0">
                <w:txbxContent>
                  <w:p w14:paraId="3E0790B2" w14:textId="77777777" w:rsidR="00B15161" w:rsidRDefault="00323418">
                    <w:pPr>
                      <w:pStyle w:val="Obsahrmce"/>
                      <w:spacing w:line="220" w:lineRule="atLeast"/>
                      <w:rPr>
                        <w:rFonts w:cs="Arial"/>
                        <w:b/>
                        <w:bCs/>
                        <w:sz w:val="15"/>
                        <w:szCs w:val="15"/>
                      </w:rPr>
                    </w:pPr>
                    <w:r>
                      <w:rPr>
                        <w:rFonts w:cs="Arial"/>
                        <w:b/>
                        <w:bCs/>
                        <w:color w:val="000000"/>
                        <w:sz w:val="15"/>
                        <w:szCs w:val="15"/>
                      </w:rPr>
                      <w:t>Information Services Unit – Headquarters</w:t>
                    </w:r>
                  </w:p>
                  <w:p w14:paraId="4346C1AC" w14:textId="77777777" w:rsidR="00B15161" w:rsidRDefault="00323418">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0C80C87E" w14:textId="77777777" w:rsidR="00B15161" w:rsidRDefault="00323418">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3">
                      <w:r>
                        <w:rPr>
                          <w:rStyle w:val="Hypertextovodkaz"/>
                          <w:rFonts w:cs="Arial"/>
                          <w:b/>
                          <w:color w:val="0071BC"/>
                          <w:sz w:val="15"/>
                          <w:szCs w:val="15"/>
                        </w:rPr>
                        <w:t>www.czso.cz</w:t>
                      </w:r>
                    </w:hyperlink>
                  </w:p>
                  <w:p w14:paraId="4398378E" w14:textId="2123C545" w:rsidR="00B15161" w:rsidRDefault="00323418">
                    <w:pPr>
                      <w:pStyle w:val="Obsahrmce"/>
                      <w:tabs>
                        <w:tab w:val="right" w:pos="8505"/>
                      </w:tabs>
                      <w:spacing w:line="220" w:lineRule="atLeast"/>
                      <w:rPr>
                        <w:rFonts w:cs="Arial"/>
                        <w:lang w:val="de-DE"/>
                      </w:rPr>
                    </w:pPr>
                    <w:r>
                      <w:rPr>
                        <w:rFonts w:cs="Arial"/>
                        <w:color w:val="000000"/>
                        <w:sz w:val="15"/>
                        <w:szCs w:val="15"/>
                        <w:lang w:val="de-DE"/>
                      </w:rPr>
                      <w:t xml:space="preserve">tel: +420 274 056 789, e-mail: </w:t>
                    </w:r>
                    <w:hyperlink r:id="rId4">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6245C4">
                      <w:rPr>
                        <w:rFonts w:cs="Arial"/>
                        <w:noProof/>
                        <w:color w:val="000000"/>
                        <w:szCs w:val="15"/>
                      </w:rPr>
                      <w:t>2</w:t>
                    </w:r>
                    <w:r>
                      <w:rPr>
                        <w:rFonts w:cs="Arial"/>
                        <w:color w:val="000000"/>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C9DF" w14:textId="77777777" w:rsidR="007F7DF1" w:rsidRDefault="007F7DF1">
      <w:pPr>
        <w:spacing w:line="240" w:lineRule="auto"/>
      </w:pPr>
      <w:r>
        <w:separator/>
      </w:r>
    </w:p>
  </w:footnote>
  <w:footnote w:type="continuationSeparator" w:id="0">
    <w:p w14:paraId="67DAD785" w14:textId="77777777" w:rsidR="007F7DF1" w:rsidRDefault="007F7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7860" w14:textId="77777777" w:rsidR="00B15161" w:rsidRDefault="00323418">
    <w:pPr>
      <w:pStyle w:val="Zhlav"/>
    </w:pPr>
    <w:r>
      <w:rPr>
        <w:noProof/>
        <w:lang w:val="cs-CZ" w:eastAsia="cs-CZ"/>
      </w:rPr>
      <mc:AlternateContent>
        <mc:Choice Requires="wpg">
          <w:drawing>
            <wp:anchor distT="635" distB="0" distL="0" distR="0" simplePos="0" relativeHeight="13" behindDoc="1" locked="0" layoutInCell="1" allowOverlap="1" wp14:anchorId="1E2397C1" wp14:editId="568182AE">
              <wp:simplePos x="0" y="0"/>
              <wp:positionH relativeFrom="column">
                <wp:posOffset>-882650</wp:posOffset>
              </wp:positionH>
              <wp:positionV relativeFrom="paragraph">
                <wp:posOffset>100965</wp:posOffset>
              </wp:positionV>
              <wp:extent cx="6311265" cy="1016635"/>
              <wp:effectExtent l="0" t="635" r="0" b="0"/>
              <wp:wrapNone/>
              <wp:docPr id="1" name="Group 46"/>
              <wp:cNvGraphicFramePr/>
              <a:graphic xmlns:a="http://schemas.openxmlformats.org/drawingml/2006/main">
                <a:graphicData uri="http://schemas.microsoft.com/office/word/2010/wordprocessingGroup">
                  <wpg:wgp>
                    <wpg:cNvGrpSpPr/>
                    <wpg:grpSpPr>
                      <a:xfrm>
                        <a:off x="0" y="0"/>
                        <a:ext cx="6311160" cy="1016640"/>
                        <a:chOff x="0" y="0"/>
                        <a:chExt cx="6311160" cy="1016640"/>
                      </a:xfrm>
                    </wpg:grpSpPr>
                    <wps:wsp>
                      <wps:cNvPr id="2" name="Obdélník 2"/>
                      <wps:cNvSpPr/>
                      <wps:spPr>
                        <a:xfrm>
                          <a:off x="864360" y="659160"/>
                          <a:ext cx="5447160" cy="3574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400" y="781560"/>
                          <a:ext cx="1230120" cy="122040"/>
                        </a:xfrm>
                        <a:custGeom>
                          <a:avLst/>
                          <a:gdLst>
                            <a:gd name="textAreaLeft" fmla="*/ 0 w 697320"/>
                            <a:gd name="textAreaRight" fmla="*/ 699480 w 697320"/>
                            <a:gd name="textAreaTop" fmla="*/ 0 h 69120"/>
                            <a:gd name="textAreaBottom" fmla="*/ 71280 h 69120"/>
                          </a:gdLst>
                          <a:ahLst/>
                          <a:cxnLst/>
                          <a:rect l="textAreaLeft" t="textAreaTop" r="textAreaRight" b="textAreaBottom"/>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5440" cy="9324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10360" cy="9324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2680"/>
                          <a:ext cx="452880" cy="9324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89440"/>
                          <a:ext cx="452160" cy="99720"/>
                        </a:xfrm>
                        <a:custGeom>
                          <a:avLst/>
                          <a:gdLst>
                            <a:gd name="textAreaLeft" fmla="*/ 0 w 256320"/>
                            <a:gd name="textAreaRight" fmla="*/ 258480 w 256320"/>
                            <a:gd name="textAreaTop" fmla="*/ 0 h 56520"/>
                            <a:gd name="textAreaBottom" fmla="*/ 58680 h 56520"/>
                          </a:gdLst>
                          <a:ahLst/>
                          <a:cxnLst/>
                          <a:rect l="textAreaLeft" t="textAreaTop" r="textAreaRight" b="textAreaBottom"/>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5320" cy="98280"/>
                        </a:xfrm>
                        <a:custGeom>
                          <a:avLst/>
                          <a:gdLst>
                            <a:gd name="textAreaLeft" fmla="*/ 0 w 456480"/>
                            <a:gd name="textAreaRight" fmla="*/ 458640 w 456480"/>
                            <a:gd name="textAreaTop" fmla="*/ 0 h 55800"/>
                            <a:gd name="textAreaBottom" fmla="*/ 57960 h 55800"/>
                          </a:gdLst>
                          <a:ahLst/>
                          <a:cxnLst/>
                          <a:rect l="textAreaLeft" t="textAreaTop" r="textAreaRight" b="textAreaBottom"/>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7960" cy="97920"/>
                        </a:xfrm>
                        <a:custGeom>
                          <a:avLst/>
                          <a:gdLst>
                            <a:gd name="textAreaLeft" fmla="*/ 0 w 236880"/>
                            <a:gd name="textAreaRight" fmla="*/ 239040 w 236880"/>
                            <a:gd name="textAreaTop" fmla="*/ 0 h 55440"/>
                            <a:gd name="textAreaBottom" fmla="*/ 57600 h 55440"/>
                          </a:gdLst>
                          <a:ahLst/>
                          <a:cxnLst/>
                          <a:rect l="textAreaLeft" t="textAreaTop" r="textAreaRight" b="textAreaBottom"/>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55880" y="317520"/>
                          <a:ext cx="2546280" cy="95400"/>
                        </a:xfrm>
                        <a:custGeom>
                          <a:avLst/>
                          <a:gdLst>
                            <a:gd name="textAreaLeft" fmla="*/ 0 w 1443600"/>
                            <a:gd name="textAreaRight" fmla="*/ 1445760 w 1443600"/>
                            <a:gd name="textAreaTop" fmla="*/ 0 h 54000"/>
                            <a:gd name="textAreaBottom" fmla="*/ 56160 h 54000"/>
                          </a:gdLst>
                          <a:ahLst/>
                          <a:cxnLst/>
                          <a:rect l="textAreaLeft" t="textAreaTop" r="textAreaRight" b="textAreaBottom"/>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6" style="position:absolute;margin-left:-69.5pt;margin-top:7.95pt;width:496.95pt;height:80.05pt" coordorigin="-1390,159" coordsize="9939,1601">
              <v:rect id="shape_0" ID="Obdélník 2" path="m0,0l-2147483645,0l-2147483645,-2147483646l0,-2147483646xe" fillcolor="#0071bc" stroked="f" o:allowincell="f" style="position:absolute;left:-29;top:1197;width:8577;height:562;mso-wrap-style:none;v-text-anchor:middle">
                <v:fill o:detectmouseclick="t" type="solid" color2="#ff8e43"/>
                <v:stroke color="#3465a4" joinstyle="round" endcap="flat"/>
                <w10:wrap type="none"/>
              </v:rect>
              <v:rect id="shape_0" ID="Obdélník 4" path="m0,0l-2147483645,0l-2147483645,-2147483646l0,-2147483646xe" fillcolor="#0071bc" stroked="f" o:allowincell="f" style="position:absolute;left:-768;top:162;width:653;height:146;mso-wrap-style:none;v-text-anchor:middle">
                <v:fill o:detectmouseclick="t" type="solid" color2="#ff8e43"/>
                <v:stroke color="#3465a4" joinstyle="round" endcap="flat"/>
                <w10:wrap type="none"/>
              </v:rect>
              <v:rect id="shape_0" ID="Obdélník 5" path="m0,0l-2147483645,0l-2147483645,-2147483646l0,-2147483646xe" fillcolor="#0071bc" stroked="f" o:allowincell="f" style="position:absolute;left:-1390;top:391;width:1275;height:146;mso-wrap-style:none;v-text-anchor:middle">
                <v:fill o:detectmouseclick="t" type="solid" color2="#ff8e43"/>
                <v:stroke color="#3465a4" joinstyle="round" endcap="flat"/>
                <w10:wrap type="none"/>
              </v:rect>
              <v:rect id="shape_0" ID="Obdélník 6" path="m0,0l-2147483645,0l-2147483645,-2147483646l0,-2147483646xe" fillcolor="#0071bc" stroked="f" o:allowincell="f" style="position:absolute;left:-827;top:620;width:712;height:146;mso-wrap-style:none;v-text-anchor:middle">
                <v:fill o:detectmouseclick="t" type="solid" color2="#ff8e43"/>
                <v:stroke color="#3465a4" joinstyle="round" endcap="flat"/>
                <w10:wrap type="none"/>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61"/>
    <w:rsid w:val="00013F10"/>
    <w:rsid w:val="00070B99"/>
    <w:rsid w:val="001D6AC2"/>
    <w:rsid w:val="002466D5"/>
    <w:rsid w:val="002803D3"/>
    <w:rsid w:val="002D1CB1"/>
    <w:rsid w:val="002F156A"/>
    <w:rsid w:val="00303411"/>
    <w:rsid w:val="003055EA"/>
    <w:rsid w:val="00323418"/>
    <w:rsid w:val="00385140"/>
    <w:rsid w:val="003C21E1"/>
    <w:rsid w:val="004470A5"/>
    <w:rsid w:val="004C05FD"/>
    <w:rsid w:val="004C4198"/>
    <w:rsid w:val="004E5559"/>
    <w:rsid w:val="005810E1"/>
    <w:rsid w:val="006245C4"/>
    <w:rsid w:val="00692D35"/>
    <w:rsid w:val="006D5FCB"/>
    <w:rsid w:val="007A2CC8"/>
    <w:rsid w:val="007F7DF1"/>
    <w:rsid w:val="008227A7"/>
    <w:rsid w:val="008324D2"/>
    <w:rsid w:val="00963F75"/>
    <w:rsid w:val="0098636D"/>
    <w:rsid w:val="00A56A71"/>
    <w:rsid w:val="00A85ABC"/>
    <w:rsid w:val="00A93962"/>
    <w:rsid w:val="00AB490D"/>
    <w:rsid w:val="00B15161"/>
    <w:rsid w:val="00B77E8B"/>
    <w:rsid w:val="00B8643C"/>
    <w:rsid w:val="00C50F07"/>
    <w:rsid w:val="00D35373"/>
    <w:rsid w:val="00DB73C1"/>
    <w:rsid w:val="00E12F95"/>
    <w:rsid w:val="00ED5D5F"/>
    <w:rsid w:val="00F112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BF7C2"/>
  <w15:docId w15:val="{145A476D-CBB7-45A4-8F5D-E7C5483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val="en-GB"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character" w:customStyle="1" w:styleId="NzevChar">
    <w:name w:val="Název Char"/>
    <w:aliases w:val="Titulek_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character" w:styleId="Siln">
    <w:name w:val="Strong"/>
    <w:uiPriority w:val="22"/>
    <w:qFormat/>
    <w:rsid w:val="00F223F8"/>
    <w:rPr>
      <w:b/>
      <w:bCs/>
    </w:rPr>
  </w:style>
  <w:style w:type="character" w:customStyle="1" w:styleId="markedcontent">
    <w:name w:val="markedcontent"/>
    <w:basedOn w:val="Standardnpsmoodstavce"/>
    <w:qFormat/>
    <w:rsid w:val="00A010A7"/>
  </w:style>
  <w:style w:type="character" w:customStyle="1" w:styleId="viiyi">
    <w:name w:val="viiyi"/>
    <w:basedOn w:val="Standardnpsmoodstavce"/>
    <w:qFormat/>
    <w:rsid w:val="00197E3C"/>
  </w:style>
  <w:style w:type="character" w:customStyle="1" w:styleId="q4iawc">
    <w:name w:val="q4iawc"/>
    <w:basedOn w:val="Standardnpsmoodstavce"/>
    <w:qFormat/>
    <w:rsid w:val="00197E3C"/>
  </w:style>
  <w:style w:type="character" w:styleId="Odkaznakoment">
    <w:name w:val="annotation reference"/>
    <w:basedOn w:val="Standardnpsmoodstavce"/>
    <w:uiPriority w:val="99"/>
    <w:semiHidden/>
    <w:unhideWhenUsed/>
    <w:qFormat/>
    <w:rsid w:val="006E257A"/>
    <w:rPr>
      <w:sz w:val="16"/>
      <w:szCs w:val="16"/>
    </w:rPr>
  </w:style>
  <w:style w:type="character" w:customStyle="1" w:styleId="TextkomenteChar">
    <w:name w:val="Text komentáře Char"/>
    <w:basedOn w:val="Standardnpsmoodstavce"/>
    <w:link w:val="Textkomente"/>
    <w:uiPriority w:val="99"/>
    <w:semiHidden/>
    <w:qFormat/>
    <w:rsid w:val="006E257A"/>
    <w:rPr>
      <w:rFonts w:ascii="Arial" w:hAnsi="Arial"/>
      <w:lang w:val="en-GB" w:eastAsia="en-US"/>
    </w:rPr>
  </w:style>
  <w:style w:type="character" w:customStyle="1" w:styleId="PedmtkomenteChar">
    <w:name w:val="Předmět komentáře Char"/>
    <w:basedOn w:val="TextkomenteChar"/>
    <w:link w:val="Pedmtkomente"/>
    <w:uiPriority w:val="99"/>
    <w:semiHidden/>
    <w:qFormat/>
    <w:rsid w:val="006E257A"/>
    <w:rPr>
      <w:rFonts w:ascii="Arial" w:hAnsi="Arial"/>
      <w:b/>
      <w:bCs/>
      <w:lang w:val="en-GB"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val="en-GB" w:eastAsia="en-US"/>
    </w:rPr>
  </w:style>
  <w:style w:type="paragraph" w:customStyle="1" w:styleId="Perex">
    <w:name w:val="Perex_"/>
    <w:next w:val="Normln"/>
    <w:qFormat/>
    <w:rsid w:val="00380178"/>
    <w:pPr>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paragraph" w:customStyle="1" w:styleId="Poznamkytexty">
    <w:name w:val="Poznamky texty"/>
    <w:basedOn w:val="Poznmky"/>
    <w:qFormat/>
    <w:rsid w:val="00F223F8"/>
    <w:pPr>
      <w:pBdr>
        <w:top w:val="nil"/>
      </w:pBdr>
      <w:spacing w:before="0"/>
      <w:jc w:val="both"/>
    </w:pPr>
    <w:rPr>
      <w:i/>
      <w:lang w:val="en-GB"/>
    </w:rPr>
  </w:style>
  <w:style w:type="paragraph" w:customStyle="1" w:styleId="Obsahrmce">
    <w:name w:val="Obsah rámce"/>
    <w:basedOn w:val="Normln"/>
    <w:qFormat/>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paragraph" w:styleId="Textkomente">
    <w:name w:val="annotation text"/>
    <w:basedOn w:val="Normln"/>
    <w:link w:val="TextkomenteChar"/>
    <w:uiPriority w:val="99"/>
    <w:semiHidden/>
    <w:unhideWhenUsed/>
    <w:qFormat/>
    <w:rsid w:val="006E257A"/>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6E257A"/>
    <w:rPr>
      <w:b/>
      <w:bCs/>
    </w:rPr>
  </w:style>
  <w:style w:type="paragraph" w:styleId="Revize">
    <w:name w:val="Revision"/>
    <w:uiPriority w:val="99"/>
    <w:semiHidden/>
    <w:qFormat/>
    <w:rsid w:val="006E257A"/>
    <w:pPr>
      <w:suppressAutoHyphens w:val="0"/>
    </w:pPr>
    <w:rPr>
      <w:rFonts w:ascii="Arial" w:hAnsi="Arial"/>
      <w:szCs w:val="22"/>
      <w:lang w:val="en-GB" w:eastAsia="en-US"/>
    </w:rPr>
  </w:style>
  <w:style w:type="table" w:styleId="Mkatabulky">
    <w:name w:val="Table Grid"/>
    <w:basedOn w:val="Normlntabulka"/>
    <w:uiPriority w:val="39"/>
    <w:rsid w:val="00333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nata.vodickov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7" ma:contentTypeDescription="Vytvoří nový dokument" ma:contentTypeScope="" ma:versionID="8f1443329bafca2c2215227f42bf129a">
  <xsd:schema xmlns:xsd="http://www.w3.org/2001/XMLSchema" xmlns:xs="http://www.w3.org/2001/XMLSchema" xmlns:p="http://schemas.microsoft.com/office/2006/metadata/properties" xmlns:ns2="5f927d68-6aa3-420b-a02e-a4390ec9f7ec" targetNamespace="http://schemas.microsoft.com/office/2006/metadata/properties" ma:root="true" ma:fieldsID="38728d0b5220c178ee8e44f6695ebc92"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224A-C075-45EB-AC2E-535DFEC07355}">
  <ds:schemaRefs>
    <ds:schemaRef ds:uri="http://schemas.microsoft.com/sharepoint/v3/contenttype/forms"/>
  </ds:schemaRefs>
</ds:datastoreItem>
</file>

<file path=customXml/itemProps2.xml><?xml version="1.0" encoding="utf-8"?>
<ds:datastoreItem xmlns:ds="http://schemas.openxmlformats.org/officeDocument/2006/customXml" ds:itemID="{8ADE147E-41CC-4CD7-8D51-A843B1202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42718-2946-4C89-A52C-3E999BDE3F8C}"/>
</file>

<file path=customXml/itemProps4.xml><?xml version="1.0" encoding="utf-8"?>
<ds:datastoreItem xmlns:ds="http://schemas.openxmlformats.org/officeDocument/2006/customXml" ds:itemID="{41543391-6AA8-476B-AB3A-A022DCDC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815</Words>
  <Characters>4810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fiedlerova1875</dc:creator>
  <dc:description/>
  <cp:lastModifiedBy>Fiedlerová Markéta</cp:lastModifiedBy>
  <cp:revision>10</cp:revision>
  <cp:lastPrinted>2024-02-05T09:01:00Z</cp:lastPrinted>
  <dcterms:created xsi:type="dcterms:W3CDTF">2024-02-05T08:48:00Z</dcterms:created>
  <dcterms:modified xsi:type="dcterms:W3CDTF">2024-02-06T14:06:00Z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