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68BE4" w14:textId="5117D2B6" w:rsidR="00B15161" w:rsidRDefault="00F11265">
      <w:pPr>
        <w:pStyle w:val="Datum"/>
      </w:pPr>
      <w:bookmarkStart w:id="0" w:name="_GoBack"/>
      <w:bookmarkEnd w:id="0"/>
      <w:r>
        <w:t>8</w:t>
      </w:r>
      <w:r w:rsidR="00323418">
        <w:t xml:space="preserve"> November 2023</w:t>
      </w:r>
    </w:p>
    <w:p w14:paraId="4F11902E" w14:textId="77777777" w:rsidR="00B15161" w:rsidRDefault="00323418">
      <w:pPr>
        <w:pStyle w:val="Nzev"/>
      </w:pPr>
      <w:proofErr w:type="spellStart"/>
      <w:r>
        <w:t>Pigmeat</w:t>
      </w:r>
      <w:proofErr w:type="spellEnd"/>
      <w:r>
        <w:t xml:space="preserve"> production by farmers and slaughterhouses down as well as its </w:t>
      </w:r>
      <w:r w:rsidR="002F156A">
        <w:t>amount for domestic consumption</w:t>
      </w:r>
    </w:p>
    <w:p w14:paraId="6FD51331" w14:textId="77777777" w:rsidR="00B15161" w:rsidRDefault="00323418">
      <w:pPr>
        <w:pStyle w:val="Podtitulek"/>
      </w:pPr>
      <w:r>
        <w:rPr>
          <w:rStyle w:val="markedcontent"/>
          <w:rFonts w:cs="Arial"/>
          <w:szCs w:val="31"/>
        </w:rPr>
        <w:t xml:space="preserve">Supplementary information </w:t>
      </w:r>
      <w:r>
        <w:t>to the News Release on Animal production – 3</w:t>
      </w:r>
      <w:r>
        <w:rPr>
          <w:vertAlign w:val="superscript"/>
        </w:rPr>
        <w:t>rd</w:t>
      </w:r>
      <w:r>
        <w:t xml:space="preserve"> quarter 2023</w:t>
      </w:r>
    </w:p>
    <w:p w14:paraId="411BB7CD" w14:textId="71674085" w:rsidR="00B15161" w:rsidRPr="004C4198" w:rsidRDefault="00323418">
      <w:pPr>
        <w:rPr>
          <w:b/>
          <w:bCs/>
        </w:rPr>
      </w:pPr>
      <w:r w:rsidRPr="004C4198">
        <w:rPr>
          <w:b/>
          <w:bCs/>
        </w:rPr>
        <w:t xml:space="preserve">Fewer pigs and poultry from Czech farms were delivered to slaughterhouses in </w:t>
      </w:r>
      <w:proofErr w:type="spellStart"/>
      <w:r w:rsidRPr="004C4198">
        <w:rPr>
          <w:b/>
          <w:bCs/>
        </w:rPr>
        <w:t>Czechia</w:t>
      </w:r>
      <w:proofErr w:type="spellEnd"/>
      <w:r w:rsidRPr="004C4198">
        <w:rPr>
          <w:b/>
          <w:bCs/>
        </w:rPr>
        <w:t xml:space="preserve"> or abroad in Q3 2023, in contrast to higher supplies of cattle. In terms of meat (carcass weight), this amounted to 50 404 tonnes (</w:t>
      </w:r>
      <w:r w:rsidRPr="004C4198">
        <w:rPr>
          <w:rStyle w:val="q4iawc"/>
          <w:b/>
          <w:bCs/>
          <w:sz w:val="18"/>
        </w:rPr>
        <w:t>−</w:t>
      </w:r>
      <w:r w:rsidRPr="004C4198">
        <w:rPr>
          <w:b/>
          <w:bCs/>
        </w:rPr>
        <w:t xml:space="preserve">7.9%) of </w:t>
      </w:r>
      <w:proofErr w:type="spellStart"/>
      <w:r w:rsidRPr="004C4198">
        <w:rPr>
          <w:b/>
          <w:bCs/>
        </w:rPr>
        <w:t>pigmeat</w:t>
      </w:r>
      <w:proofErr w:type="spellEnd"/>
      <w:r w:rsidRPr="004C4198">
        <w:rPr>
          <w:b/>
          <w:bCs/>
        </w:rPr>
        <w:t>, 50 353 tonnes (</w:t>
      </w:r>
      <w:r w:rsidRPr="004C4198">
        <w:rPr>
          <w:rStyle w:val="q4iawc"/>
          <w:b/>
          <w:bCs/>
          <w:sz w:val="18"/>
        </w:rPr>
        <w:t>−</w:t>
      </w:r>
      <w:r w:rsidRPr="004C4198">
        <w:rPr>
          <w:b/>
          <w:bCs/>
        </w:rPr>
        <w:t xml:space="preserve">1.7%) of </w:t>
      </w:r>
      <w:proofErr w:type="spellStart"/>
      <w:r w:rsidRPr="004C4198">
        <w:rPr>
          <w:b/>
          <w:bCs/>
        </w:rPr>
        <w:t>poultrymeat</w:t>
      </w:r>
      <w:proofErr w:type="spellEnd"/>
      <w:r w:rsidRPr="004C4198">
        <w:rPr>
          <w:b/>
          <w:bCs/>
        </w:rPr>
        <w:t xml:space="preserve"> and 22 835 tonnes (+2.1%) of beef. After </w:t>
      </w:r>
      <w:r w:rsidR="004C4198" w:rsidRPr="004C4198">
        <w:rPr>
          <w:b/>
          <w:bCs/>
        </w:rPr>
        <w:t xml:space="preserve">taking </w:t>
      </w:r>
      <w:r w:rsidRPr="004C4198">
        <w:rPr>
          <w:b/>
          <w:bCs/>
        </w:rPr>
        <w:t>the balance of meat imports and exports</w:t>
      </w:r>
      <w:r w:rsidR="004C4198" w:rsidRPr="004C4198">
        <w:rPr>
          <w:b/>
          <w:bCs/>
        </w:rPr>
        <w:t xml:space="preserve"> into account</w:t>
      </w:r>
      <w:r w:rsidRPr="004C4198">
        <w:rPr>
          <w:b/>
          <w:bCs/>
        </w:rPr>
        <w:t>, the preliminary calculated consumption increased, year-on-year,</w:t>
      </w:r>
      <w:r w:rsidR="00A85ABC">
        <w:rPr>
          <w:b/>
          <w:bCs/>
        </w:rPr>
        <w:t xml:space="preserve"> </w:t>
      </w:r>
      <w:r w:rsidRPr="004C4198">
        <w:rPr>
          <w:b/>
          <w:bCs/>
        </w:rPr>
        <w:t xml:space="preserve">for beef (+5.8%) and </w:t>
      </w:r>
      <w:proofErr w:type="spellStart"/>
      <w:r w:rsidRPr="004C4198">
        <w:rPr>
          <w:b/>
          <w:bCs/>
        </w:rPr>
        <w:t>poultrymeat</w:t>
      </w:r>
      <w:proofErr w:type="spellEnd"/>
      <w:r w:rsidRPr="004C4198">
        <w:rPr>
          <w:b/>
          <w:bCs/>
        </w:rPr>
        <w:t xml:space="preserve"> (+3.1%) but decreased for </w:t>
      </w:r>
      <w:proofErr w:type="spellStart"/>
      <w:r w:rsidRPr="004C4198">
        <w:rPr>
          <w:b/>
          <w:bCs/>
        </w:rPr>
        <w:t>pigmeat</w:t>
      </w:r>
      <w:proofErr w:type="spellEnd"/>
      <w:r w:rsidRPr="004C4198">
        <w:rPr>
          <w:b/>
          <w:bCs/>
        </w:rPr>
        <w:t xml:space="preserve"> (</w:t>
      </w:r>
      <w:r w:rsidRPr="004C4198">
        <w:rPr>
          <w:rStyle w:val="q4iawc"/>
          <w:b/>
          <w:bCs/>
          <w:sz w:val="18"/>
        </w:rPr>
        <w:t>−</w:t>
      </w:r>
      <w:r w:rsidRPr="004C4198">
        <w:rPr>
          <w:b/>
          <w:bCs/>
        </w:rPr>
        <w:t xml:space="preserve">5.1%). </w:t>
      </w:r>
    </w:p>
    <w:p w14:paraId="5F6718ED" w14:textId="77777777" w:rsidR="00B15161" w:rsidRDefault="00B15161">
      <w:pPr>
        <w:pStyle w:val="Perex"/>
        <w:spacing w:after="0"/>
      </w:pPr>
    </w:p>
    <w:p w14:paraId="113413B1" w14:textId="77777777" w:rsidR="00B15161" w:rsidRDefault="00323418">
      <w:pPr>
        <w:pStyle w:val="Nadpis1"/>
      </w:pPr>
      <w:r>
        <w:t>Beef</w:t>
      </w:r>
    </w:p>
    <w:p w14:paraId="15E42DBE" w14:textId="17D06354" w:rsidR="00B15161" w:rsidRPr="004C4198" w:rsidRDefault="005810E1">
      <w:r>
        <w:t xml:space="preserve">In total </w:t>
      </w:r>
      <w:r w:rsidR="00323418" w:rsidRPr="004C4198">
        <w:t>16 295 tonnes (+0.9%) of beef were produced in slaughterhouses</w:t>
      </w:r>
      <w:r w:rsidRPr="005810E1">
        <w:t xml:space="preserve"> </w:t>
      </w:r>
      <w:r>
        <w:t>i</w:t>
      </w:r>
      <w:r w:rsidRPr="004C4198">
        <w:t>n Q3 2023</w:t>
      </w:r>
      <w:r w:rsidR="00323418" w:rsidRPr="004C4198">
        <w:t>.</w:t>
      </w:r>
    </w:p>
    <w:p w14:paraId="6DBB8D97" w14:textId="77777777" w:rsidR="00B15161" w:rsidRPr="004C4198" w:rsidRDefault="00323418">
      <w:r w:rsidRPr="004C4198">
        <w:t xml:space="preserve">Due to year-on-year higher exports (+5.1%) of live animals for slaughter abroad, gross </w:t>
      </w:r>
      <w:r w:rsidR="00A93962" w:rsidRPr="004C4198">
        <w:t>indigenous</w:t>
      </w:r>
      <w:r w:rsidRPr="004C4198">
        <w:t xml:space="preserve"> beef production increased by 2.1%. In terms of meat, 6 496 tonnes were exported as live animals, which amount exceeds the monthly beef production in the country. </w:t>
      </w:r>
    </w:p>
    <w:p w14:paraId="65D7A965" w14:textId="77777777" w:rsidR="005810E1" w:rsidRDefault="00323418">
      <w:r w:rsidRPr="004C4198">
        <w:t xml:space="preserve">The </w:t>
      </w:r>
      <w:r w:rsidR="002F156A" w:rsidRPr="004C4198">
        <w:t>net import (b</w:t>
      </w:r>
      <w:r w:rsidRPr="004C4198">
        <w:t>alance</w:t>
      </w:r>
      <w:r w:rsidR="002F156A" w:rsidRPr="004C4198">
        <w:t>)</w:t>
      </w:r>
      <w:r w:rsidRPr="004C4198">
        <w:t xml:space="preserve"> </w:t>
      </w:r>
      <w:r w:rsidR="00385140" w:rsidRPr="004C4198">
        <w:t xml:space="preserve">of </w:t>
      </w:r>
      <w:r w:rsidRPr="004C4198">
        <w:t xml:space="preserve">beef slightly </w:t>
      </w:r>
      <w:r w:rsidR="00385140" w:rsidRPr="004C4198">
        <w:t>increased</w:t>
      </w:r>
      <w:r w:rsidRPr="004C4198">
        <w:t xml:space="preserve">, y-o-y, to </w:t>
      </w:r>
      <w:r w:rsidR="00385140" w:rsidRPr="004C4198">
        <w:t>the quantity corresponding</w:t>
      </w:r>
      <w:r w:rsidRPr="004C4198">
        <w:t xml:space="preserve"> to the </w:t>
      </w:r>
      <w:r w:rsidR="00385140" w:rsidRPr="004C4198">
        <w:t xml:space="preserve">net export of </w:t>
      </w:r>
      <w:r w:rsidRPr="004C4198">
        <w:t>cattle for slaughter</w:t>
      </w:r>
      <w:r w:rsidR="00385140" w:rsidRPr="004C4198">
        <w:t xml:space="preserve"> in </w:t>
      </w:r>
      <w:r w:rsidR="00385140" w:rsidRPr="004C4198">
        <w:rPr>
          <w:bCs/>
        </w:rPr>
        <w:t>terms of meat (carcass weight)</w:t>
      </w:r>
      <w:r w:rsidRPr="004C4198">
        <w:t xml:space="preserve">. </w:t>
      </w:r>
    </w:p>
    <w:p w14:paraId="4F33C334" w14:textId="4764171E" w:rsidR="00B15161" w:rsidRPr="004C4198" w:rsidRDefault="00323418">
      <w:r w:rsidRPr="004C4198">
        <w:t>In Q3 2023, 3 992 tonnes of beef were exported (+13.1%) and 10 947 tonnes (+17.3%) were imported.</w:t>
      </w:r>
    </w:p>
    <w:p w14:paraId="0FD48AB8" w14:textId="77777777" w:rsidR="00B15161" w:rsidRPr="004C4198" w:rsidRDefault="00323418">
      <w:r w:rsidRPr="004C4198">
        <w:t>Preliminary calculated consumption of beef reached 23 381 tonnes, by 5.8% more, y-o-y. However, the last year's comparison base was low due to a sharp increase of prices.</w:t>
      </w:r>
    </w:p>
    <w:p w14:paraId="67DA6CBD" w14:textId="77777777" w:rsidR="00B15161" w:rsidRDefault="00B15161">
      <w:pPr>
        <w:rPr>
          <w:shd w:val="clear" w:color="auto" w:fill="FFFF00"/>
        </w:rPr>
      </w:pPr>
    </w:p>
    <w:p w14:paraId="418A7BD5" w14:textId="77777777" w:rsidR="00B15161" w:rsidRDefault="00323418">
      <w:pPr>
        <w:keepNext/>
        <w:keepLines/>
        <w:jc w:val="left"/>
        <w:outlineLvl w:val="0"/>
        <w:rPr>
          <w:rFonts w:eastAsia="Times New Roman"/>
          <w:b/>
          <w:bCs/>
          <w:szCs w:val="28"/>
        </w:rPr>
      </w:pPr>
      <w:r>
        <w:rPr>
          <w:rFonts w:eastAsia="Times New Roman"/>
          <w:b/>
          <w:bCs/>
          <w:szCs w:val="28"/>
        </w:rPr>
        <w:t>Table 1: Decomposition of beef production in Q3 2023</w:t>
      </w:r>
    </w:p>
    <w:tbl>
      <w:tblPr>
        <w:tblStyle w:val="Mkatabulky"/>
        <w:tblW w:w="8500" w:type="dxa"/>
        <w:tblLayout w:type="fixed"/>
        <w:tblCellMar>
          <w:left w:w="57" w:type="dxa"/>
          <w:right w:w="57" w:type="dxa"/>
        </w:tblCellMar>
        <w:tblLook w:val="04A0" w:firstRow="1" w:lastRow="0" w:firstColumn="1" w:lastColumn="0" w:noHBand="0" w:noVBand="1"/>
      </w:tblPr>
      <w:tblGrid>
        <w:gridCol w:w="2971"/>
        <w:gridCol w:w="996"/>
        <w:gridCol w:w="1298"/>
        <w:gridCol w:w="1190"/>
        <w:gridCol w:w="1022"/>
        <w:gridCol w:w="1023"/>
      </w:tblGrid>
      <w:tr w:rsidR="00B15161" w14:paraId="5CF75D6F" w14:textId="77777777">
        <w:trPr>
          <w:trHeight w:val="275"/>
        </w:trPr>
        <w:tc>
          <w:tcPr>
            <w:tcW w:w="2970" w:type="dxa"/>
            <w:vMerge w:val="restart"/>
            <w:tcBorders>
              <w:top w:val="single" w:sz="12" w:space="0" w:color="000000"/>
              <w:bottom w:val="single" w:sz="12" w:space="0" w:color="000000"/>
            </w:tcBorders>
            <w:vAlign w:val="center"/>
          </w:tcPr>
          <w:p w14:paraId="78BD66CD" w14:textId="77777777" w:rsidR="00B15161" w:rsidRDefault="00B15161">
            <w:pPr>
              <w:widowControl w:val="0"/>
              <w:jc w:val="center"/>
              <w:rPr>
                <w:sz w:val="16"/>
                <w:szCs w:val="16"/>
              </w:rPr>
            </w:pPr>
          </w:p>
        </w:tc>
        <w:tc>
          <w:tcPr>
            <w:tcW w:w="996" w:type="dxa"/>
            <w:vMerge w:val="restart"/>
            <w:tcBorders>
              <w:top w:val="single" w:sz="12" w:space="0" w:color="000000"/>
              <w:bottom w:val="single" w:sz="12" w:space="0" w:color="000000"/>
            </w:tcBorders>
            <w:vAlign w:val="center"/>
          </w:tcPr>
          <w:p w14:paraId="151DD12B" w14:textId="77777777" w:rsidR="00B15161" w:rsidRDefault="00323418">
            <w:pPr>
              <w:widowControl w:val="0"/>
              <w:jc w:val="center"/>
              <w:rPr>
                <w:b/>
                <w:sz w:val="16"/>
                <w:szCs w:val="16"/>
              </w:rPr>
            </w:pPr>
            <w:r>
              <w:rPr>
                <w:b/>
                <w:sz w:val="16"/>
                <w:szCs w:val="16"/>
              </w:rPr>
              <w:t>Row</w:t>
            </w:r>
          </w:p>
        </w:tc>
        <w:tc>
          <w:tcPr>
            <w:tcW w:w="1298" w:type="dxa"/>
            <w:vMerge w:val="restart"/>
            <w:tcBorders>
              <w:top w:val="single" w:sz="12" w:space="0" w:color="000000"/>
              <w:bottom w:val="single" w:sz="12" w:space="0" w:color="000000"/>
            </w:tcBorders>
            <w:vAlign w:val="center"/>
          </w:tcPr>
          <w:p w14:paraId="33EE1A7D" w14:textId="77777777" w:rsidR="00B15161" w:rsidRDefault="00323418">
            <w:pPr>
              <w:widowControl w:val="0"/>
              <w:jc w:val="center"/>
              <w:rPr>
                <w:b/>
                <w:sz w:val="16"/>
                <w:szCs w:val="16"/>
              </w:rPr>
            </w:pPr>
            <w:r>
              <w:rPr>
                <w:b/>
                <w:sz w:val="16"/>
                <w:szCs w:val="16"/>
              </w:rPr>
              <w:t>Number of animals (head)</w:t>
            </w:r>
          </w:p>
        </w:tc>
        <w:tc>
          <w:tcPr>
            <w:tcW w:w="1190" w:type="dxa"/>
            <w:vMerge w:val="restart"/>
            <w:tcBorders>
              <w:top w:val="single" w:sz="12" w:space="0" w:color="000000"/>
              <w:bottom w:val="single" w:sz="12" w:space="0" w:color="000000"/>
            </w:tcBorders>
            <w:vAlign w:val="center"/>
          </w:tcPr>
          <w:p w14:paraId="507B0C45" w14:textId="77777777" w:rsidR="00B15161" w:rsidRDefault="00323418">
            <w:pPr>
              <w:widowControl w:val="0"/>
              <w:jc w:val="center"/>
              <w:rPr>
                <w:b/>
                <w:sz w:val="16"/>
                <w:szCs w:val="16"/>
              </w:rPr>
            </w:pPr>
            <w:r>
              <w:rPr>
                <w:b/>
                <w:sz w:val="16"/>
                <w:szCs w:val="16"/>
              </w:rPr>
              <w:t>Live weight</w:t>
            </w:r>
          </w:p>
          <w:p w14:paraId="1B928B42" w14:textId="77777777" w:rsidR="00B15161" w:rsidRDefault="00323418">
            <w:pPr>
              <w:widowControl w:val="0"/>
              <w:jc w:val="center"/>
              <w:rPr>
                <w:b/>
                <w:sz w:val="16"/>
                <w:szCs w:val="16"/>
              </w:rPr>
            </w:pPr>
            <w:r>
              <w:rPr>
                <w:b/>
                <w:sz w:val="16"/>
                <w:szCs w:val="16"/>
              </w:rPr>
              <w:t>(tonnes)</w:t>
            </w:r>
          </w:p>
        </w:tc>
        <w:tc>
          <w:tcPr>
            <w:tcW w:w="2045" w:type="dxa"/>
            <w:gridSpan w:val="2"/>
            <w:tcBorders>
              <w:top w:val="single" w:sz="12" w:space="0" w:color="000000"/>
            </w:tcBorders>
            <w:vAlign w:val="center"/>
          </w:tcPr>
          <w:p w14:paraId="5FF534CC" w14:textId="77777777" w:rsidR="00B15161" w:rsidRDefault="00323418">
            <w:pPr>
              <w:widowControl w:val="0"/>
              <w:jc w:val="center"/>
              <w:rPr>
                <w:b/>
                <w:sz w:val="16"/>
                <w:szCs w:val="16"/>
              </w:rPr>
            </w:pPr>
            <w:r>
              <w:rPr>
                <w:b/>
                <w:sz w:val="16"/>
                <w:szCs w:val="16"/>
              </w:rPr>
              <w:t xml:space="preserve">Carcass weight / meat </w:t>
            </w:r>
          </w:p>
        </w:tc>
      </w:tr>
      <w:tr w:rsidR="00B15161" w14:paraId="65B49955" w14:textId="77777777">
        <w:trPr>
          <w:trHeight w:val="275"/>
        </w:trPr>
        <w:tc>
          <w:tcPr>
            <w:tcW w:w="2970" w:type="dxa"/>
            <w:vMerge/>
            <w:tcBorders>
              <w:top w:val="nil"/>
              <w:bottom w:val="single" w:sz="12" w:space="0" w:color="000000"/>
            </w:tcBorders>
            <w:vAlign w:val="center"/>
          </w:tcPr>
          <w:p w14:paraId="18C857AC" w14:textId="77777777" w:rsidR="00B15161" w:rsidRDefault="00B15161">
            <w:pPr>
              <w:widowControl w:val="0"/>
              <w:jc w:val="center"/>
              <w:rPr>
                <w:sz w:val="16"/>
                <w:szCs w:val="16"/>
              </w:rPr>
            </w:pPr>
          </w:p>
        </w:tc>
        <w:tc>
          <w:tcPr>
            <w:tcW w:w="996" w:type="dxa"/>
            <w:vMerge/>
            <w:tcBorders>
              <w:top w:val="nil"/>
              <w:bottom w:val="single" w:sz="12" w:space="0" w:color="000000"/>
            </w:tcBorders>
            <w:vAlign w:val="center"/>
          </w:tcPr>
          <w:p w14:paraId="58D82DFC" w14:textId="77777777" w:rsidR="00B15161" w:rsidRDefault="00B15161">
            <w:pPr>
              <w:widowControl w:val="0"/>
              <w:jc w:val="center"/>
              <w:rPr>
                <w:b/>
                <w:sz w:val="16"/>
                <w:szCs w:val="16"/>
              </w:rPr>
            </w:pPr>
          </w:p>
        </w:tc>
        <w:tc>
          <w:tcPr>
            <w:tcW w:w="1298" w:type="dxa"/>
            <w:vMerge/>
            <w:tcBorders>
              <w:top w:val="nil"/>
              <w:bottom w:val="single" w:sz="12" w:space="0" w:color="000000"/>
            </w:tcBorders>
            <w:vAlign w:val="center"/>
          </w:tcPr>
          <w:p w14:paraId="786907D7" w14:textId="77777777" w:rsidR="00B15161" w:rsidRDefault="00B15161">
            <w:pPr>
              <w:widowControl w:val="0"/>
              <w:jc w:val="center"/>
              <w:rPr>
                <w:b/>
                <w:sz w:val="16"/>
                <w:szCs w:val="16"/>
              </w:rPr>
            </w:pPr>
          </w:p>
        </w:tc>
        <w:tc>
          <w:tcPr>
            <w:tcW w:w="1190" w:type="dxa"/>
            <w:vMerge/>
            <w:tcBorders>
              <w:top w:val="nil"/>
              <w:bottom w:val="single" w:sz="12" w:space="0" w:color="000000"/>
            </w:tcBorders>
            <w:vAlign w:val="center"/>
          </w:tcPr>
          <w:p w14:paraId="705EC780" w14:textId="77777777" w:rsidR="00B15161" w:rsidRDefault="00B15161">
            <w:pPr>
              <w:widowControl w:val="0"/>
              <w:jc w:val="center"/>
              <w:rPr>
                <w:b/>
                <w:sz w:val="16"/>
                <w:szCs w:val="16"/>
              </w:rPr>
            </w:pPr>
          </w:p>
        </w:tc>
        <w:tc>
          <w:tcPr>
            <w:tcW w:w="1022" w:type="dxa"/>
            <w:tcBorders>
              <w:bottom w:val="single" w:sz="12" w:space="0" w:color="000000"/>
              <w:right w:val="nil"/>
            </w:tcBorders>
            <w:vAlign w:val="center"/>
          </w:tcPr>
          <w:p w14:paraId="7F187833" w14:textId="77777777" w:rsidR="00B15161" w:rsidRDefault="00323418">
            <w:pPr>
              <w:widowControl w:val="0"/>
              <w:jc w:val="center"/>
              <w:rPr>
                <w:b/>
                <w:bCs/>
                <w:sz w:val="16"/>
                <w:szCs w:val="16"/>
              </w:rPr>
            </w:pPr>
            <w:r>
              <w:rPr>
                <w:b/>
                <w:bCs/>
                <w:sz w:val="16"/>
                <w:szCs w:val="16"/>
              </w:rPr>
              <w:t>tonnes</w:t>
            </w:r>
          </w:p>
        </w:tc>
        <w:tc>
          <w:tcPr>
            <w:tcW w:w="1023" w:type="dxa"/>
            <w:tcBorders>
              <w:bottom w:val="single" w:sz="12" w:space="0" w:color="000000"/>
            </w:tcBorders>
            <w:vAlign w:val="center"/>
          </w:tcPr>
          <w:p w14:paraId="68C842B9" w14:textId="77777777" w:rsidR="00B15161" w:rsidRDefault="00323418">
            <w:pPr>
              <w:widowControl w:val="0"/>
              <w:jc w:val="center"/>
              <w:rPr>
                <w:b/>
                <w:bCs/>
                <w:sz w:val="16"/>
                <w:szCs w:val="16"/>
              </w:rPr>
            </w:pPr>
            <w:r>
              <w:rPr>
                <w:b/>
                <w:bCs/>
                <w:sz w:val="16"/>
                <w:szCs w:val="16"/>
              </w:rPr>
              <w:t>y-o-y change</w:t>
            </w:r>
          </w:p>
        </w:tc>
      </w:tr>
      <w:tr w:rsidR="00B15161" w14:paraId="71513AC7" w14:textId="77777777">
        <w:trPr>
          <w:trHeight w:val="283"/>
        </w:trPr>
        <w:tc>
          <w:tcPr>
            <w:tcW w:w="2970" w:type="dxa"/>
            <w:tcBorders>
              <w:top w:val="single" w:sz="12" w:space="0" w:color="000000"/>
            </w:tcBorders>
            <w:vAlign w:val="center"/>
          </w:tcPr>
          <w:p w14:paraId="5C6B41D2" w14:textId="77777777" w:rsidR="00B15161" w:rsidRDefault="00323418">
            <w:pPr>
              <w:widowControl w:val="0"/>
              <w:ind w:left="164"/>
              <w:jc w:val="left"/>
              <w:rPr>
                <w:sz w:val="16"/>
                <w:szCs w:val="16"/>
              </w:rPr>
            </w:pPr>
            <w:r>
              <w:rPr>
                <w:sz w:val="16"/>
                <w:szCs w:val="16"/>
              </w:rPr>
              <w:t>Slaughtering in slaughterhouses</w:t>
            </w:r>
          </w:p>
        </w:tc>
        <w:tc>
          <w:tcPr>
            <w:tcW w:w="996" w:type="dxa"/>
            <w:tcBorders>
              <w:top w:val="single" w:sz="12" w:space="0" w:color="000000"/>
            </w:tcBorders>
            <w:vAlign w:val="center"/>
          </w:tcPr>
          <w:p w14:paraId="19C8FD5E" w14:textId="77777777" w:rsidR="00B15161" w:rsidRDefault="00323418">
            <w:pPr>
              <w:widowControl w:val="0"/>
              <w:jc w:val="center"/>
              <w:rPr>
                <w:sz w:val="16"/>
                <w:szCs w:val="16"/>
              </w:rPr>
            </w:pPr>
            <w:r>
              <w:rPr>
                <w:sz w:val="14"/>
                <w:szCs w:val="14"/>
              </w:rPr>
              <w:t>01</w:t>
            </w:r>
          </w:p>
        </w:tc>
        <w:tc>
          <w:tcPr>
            <w:tcW w:w="1298" w:type="dxa"/>
            <w:tcBorders>
              <w:top w:val="single" w:sz="12" w:space="0" w:color="000000"/>
            </w:tcBorders>
            <w:vAlign w:val="center"/>
          </w:tcPr>
          <w:p w14:paraId="4EACBE16" w14:textId="77777777" w:rsidR="00B15161" w:rsidRDefault="00323418">
            <w:pPr>
              <w:spacing w:line="240" w:lineRule="auto"/>
              <w:ind w:right="445" w:firstLine="160"/>
              <w:jc w:val="right"/>
              <w:rPr>
                <w:rFonts w:cs="Arial"/>
                <w:sz w:val="16"/>
                <w:szCs w:val="16"/>
                <w:lang w:eastAsia="cs-CZ"/>
              </w:rPr>
            </w:pPr>
            <w:r>
              <w:rPr>
                <w:rFonts w:cs="Arial"/>
                <w:color w:val="000000"/>
                <w:sz w:val="16"/>
                <w:szCs w:val="16"/>
              </w:rPr>
              <w:t>53 344</w:t>
            </w:r>
          </w:p>
        </w:tc>
        <w:tc>
          <w:tcPr>
            <w:tcW w:w="1190" w:type="dxa"/>
            <w:tcBorders>
              <w:top w:val="single" w:sz="12" w:space="0" w:color="000000"/>
            </w:tcBorders>
            <w:vAlign w:val="center"/>
          </w:tcPr>
          <w:p w14:paraId="54054202" w14:textId="77777777" w:rsidR="00B15161" w:rsidRDefault="00323418">
            <w:pPr>
              <w:ind w:right="378" w:firstLine="160"/>
              <w:jc w:val="right"/>
              <w:rPr>
                <w:rFonts w:cs="Arial"/>
                <w:sz w:val="16"/>
                <w:szCs w:val="16"/>
              </w:rPr>
            </w:pPr>
            <w:r>
              <w:rPr>
                <w:rFonts w:cs="Arial"/>
                <w:color w:val="000000"/>
                <w:sz w:val="16"/>
                <w:szCs w:val="16"/>
              </w:rPr>
              <w:t>30 596</w:t>
            </w:r>
          </w:p>
        </w:tc>
        <w:tc>
          <w:tcPr>
            <w:tcW w:w="1022" w:type="dxa"/>
            <w:tcBorders>
              <w:top w:val="single" w:sz="12" w:space="0" w:color="000000"/>
            </w:tcBorders>
            <w:vAlign w:val="center"/>
          </w:tcPr>
          <w:p w14:paraId="68C235C5" w14:textId="77777777" w:rsidR="00B15161" w:rsidRDefault="00323418">
            <w:pPr>
              <w:ind w:right="177"/>
              <w:jc w:val="right"/>
              <w:rPr>
                <w:rFonts w:cs="Arial"/>
                <w:sz w:val="16"/>
                <w:szCs w:val="16"/>
              </w:rPr>
            </w:pPr>
            <w:r>
              <w:rPr>
                <w:rFonts w:cs="Arial"/>
                <w:color w:val="000000"/>
                <w:sz w:val="16"/>
                <w:szCs w:val="16"/>
              </w:rPr>
              <w:t>16 295</w:t>
            </w:r>
          </w:p>
        </w:tc>
        <w:tc>
          <w:tcPr>
            <w:tcW w:w="1023" w:type="dxa"/>
            <w:tcBorders>
              <w:top w:val="single" w:sz="12" w:space="0" w:color="000000"/>
            </w:tcBorders>
            <w:vAlign w:val="center"/>
          </w:tcPr>
          <w:p w14:paraId="7D95A7BF" w14:textId="77777777" w:rsidR="00B15161" w:rsidRDefault="00323418">
            <w:pPr>
              <w:ind w:right="282"/>
              <w:jc w:val="right"/>
              <w:rPr>
                <w:vertAlign w:val="subscript"/>
              </w:rPr>
            </w:pPr>
            <w:r>
              <w:rPr>
                <w:rFonts w:cs="Arial"/>
                <w:sz w:val="16"/>
                <w:szCs w:val="16"/>
              </w:rPr>
              <w:t>+0,9%</w:t>
            </w:r>
          </w:p>
        </w:tc>
      </w:tr>
      <w:tr w:rsidR="00B15161" w14:paraId="209AA0ED" w14:textId="77777777">
        <w:trPr>
          <w:trHeight w:val="283"/>
        </w:trPr>
        <w:tc>
          <w:tcPr>
            <w:tcW w:w="2970" w:type="dxa"/>
            <w:vAlign w:val="center"/>
          </w:tcPr>
          <w:p w14:paraId="5448CFD0" w14:textId="77777777" w:rsidR="00B15161" w:rsidRDefault="00323418">
            <w:pPr>
              <w:widowControl w:val="0"/>
              <w:ind w:left="164"/>
              <w:jc w:val="left"/>
              <w:rPr>
                <w:sz w:val="16"/>
                <w:szCs w:val="16"/>
              </w:rPr>
            </w:pPr>
            <w:r>
              <w:rPr>
                <w:sz w:val="16"/>
                <w:szCs w:val="16"/>
              </w:rPr>
              <w:t>Slaughtering out of slaughterhouses</w:t>
            </w:r>
          </w:p>
        </w:tc>
        <w:tc>
          <w:tcPr>
            <w:tcW w:w="996" w:type="dxa"/>
            <w:vAlign w:val="center"/>
          </w:tcPr>
          <w:p w14:paraId="08595195" w14:textId="77777777" w:rsidR="00B15161" w:rsidRDefault="00323418">
            <w:pPr>
              <w:widowControl w:val="0"/>
              <w:jc w:val="center"/>
              <w:rPr>
                <w:sz w:val="16"/>
                <w:szCs w:val="16"/>
              </w:rPr>
            </w:pPr>
            <w:r>
              <w:rPr>
                <w:sz w:val="14"/>
                <w:szCs w:val="14"/>
              </w:rPr>
              <w:t>02</w:t>
            </w:r>
          </w:p>
        </w:tc>
        <w:tc>
          <w:tcPr>
            <w:tcW w:w="1298" w:type="dxa"/>
            <w:vAlign w:val="center"/>
          </w:tcPr>
          <w:p w14:paraId="659B6DA2" w14:textId="77777777" w:rsidR="00B15161" w:rsidRDefault="00323418">
            <w:pPr>
              <w:ind w:right="445" w:firstLine="160"/>
              <w:jc w:val="right"/>
              <w:rPr>
                <w:rFonts w:cs="Arial"/>
                <w:sz w:val="16"/>
                <w:szCs w:val="16"/>
              </w:rPr>
            </w:pPr>
            <w:r>
              <w:rPr>
                <w:rFonts w:cs="Arial"/>
                <w:color w:val="000000"/>
                <w:sz w:val="16"/>
                <w:szCs w:val="16"/>
              </w:rPr>
              <w:t>440</w:t>
            </w:r>
          </w:p>
        </w:tc>
        <w:tc>
          <w:tcPr>
            <w:tcW w:w="1190" w:type="dxa"/>
            <w:vAlign w:val="center"/>
          </w:tcPr>
          <w:p w14:paraId="16C9DC03" w14:textId="77777777" w:rsidR="00B15161" w:rsidRDefault="00323418">
            <w:pPr>
              <w:ind w:right="378" w:firstLine="160"/>
              <w:jc w:val="right"/>
              <w:rPr>
                <w:rFonts w:cs="Arial"/>
                <w:sz w:val="16"/>
                <w:szCs w:val="16"/>
              </w:rPr>
            </w:pPr>
            <w:r>
              <w:rPr>
                <w:rFonts w:cs="Arial"/>
                <w:color w:val="000000"/>
                <w:sz w:val="16"/>
                <w:szCs w:val="16"/>
              </w:rPr>
              <w:t>238</w:t>
            </w:r>
          </w:p>
        </w:tc>
        <w:tc>
          <w:tcPr>
            <w:tcW w:w="1022" w:type="dxa"/>
            <w:vAlign w:val="center"/>
          </w:tcPr>
          <w:p w14:paraId="590A11BD" w14:textId="77777777" w:rsidR="00B15161" w:rsidRDefault="00323418">
            <w:pPr>
              <w:ind w:right="177"/>
              <w:jc w:val="right"/>
              <w:rPr>
                <w:rFonts w:cs="Arial"/>
                <w:sz w:val="16"/>
                <w:szCs w:val="16"/>
              </w:rPr>
            </w:pPr>
            <w:r>
              <w:rPr>
                <w:rFonts w:cs="Arial"/>
                <w:color w:val="000000"/>
                <w:sz w:val="16"/>
                <w:szCs w:val="16"/>
              </w:rPr>
              <w:t>130</w:t>
            </w:r>
          </w:p>
        </w:tc>
        <w:tc>
          <w:tcPr>
            <w:tcW w:w="1023" w:type="dxa"/>
            <w:vAlign w:val="center"/>
          </w:tcPr>
          <w:p w14:paraId="725777C4" w14:textId="77777777" w:rsidR="00B15161" w:rsidRDefault="00323418">
            <w:pPr>
              <w:ind w:right="282"/>
              <w:jc w:val="right"/>
              <w:rPr>
                <w:rFonts w:cs="Arial"/>
                <w:sz w:val="16"/>
                <w:szCs w:val="16"/>
              </w:rPr>
            </w:pPr>
            <w:r>
              <w:rPr>
                <w:rFonts w:cs="Arial"/>
                <w:sz w:val="16"/>
                <w:szCs w:val="16"/>
              </w:rPr>
              <w:t>-6,3%</w:t>
            </w:r>
          </w:p>
        </w:tc>
      </w:tr>
      <w:tr w:rsidR="00B15161" w14:paraId="10C5146E" w14:textId="77777777">
        <w:trPr>
          <w:trHeight w:val="283"/>
        </w:trPr>
        <w:tc>
          <w:tcPr>
            <w:tcW w:w="2970" w:type="dxa"/>
            <w:vAlign w:val="center"/>
          </w:tcPr>
          <w:p w14:paraId="671C6E59" w14:textId="77777777" w:rsidR="00B15161" w:rsidRDefault="00323418">
            <w:pPr>
              <w:widowControl w:val="0"/>
              <w:jc w:val="left"/>
              <w:rPr>
                <w:b/>
                <w:sz w:val="16"/>
                <w:szCs w:val="16"/>
              </w:rPr>
            </w:pPr>
            <w:r>
              <w:rPr>
                <w:b/>
                <w:sz w:val="16"/>
                <w:szCs w:val="16"/>
              </w:rPr>
              <w:t>Usable Production</w:t>
            </w:r>
          </w:p>
        </w:tc>
        <w:tc>
          <w:tcPr>
            <w:tcW w:w="996" w:type="dxa"/>
            <w:vAlign w:val="center"/>
          </w:tcPr>
          <w:p w14:paraId="48C24CC2" w14:textId="77777777" w:rsidR="00B15161" w:rsidRDefault="00323418">
            <w:pPr>
              <w:widowControl w:val="0"/>
              <w:jc w:val="center"/>
              <w:rPr>
                <w:b/>
                <w:sz w:val="16"/>
                <w:szCs w:val="16"/>
              </w:rPr>
            </w:pPr>
            <w:r>
              <w:rPr>
                <w:b/>
                <w:sz w:val="14"/>
                <w:szCs w:val="14"/>
              </w:rPr>
              <w:t>03=01+02</w:t>
            </w:r>
          </w:p>
        </w:tc>
        <w:tc>
          <w:tcPr>
            <w:tcW w:w="1298" w:type="dxa"/>
            <w:vAlign w:val="center"/>
          </w:tcPr>
          <w:p w14:paraId="6107950D" w14:textId="77777777" w:rsidR="00B15161" w:rsidRDefault="00323418">
            <w:pPr>
              <w:ind w:right="445" w:firstLine="160"/>
              <w:jc w:val="right"/>
              <w:rPr>
                <w:rFonts w:cs="Arial"/>
                <w:b/>
                <w:bCs/>
                <w:sz w:val="16"/>
                <w:szCs w:val="16"/>
              </w:rPr>
            </w:pPr>
            <w:r>
              <w:rPr>
                <w:rFonts w:cs="Arial"/>
                <w:b/>
                <w:bCs/>
                <w:sz w:val="16"/>
                <w:szCs w:val="16"/>
              </w:rPr>
              <w:t>53 784</w:t>
            </w:r>
          </w:p>
        </w:tc>
        <w:tc>
          <w:tcPr>
            <w:tcW w:w="1190" w:type="dxa"/>
            <w:vAlign w:val="center"/>
          </w:tcPr>
          <w:p w14:paraId="7AEE071C" w14:textId="77777777" w:rsidR="00B15161" w:rsidRDefault="00323418">
            <w:pPr>
              <w:ind w:right="378" w:firstLine="160"/>
              <w:jc w:val="right"/>
              <w:rPr>
                <w:rFonts w:cs="Arial"/>
                <w:b/>
                <w:bCs/>
                <w:sz w:val="16"/>
                <w:szCs w:val="16"/>
              </w:rPr>
            </w:pPr>
            <w:r>
              <w:rPr>
                <w:rFonts w:cs="Arial"/>
                <w:b/>
                <w:bCs/>
                <w:sz w:val="16"/>
                <w:szCs w:val="16"/>
              </w:rPr>
              <w:t>30 834</w:t>
            </w:r>
          </w:p>
        </w:tc>
        <w:tc>
          <w:tcPr>
            <w:tcW w:w="1022" w:type="dxa"/>
            <w:vAlign w:val="center"/>
          </w:tcPr>
          <w:p w14:paraId="1893B2E3" w14:textId="77777777" w:rsidR="00B15161" w:rsidRDefault="00323418">
            <w:pPr>
              <w:ind w:right="177"/>
              <w:jc w:val="right"/>
              <w:rPr>
                <w:rFonts w:cs="Arial"/>
                <w:b/>
                <w:sz w:val="16"/>
                <w:szCs w:val="16"/>
              </w:rPr>
            </w:pPr>
            <w:r>
              <w:rPr>
                <w:rFonts w:cs="Arial"/>
                <w:b/>
                <w:bCs/>
                <w:sz w:val="16"/>
                <w:szCs w:val="16"/>
              </w:rPr>
              <w:t>16 425</w:t>
            </w:r>
          </w:p>
        </w:tc>
        <w:tc>
          <w:tcPr>
            <w:tcW w:w="1023" w:type="dxa"/>
            <w:vAlign w:val="center"/>
          </w:tcPr>
          <w:p w14:paraId="75426FB9" w14:textId="77777777" w:rsidR="00B15161" w:rsidRDefault="00323418">
            <w:pPr>
              <w:ind w:right="282"/>
              <w:jc w:val="right"/>
              <w:rPr>
                <w:rFonts w:cs="Arial"/>
                <w:b/>
                <w:sz w:val="16"/>
                <w:szCs w:val="16"/>
                <w:vertAlign w:val="subscript"/>
              </w:rPr>
            </w:pPr>
            <w:r>
              <w:rPr>
                <w:rFonts w:cs="Arial"/>
                <w:b/>
                <w:sz w:val="16"/>
                <w:szCs w:val="16"/>
              </w:rPr>
              <w:t>+0,8%</w:t>
            </w:r>
          </w:p>
        </w:tc>
      </w:tr>
      <w:tr w:rsidR="00B15161" w14:paraId="4DF6C27D" w14:textId="77777777">
        <w:trPr>
          <w:trHeight w:val="283"/>
        </w:trPr>
        <w:tc>
          <w:tcPr>
            <w:tcW w:w="2970" w:type="dxa"/>
            <w:vAlign w:val="center"/>
          </w:tcPr>
          <w:p w14:paraId="73AD7C20" w14:textId="77777777" w:rsidR="00B15161" w:rsidRDefault="00323418">
            <w:pPr>
              <w:widowControl w:val="0"/>
              <w:ind w:left="164"/>
              <w:jc w:val="left"/>
              <w:rPr>
                <w:sz w:val="16"/>
                <w:szCs w:val="16"/>
              </w:rPr>
            </w:pPr>
            <w:r>
              <w:rPr>
                <w:sz w:val="16"/>
                <w:szCs w:val="16"/>
              </w:rPr>
              <w:t>Exports of animals for slaughter</w:t>
            </w:r>
          </w:p>
        </w:tc>
        <w:tc>
          <w:tcPr>
            <w:tcW w:w="996" w:type="dxa"/>
            <w:vAlign w:val="center"/>
          </w:tcPr>
          <w:p w14:paraId="617FD25B" w14:textId="77777777" w:rsidR="00B15161" w:rsidRDefault="00323418">
            <w:pPr>
              <w:widowControl w:val="0"/>
              <w:jc w:val="center"/>
              <w:rPr>
                <w:sz w:val="16"/>
                <w:szCs w:val="16"/>
              </w:rPr>
            </w:pPr>
            <w:r>
              <w:rPr>
                <w:sz w:val="14"/>
                <w:szCs w:val="14"/>
              </w:rPr>
              <w:t>04</w:t>
            </w:r>
          </w:p>
        </w:tc>
        <w:tc>
          <w:tcPr>
            <w:tcW w:w="1298" w:type="dxa"/>
            <w:vAlign w:val="center"/>
          </w:tcPr>
          <w:p w14:paraId="7FB5DB46" w14:textId="77777777" w:rsidR="00B15161" w:rsidRDefault="00323418">
            <w:pPr>
              <w:ind w:right="445" w:firstLine="160"/>
              <w:jc w:val="right"/>
              <w:rPr>
                <w:rFonts w:cs="Arial"/>
                <w:sz w:val="16"/>
                <w:szCs w:val="16"/>
              </w:rPr>
            </w:pPr>
            <w:r>
              <w:rPr>
                <w:rFonts w:cs="Arial"/>
                <w:sz w:val="16"/>
                <w:szCs w:val="16"/>
              </w:rPr>
              <w:t>18 525</w:t>
            </w:r>
          </w:p>
        </w:tc>
        <w:tc>
          <w:tcPr>
            <w:tcW w:w="1190" w:type="dxa"/>
            <w:vAlign w:val="center"/>
          </w:tcPr>
          <w:p w14:paraId="7EAA140C" w14:textId="77777777" w:rsidR="00B15161" w:rsidRDefault="00323418">
            <w:pPr>
              <w:ind w:right="378" w:firstLine="160"/>
              <w:jc w:val="right"/>
              <w:rPr>
                <w:rFonts w:cs="Arial"/>
                <w:sz w:val="16"/>
                <w:szCs w:val="16"/>
              </w:rPr>
            </w:pPr>
            <w:r>
              <w:rPr>
                <w:rFonts w:cs="Arial"/>
                <w:sz w:val="16"/>
                <w:szCs w:val="16"/>
              </w:rPr>
              <w:t>12 095</w:t>
            </w:r>
          </w:p>
        </w:tc>
        <w:tc>
          <w:tcPr>
            <w:tcW w:w="1022" w:type="dxa"/>
            <w:vAlign w:val="center"/>
          </w:tcPr>
          <w:p w14:paraId="5DD007DE" w14:textId="77777777" w:rsidR="00B15161" w:rsidRDefault="00323418">
            <w:pPr>
              <w:ind w:right="177"/>
              <w:jc w:val="right"/>
              <w:rPr>
                <w:rFonts w:cs="Arial"/>
                <w:sz w:val="16"/>
                <w:szCs w:val="16"/>
              </w:rPr>
            </w:pPr>
            <w:r>
              <w:rPr>
                <w:rFonts w:cs="Arial"/>
                <w:sz w:val="16"/>
                <w:szCs w:val="16"/>
              </w:rPr>
              <w:t>6 496</w:t>
            </w:r>
          </w:p>
        </w:tc>
        <w:tc>
          <w:tcPr>
            <w:tcW w:w="1023" w:type="dxa"/>
            <w:vAlign w:val="center"/>
          </w:tcPr>
          <w:p w14:paraId="10CAC510" w14:textId="77777777" w:rsidR="00B15161" w:rsidRDefault="00323418">
            <w:pPr>
              <w:ind w:right="282"/>
              <w:jc w:val="right"/>
              <w:rPr>
                <w:rFonts w:cs="Arial"/>
                <w:sz w:val="16"/>
                <w:szCs w:val="16"/>
              </w:rPr>
            </w:pPr>
            <w:r>
              <w:rPr>
                <w:rFonts w:cs="Arial"/>
                <w:sz w:val="16"/>
                <w:szCs w:val="16"/>
              </w:rPr>
              <w:t>+5,1%</w:t>
            </w:r>
          </w:p>
        </w:tc>
      </w:tr>
      <w:tr w:rsidR="00B15161" w14:paraId="118029A4" w14:textId="77777777">
        <w:trPr>
          <w:trHeight w:val="283"/>
        </w:trPr>
        <w:tc>
          <w:tcPr>
            <w:tcW w:w="2970" w:type="dxa"/>
            <w:vAlign w:val="center"/>
          </w:tcPr>
          <w:p w14:paraId="0E9020C9" w14:textId="77777777" w:rsidR="00B15161" w:rsidRDefault="00323418">
            <w:pPr>
              <w:widowControl w:val="0"/>
              <w:ind w:left="164"/>
              <w:jc w:val="left"/>
              <w:rPr>
                <w:sz w:val="16"/>
                <w:szCs w:val="16"/>
              </w:rPr>
            </w:pPr>
            <w:r>
              <w:rPr>
                <w:sz w:val="16"/>
                <w:szCs w:val="16"/>
              </w:rPr>
              <w:t>Imports of animals for slaughter</w:t>
            </w:r>
          </w:p>
        </w:tc>
        <w:tc>
          <w:tcPr>
            <w:tcW w:w="996" w:type="dxa"/>
            <w:vAlign w:val="center"/>
          </w:tcPr>
          <w:p w14:paraId="4A467DA9" w14:textId="77777777" w:rsidR="00B15161" w:rsidRDefault="00323418">
            <w:pPr>
              <w:widowControl w:val="0"/>
              <w:jc w:val="center"/>
              <w:rPr>
                <w:sz w:val="16"/>
                <w:szCs w:val="16"/>
              </w:rPr>
            </w:pPr>
            <w:r>
              <w:rPr>
                <w:sz w:val="14"/>
                <w:szCs w:val="14"/>
              </w:rPr>
              <w:t>05</w:t>
            </w:r>
          </w:p>
        </w:tc>
        <w:tc>
          <w:tcPr>
            <w:tcW w:w="1298" w:type="dxa"/>
            <w:vAlign w:val="center"/>
          </w:tcPr>
          <w:p w14:paraId="0D4F908B" w14:textId="77777777" w:rsidR="00B15161" w:rsidRDefault="00323418">
            <w:pPr>
              <w:ind w:right="445" w:firstLine="160"/>
              <w:jc w:val="right"/>
              <w:rPr>
                <w:rFonts w:cs="Arial"/>
                <w:sz w:val="16"/>
                <w:szCs w:val="16"/>
              </w:rPr>
            </w:pPr>
            <w:r>
              <w:rPr>
                <w:rFonts w:cs="Arial"/>
                <w:sz w:val="16"/>
                <w:szCs w:val="16"/>
              </w:rPr>
              <w:t>264</w:t>
            </w:r>
          </w:p>
        </w:tc>
        <w:tc>
          <w:tcPr>
            <w:tcW w:w="1190" w:type="dxa"/>
            <w:vAlign w:val="center"/>
          </w:tcPr>
          <w:p w14:paraId="4068D74C" w14:textId="77777777" w:rsidR="00B15161" w:rsidRDefault="00323418">
            <w:pPr>
              <w:ind w:right="378" w:firstLine="160"/>
              <w:jc w:val="right"/>
              <w:rPr>
                <w:rFonts w:cs="Arial"/>
                <w:sz w:val="16"/>
                <w:szCs w:val="16"/>
              </w:rPr>
            </w:pPr>
            <w:r>
              <w:rPr>
                <w:rFonts w:cs="Arial"/>
                <w:sz w:val="16"/>
                <w:szCs w:val="16"/>
              </w:rPr>
              <w:t>162</w:t>
            </w:r>
          </w:p>
        </w:tc>
        <w:tc>
          <w:tcPr>
            <w:tcW w:w="1022" w:type="dxa"/>
            <w:vAlign w:val="center"/>
          </w:tcPr>
          <w:p w14:paraId="11185E4C" w14:textId="77777777" w:rsidR="00B15161" w:rsidRDefault="00323418">
            <w:pPr>
              <w:ind w:right="177"/>
              <w:jc w:val="right"/>
              <w:rPr>
                <w:rFonts w:cs="Arial"/>
                <w:sz w:val="16"/>
                <w:szCs w:val="16"/>
              </w:rPr>
            </w:pPr>
            <w:r>
              <w:rPr>
                <w:rFonts w:cs="Arial"/>
                <w:sz w:val="16"/>
                <w:szCs w:val="16"/>
              </w:rPr>
              <w:t>86</w:t>
            </w:r>
          </w:p>
        </w:tc>
        <w:tc>
          <w:tcPr>
            <w:tcW w:w="1023" w:type="dxa"/>
            <w:vAlign w:val="center"/>
          </w:tcPr>
          <w:p w14:paraId="6EE63B5C" w14:textId="77777777" w:rsidR="00B15161" w:rsidRDefault="00323418">
            <w:pPr>
              <w:ind w:right="282"/>
              <w:jc w:val="right"/>
              <w:rPr>
                <w:rFonts w:cs="Arial"/>
                <w:sz w:val="16"/>
                <w:szCs w:val="16"/>
              </w:rPr>
            </w:pPr>
            <w:r>
              <w:rPr>
                <w:rFonts w:cs="Arial"/>
                <w:sz w:val="16"/>
                <w:szCs w:val="16"/>
              </w:rPr>
              <w:t>-23,6%</w:t>
            </w:r>
          </w:p>
        </w:tc>
      </w:tr>
      <w:tr w:rsidR="00B15161" w14:paraId="3251D902" w14:textId="77777777">
        <w:trPr>
          <w:trHeight w:val="283"/>
        </w:trPr>
        <w:tc>
          <w:tcPr>
            <w:tcW w:w="2970" w:type="dxa"/>
            <w:vAlign w:val="center"/>
          </w:tcPr>
          <w:p w14:paraId="7CCA3DBC" w14:textId="77777777" w:rsidR="00B15161" w:rsidRDefault="00323418">
            <w:pPr>
              <w:widowControl w:val="0"/>
              <w:jc w:val="left"/>
              <w:rPr>
                <w:b/>
                <w:sz w:val="16"/>
                <w:szCs w:val="16"/>
              </w:rPr>
            </w:pPr>
            <w:r>
              <w:rPr>
                <w:b/>
                <w:sz w:val="16"/>
                <w:szCs w:val="16"/>
              </w:rPr>
              <w:t>Gross indigenous production</w:t>
            </w:r>
          </w:p>
        </w:tc>
        <w:tc>
          <w:tcPr>
            <w:tcW w:w="996" w:type="dxa"/>
            <w:vAlign w:val="center"/>
          </w:tcPr>
          <w:p w14:paraId="75AF483C" w14:textId="77777777" w:rsidR="00B15161" w:rsidRDefault="00323418">
            <w:pPr>
              <w:widowControl w:val="0"/>
              <w:ind w:left="-67" w:right="-6"/>
              <w:jc w:val="center"/>
              <w:rPr>
                <w:b/>
                <w:sz w:val="16"/>
                <w:szCs w:val="16"/>
              </w:rPr>
            </w:pPr>
            <w:r>
              <w:rPr>
                <w:b/>
                <w:sz w:val="14"/>
                <w:szCs w:val="14"/>
              </w:rPr>
              <w:t>06=03+04-05</w:t>
            </w:r>
          </w:p>
        </w:tc>
        <w:tc>
          <w:tcPr>
            <w:tcW w:w="1298" w:type="dxa"/>
            <w:vAlign w:val="center"/>
          </w:tcPr>
          <w:p w14:paraId="60731836" w14:textId="77777777" w:rsidR="00B15161" w:rsidRDefault="00323418">
            <w:pPr>
              <w:ind w:right="445" w:firstLine="160"/>
              <w:jc w:val="right"/>
              <w:rPr>
                <w:rFonts w:cs="Arial"/>
                <w:b/>
                <w:bCs/>
                <w:sz w:val="16"/>
                <w:szCs w:val="16"/>
              </w:rPr>
            </w:pPr>
            <w:r>
              <w:rPr>
                <w:rFonts w:cs="Arial"/>
                <w:b/>
                <w:bCs/>
                <w:sz w:val="16"/>
                <w:szCs w:val="16"/>
              </w:rPr>
              <w:t>72 045</w:t>
            </w:r>
          </w:p>
        </w:tc>
        <w:tc>
          <w:tcPr>
            <w:tcW w:w="1190" w:type="dxa"/>
            <w:vAlign w:val="center"/>
          </w:tcPr>
          <w:p w14:paraId="3A74B78B" w14:textId="77777777" w:rsidR="00B15161" w:rsidRDefault="00323418">
            <w:pPr>
              <w:ind w:right="378" w:firstLine="160"/>
              <w:jc w:val="right"/>
              <w:rPr>
                <w:rFonts w:cs="Arial"/>
                <w:b/>
                <w:bCs/>
                <w:sz w:val="16"/>
                <w:szCs w:val="16"/>
              </w:rPr>
            </w:pPr>
            <w:r>
              <w:rPr>
                <w:rFonts w:cs="Arial"/>
                <w:b/>
                <w:bCs/>
                <w:sz w:val="16"/>
                <w:szCs w:val="16"/>
              </w:rPr>
              <w:t>42 768</w:t>
            </w:r>
          </w:p>
        </w:tc>
        <w:tc>
          <w:tcPr>
            <w:tcW w:w="1022" w:type="dxa"/>
            <w:vAlign w:val="center"/>
          </w:tcPr>
          <w:p w14:paraId="2AB226DD" w14:textId="77777777" w:rsidR="00B15161" w:rsidRDefault="00323418">
            <w:pPr>
              <w:ind w:right="177"/>
              <w:jc w:val="right"/>
              <w:rPr>
                <w:rFonts w:cs="Arial"/>
                <w:b/>
                <w:sz w:val="16"/>
                <w:szCs w:val="16"/>
              </w:rPr>
            </w:pPr>
            <w:r>
              <w:rPr>
                <w:rFonts w:cs="Arial"/>
                <w:b/>
                <w:bCs/>
                <w:sz w:val="16"/>
                <w:szCs w:val="16"/>
              </w:rPr>
              <w:t>22 835</w:t>
            </w:r>
          </w:p>
        </w:tc>
        <w:tc>
          <w:tcPr>
            <w:tcW w:w="1023" w:type="dxa"/>
            <w:vAlign w:val="center"/>
          </w:tcPr>
          <w:p w14:paraId="0F89BE2F" w14:textId="77777777" w:rsidR="00B15161" w:rsidRDefault="00323418">
            <w:pPr>
              <w:ind w:right="282"/>
              <w:jc w:val="right"/>
              <w:rPr>
                <w:rFonts w:cs="Arial"/>
                <w:b/>
                <w:sz w:val="16"/>
                <w:szCs w:val="16"/>
              </w:rPr>
            </w:pPr>
            <w:r>
              <w:rPr>
                <w:rFonts w:cs="Arial"/>
                <w:b/>
                <w:sz w:val="16"/>
                <w:szCs w:val="16"/>
              </w:rPr>
              <w:t>+2,1%</w:t>
            </w:r>
          </w:p>
        </w:tc>
      </w:tr>
      <w:tr w:rsidR="00B15161" w14:paraId="1D8437FB" w14:textId="77777777">
        <w:trPr>
          <w:trHeight w:val="283"/>
        </w:trPr>
        <w:tc>
          <w:tcPr>
            <w:tcW w:w="2970" w:type="dxa"/>
            <w:vAlign w:val="center"/>
          </w:tcPr>
          <w:p w14:paraId="08FEE398" w14:textId="77777777" w:rsidR="00B15161" w:rsidRDefault="00323418">
            <w:pPr>
              <w:widowControl w:val="0"/>
              <w:ind w:left="164"/>
              <w:jc w:val="left"/>
              <w:rPr>
                <w:sz w:val="16"/>
                <w:szCs w:val="16"/>
              </w:rPr>
            </w:pPr>
            <w:r>
              <w:rPr>
                <w:sz w:val="16"/>
                <w:szCs w:val="16"/>
              </w:rPr>
              <w:t>Exports of meat</w:t>
            </w:r>
          </w:p>
        </w:tc>
        <w:tc>
          <w:tcPr>
            <w:tcW w:w="996" w:type="dxa"/>
            <w:vAlign w:val="center"/>
          </w:tcPr>
          <w:p w14:paraId="356DE4BC" w14:textId="77777777" w:rsidR="00B15161" w:rsidRDefault="00323418">
            <w:pPr>
              <w:widowControl w:val="0"/>
              <w:jc w:val="center"/>
              <w:rPr>
                <w:sz w:val="16"/>
                <w:szCs w:val="16"/>
              </w:rPr>
            </w:pPr>
            <w:r>
              <w:rPr>
                <w:sz w:val="14"/>
                <w:szCs w:val="14"/>
              </w:rPr>
              <w:t>07</w:t>
            </w:r>
          </w:p>
        </w:tc>
        <w:tc>
          <w:tcPr>
            <w:tcW w:w="1298" w:type="dxa"/>
            <w:vAlign w:val="center"/>
          </w:tcPr>
          <w:p w14:paraId="53ECC1B5" w14:textId="77777777" w:rsidR="00B15161" w:rsidRDefault="00323418">
            <w:pPr>
              <w:ind w:right="445" w:firstLine="160"/>
              <w:jc w:val="right"/>
              <w:rPr>
                <w:rFonts w:cs="Arial"/>
                <w:sz w:val="16"/>
                <w:szCs w:val="16"/>
              </w:rPr>
            </w:pPr>
            <w:r>
              <w:rPr>
                <w:rFonts w:cs="Arial"/>
                <w:sz w:val="16"/>
                <w:szCs w:val="16"/>
              </w:rPr>
              <w:t>x</w:t>
            </w:r>
          </w:p>
        </w:tc>
        <w:tc>
          <w:tcPr>
            <w:tcW w:w="1190" w:type="dxa"/>
            <w:vAlign w:val="center"/>
          </w:tcPr>
          <w:p w14:paraId="3CD02C8C" w14:textId="77777777" w:rsidR="00B15161" w:rsidRDefault="00323418">
            <w:pPr>
              <w:ind w:right="378" w:firstLine="160"/>
              <w:jc w:val="right"/>
              <w:rPr>
                <w:rFonts w:cs="Arial"/>
                <w:sz w:val="16"/>
                <w:szCs w:val="16"/>
              </w:rPr>
            </w:pPr>
            <w:r>
              <w:rPr>
                <w:rFonts w:cs="Arial"/>
                <w:sz w:val="16"/>
                <w:szCs w:val="16"/>
              </w:rPr>
              <w:t>x</w:t>
            </w:r>
          </w:p>
        </w:tc>
        <w:tc>
          <w:tcPr>
            <w:tcW w:w="1022" w:type="dxa"/>
            <w:vAlign w:val="center"/>
          </w:tcPr>
          <w:p w14:paraId="1949D100" w14:textId="77777777" w:rsidR="00B15161" w:rsidRDefault="00323418">
            <w:pPr>
              <w:ind w:right="177"/>
              <w:jc w:val="right"/>
              <w:rPr>
                <w:rFonts w:cs="Arial"/>
                <w:sz w:val="16"/>
                <w:szCs w:val="16"/>
              </w:rPr>
            </w:pPr>
            <w:r>
              <w:rPr>
                <w:rFonts w:cs="Arial"/>
                <w:sz w:val="16"/>
                <w:szCs w:val="16"/>
              </w:rPr>
              <w:t>3 992</w:t>
            </w:r>
          </w:p>
        </w:tc>
        <w:tc>
          <w:tcPr>
            <w:tcW w:w="1023" w:type="dxa"/>
            <w:vAlign w:val="center"/>
          </w:tcPr>
          <w:p w14:paraId="3FE3B42F" w14:textId="77777777" w:rsidR="00B15161" w:rsidRDefault="00323418">
            <w:pPr>
              <w:ind w:right="282"/>
              <w:jc w:val="right"/>
              <w:rPr>
                <w:rFonts w:cs="Arial"/>
                <w:sz w:val="16"/>
                <w:szCs w:val="16"/>
              </w:rPr>
            </w:pPr>
            <w:r>
              <w:rPr>
                <w:rFonts w:cs="Arial"/>
                <w:sz w:val="16"/>
                <w:szCs w:val="16"/>
              </w:rPr>
              <w:t>+13,1%</w:t>
            </w:r>
          </w:p>
        </w:tc>
      </w:tr>
      <w:tr w:rsidR="00B15161" w14:paraId="4A148D59" w14:textId="77777777">
        <w:trPr>
          <w:trHeight w:val="283"/>
        </w:trPr>
        <w:tc>
          <w:tcPr>
            <w:tcW w:w="2970" w:type="dxa"/>
            <w:vAlign w:val="center"/>
          </w:tcPr>
          <w:p w14:paraId="746467E8" w14:textId="77777777" w:rsidR="00B15161" w:rsidRDefault="00323418">
            <w:pPr>
              <w:widowControl w:val="0"/>
              <w:ind w:left="164"/>
              <w:jc w:val="left"/>
              <w:rPr>
                <w:sz w:val="16"/>
                <w:szCs w:val="16"/>
              </w:rPr>
            </w:pPr>
            <w:r>
              <w:rPr>
                <w:sz w:val="16"/>
                <w:szCs w:val="16"/>
              </w:rPr>
              <w:t>Imports of meat</w:t>
            </w:r>
          </w:p>
        </w:tc>
        <w:tc>
          <w:tcPr>
            <w:tcW w:w="996" w:type="dxa"/>
            <w:vAlign w:val="center"/>
          </w:tcPr>
          <w:p w14:paraId="4AF3134F" w14:textId="77777777" w:rsidR="00B15161" w:rsidRDefault="00323418">
            <w:pPr>
              <w:widowControl w:val="0"/>
              <w:jc w:val="center"/>
              <w:rPr>
                <w:sz w:val="16"/>
                <w:szCs w:val="16"/>
              </w:rPr>
            </w:pPr>
            <w:r>
              <w:rPr>
                <w:sz w:val="14"/>
                <w:szCs w:val="14"/>
              </w:rPr>
              <w:t>08</w:t>
            </w:r>
          </w:p>
        </w:tc>
        <w:tc>
          <w:tcPr>
            <w:tcW w:w="1298" w:type="dxa"/>
            <w:vAlign w:val="center"/>
          </w:tcPr>
          <w:p w14:paraId="6A38AA6B" w14:textId="77777777" w:rsidR="00B15161" w:rsidRDefault="00323418">
            <w:pPr>
              <w:ind w:right="445" w:firstLine="160"/>
              <w:jc w:val="right"/>
              <w:rPr>
                <w:rFonts w:cs="Arial"/>
                <w:sz w:val="16"/>
                <w:szCs w:val="16"/>
              </w:rPr>
            </w:pPr>
            <w:r>
              <w:rPr>
                <w:rFonts w:cs="Arial"/>
                <w:sz w:val="16"/>
                <w:szCs w:val="16"/>
              </w:rPr>
              <w:t>x</w:t>
            </w:r>
          </w:p>
        </w:tc>
        <w:tc>
          <w:tcPr>
            <w:tcW w:w="1190" w:type="dxa"/>
            <w:vAlign w:val="center"/>
          </w:tcPr>
          <w:p w14:paraId="1AEEBA38" w14:textId="77777777" w:rsidR="00B15161" w:rsidRDefault="00323418">
            <w:pPr>
              <w:ind w:right="378" w:firstLine="160"/>
              <w:jc w:val="right"/>
              <w:rPr>
                <w:rFonts w:cs="Arial"/>
                <w:sz w:val="16"/>
                <w:szCs w:val="16"/>
              </w:rPr>
            </w:pPr>
            <w:r>
              <w:rPr>
                <w:rFonts w:cs="Arial"/>
                <w:sz w:val="16"/>
                <w:szCs w:val="16"/>
              </w:rPr>
              <w:t>x</w:t>
            </w:r>
          </w:p>
        </w:tc>
        <w:tc>
          <w:tcPr>
            <w:tcW w:w="1022" w:type="dxa"/>
            <w:vAlign w:val="center"/>
          </w:tcPr>
          <w:p w14:paraId="536AA6AC" w14:textId="77777777" w:rsidR="00B15161" w:rsidRDefault="00323418">
            <w:pPr>
              <w:ind w:right="177"/>
              <w:jc w:val="right"/>
              <w:rPr>
                <w:rFonts w:cs="Arial"/>
                <w:sz w:val="16"/>
                <w:szCs w:val="16"/>
              </w:rPr>
            </w:pPr>
            <w:r>
              <w:rPr>
                <w:rFonts w:cs="Arial"/>
                <w:sz w:val="16"/>
                <w:szCs w:val="16"/>
              </w:rPr>
              <w:t>10 947</w:t>
            </w:r>
          </w:p>
        </w:tc>
        <w:tc>
          <w:tcPr>
            <w:tcW w:w="1023" w:type="dxa"/>
            <w:vAlign w:val="center"/>
          </w:tcPr>
          <w:p w14:paraId="3D88F465" w14:textId="77777777" w:rsidR="00B15161" w:rsidRDefault="00323418">
            <w:pPr>
              <w:ind w:right="282"/>
              <w:jc w:val="right"/>
              <w:rPr>
                <w:rFonts w:cs="Arial"/>
                <w:sz w:val="16"/>
                <w:szCs w:val="16"/>
              </w:rPr>
            </w:pPr>
            <w:r>
              <w:rPr>
                <w:rFonts w:cs="Arial"/>
                <w:sz w:val="16"/>
                <w:szCs w:val="16"/>
              </w:rPr>
              <w:t>+17,3%</w:t>
            </w:r>
          </w:p>
        </w:tc>
      </w:tr>
      <w:tr w:rsidR="00B15161" w14:paraId="477E643F" w14:textId="77777777">
        <w:trPr>
          <w:trHeight w:val="283"/>
        </w:trPr>
        <w:tc>
          <w:tcPr>
            <w:tcW w:w="2970" w:type="dxa"/>
            <w:vAlign w:val="center"/>
          </w:tcPr>
          <w:p w14:paraId="117F7430" w14:textId="77777777" w:rsidR="00B15161" w:rsidRDefault="00323418">
            <w:pPr>
              <w:widowControl w:val="0"/>
              <w:ind w:left="22"/>
              <w:jc w:val="left"/>
              <w:rPr>
                <w:b/>
                <w:sz w:val="16"/>
                <w:szCs w:val="16"/>
              </w:rPr>
            </w:pPr>
            <w:r>
              <w:rPr>
                <w:b/>
                <w:sz w:val="16"/>
                <w:szCs w:val="16"/>
              </w:rPr>
              <w:t>Calculated consumption</w:t>
            </w:r>
          </w:p>
        </w:tc>
        <w:tc>
          <w:tcPr>
            <w:tcW w:w="996" w:type="dxa"/>
            <w:vAlign w:val="center"/>
          </w:tcPr>
          <w:p w14:paraId="61991BA5" w14:textId="77777777" w:rsidR="00B15161" w:rsidRDefault="00323418">
            <w:pPr>
              <w:widowControl w:val="0"/>
              <w:ind w:left="-67"/>
              <w:jc w:val="center"/>
              <w:rPr>
                <w:b/>
                <w:sz w:val="16"/>
                <w:szCs w:val="16"/>
              </w:rPr>
            </w:pPr>
            <w:r>
              <w:rPr>
                <w:b/>
                <w:sz w:val="14"/>
                <w:szCs w:val="14"/>
              </w:rPr>
              <w:t>09=03-07+08</w:t>
            </w:r>
          </w:p>
        </w:tc>
        <w:tc>
          <w:tcPr>
            <w:tcW w:w="1298" w:type="dxa"/>
            <w:vAlign w:val="center"/>
          </w:tcPr>
          <w:p w14:paraId="49C66A59" w14:textId="77777777" w:rsidR="00B15161" w:rsidRDefault="00323418">
            <w:pPr>
              <w:ind w:right="445" w:firstLine="160"/>
              <w:jc w:val="right"/>
              <w:rPr>
                <w:rFonts w:cs="Arial"/>
                <w:b/>
                <w:bCs/>
                <w:sz w:val="16"/>
                <w:szCs w:val="16"/>
              </w:rPr>
            </w:pPr>
            <w:r>
              <w:rPr>
                <w:rFonts w:cs="Arial"/>
                <w:b/>
                <w:bCs/>
                <w:sz w:val="16"/>
                <w:szCs w:val="16"/>
              </w:rPr>
              <w:t>x</w:t>
            </w:r>
          </w:p>
        </w:tc>
        <w:tc>
          <w:tcPr>
            <w:tcW w:w="1190" w:type="dxa"/>
            <w:vAlign w:val="center"/>
          </w:tcPr>
          <w:p w14:paraId="5BEAB744" w14:textId="77777777" w:rsidR="00B15161" w:rsidRDefault="00323418">
            <w:pPr>
              <w:ind w:right="378" w:firstLine="160"/>
              <w:jc w:val="right"/>
              <w:rPr>
                <w:rFonts w:cs="Arial"/>
                <w:b/>
                <w:bCs/>
                <w:sz w:val="16"/>
                <w:szCs w:val="16"/>
              </w:rPr>
            </w:pPr>
            <w:r>
              <w:rPr>
                <w:rFonts w:cs="Arial"/>
                <w:b/>
                <w:bCs/>
                <w:sz w:val="16"/>
                <w:szCs w:val="16"/>
              </w:rPr>
              <w:t>x</w:t>
            </w:r>
          </w:p>
        </w:tc>
        <w:tc>
          <w:tcPr>
            <w:tcW w:w="1022" w:type="dxa"/>
            <w:vAlign w:val="center"/>
          </w:tcPr>
          <w:p w14:paraId="56858ADC" w14:textId="77777777" w:rsidR="00B15161" w:rsidRDefault="00323418">
            <w:pPr>
              <w:ind w:right="177"/>
              <w:jc w:val="right"/>
              <w:rPr>
                <w:rFonts w:cs="Arial"/>
                <w:b/>
                <w:sz w:val="16"/>
                <w:szCs w:val="16"/>
              </w:rPr>
            </w:pPr>
            <w:r>
              <w:rPr>
                <w:rFonts w:cs="Arial"/>
                <w:b/>
                <w:bCs/>
                <w:sz w:val="16"/>
                <w:szCs w:val="16"/>
              </w:rPr>
              <w:t>23 381</w:t>
            </w:r>
          </w:p>
        </w:tc>
        <w:tc>
          <w:tcPr>
            <w:tcW w:w="1023" w:type="dxa"/>
            <w:vAlign w:val="center"/>
          </w:tcPr>
          <w:p w14:paraId="5C2D0DFC" w14:textId="77777777" w:rsidR="00B15161" w:rsidRDefault="00323418">
            <w:pPr>
              <w:ind w:right="282"/>
              <w:jc w:val="right"/>
              <w:rPr>
                <w:rFonts w:cs="Arial"/>
                <w:b/>
                <w:sz w:val="16"/>
                <w:szCs w:val="16"/>
              </w:rPr>
            </w:pPr>
            <w:r>
              <w:rPr>
                <w:rFonts w:cs="Arial"/>
                <w:b/>
                <w:sz w:val="16"/>
                <w:szCs w:val="16"/>
              </w:rPr>
              <w:t>+5,8%</w:t>
            </w:r>
          </w:p>
        </w:tc>
      </w:tr>
    </w:tbl>
    <w:p w14:paraId="56D8ADB6" w14:textId="77777777" w:rsidR="00B15161" w:rsidRDefault="00B15161"/>
    <w:p w14:paraId="518CFD60" w14:textId="77777777" w:rsidR="008227A7" w:rsidRDefault="00323418" w:rsidP="00303411">
      <w:pPr>
        <w:keepNext/>
        <w:keepLines/>
        <w:jc w:val="left"/>
        <w:outlineLvl w:val="0"/>
        <w:rPr>
          <w:rFonts w:eastAsia="Times New Roman"/>
          <w:b/>
          <w:bCs/>
          <w:szCs w:val="28"/>
        </w:rPr>
      </w:pPr>
      <w:proofErr w:type="spellStart"/>
      <w:r>
        <w:rPr>
          <w:rFonts w:eastAsia="Times New Roman"/>
          <w:b/>
          <w:bCs/>
          <w:szCs w:val="28"/>
        </w:rPr>
        <w:lastRenderedPageBreak/>
        <w:t>Pigmeat</w:t>
      </w:r>
      <w:proofErr w:type="spellEnd"/>
    </w:p>
    <w:p w14:paraId="28E1390C" w14:textId="77777777" w:rsidR="00B15161" w:rsidRPr="004C4198" w:rsidRDefault="00323418" w:rsidP="008227A7">
      <w:pPr>
        <w:jc w:val="left"/>
        <w:outlineLvl w:val="0"/>
      </w:pPr>
      <w:proofErr w:type="spellStart"/>
      <w:r w:rsidRPr="004C4198">
        <w:rPr>
          <w:szCs w:val="18"/>
        </w:rPr>
        <w:t>Pigmeat</w:t>
      </w:r>
      <w:proofErr w:type="spellEnd"/>
      <w:r w:rsidRPr="004C4198">
        <w:rPr>
          <w:szCs w:val="18"/>
        </w:rPr>
        <w:t xml:space="preserve"> production at slaughterhouses fell again in Q3 2023; it was by 8.5% lower, y-o-y, and amounted to only 46 231 tonnes. Slaughtering of fattening pigs fell below 500 </w:t>
      </w:r>
      <w:proofErr w:type="spellStart"/>
      <w:r w:rsidRPr="004C4198">
        <w:rPr>
          <w:szCs w:val="18"/>
        </w:rPr>
        <w:t>thous</w:t>
      </w:r>
      <w:proofErr w:type="spellEnd"/>
      <w:r w:rsidRPr="004C4198">
        <w:rPr>
          <w:szCs w:val="18"/>
        </w:rPr>
        <w:t xml:space="preserve">. </w:t>
      </w:r>
      <w:proofErr w:type="gramStart"/>
      <w:r w:rsidRPr="004C4198">
        <w:rPr>
          <w:szCs w:val="18"/>
        </w:rPr>
        <w:t>head</w:t>
      </w:r>
      <w:proofErr w:type="gramEnd"/>
      <w:r w:rsidRPr="004C4198">
        <w:rPr>
          <w:szCs w:val="18"/>
        </w:rPr>
        <w:t xml:space="preserve"> in the quarter, although the producer prices of pigs for slaughter continue to go up.</w:t>
      </w:r>
    </w:p>
    <w:p w14:paraId="63564DC9" w14:textId="324CADB3" w:rsidR="00B15161" w:rsidRPr="004C4198" w:rsidRDefault="00323418">
      <w:r w:rsidRPr="004C4198">
        <w:rPr>
          <w:szCs w:val="18"/>
        </w:rPr>
        <w:t xml:space="preserve">Exports of pigs for slaughter slightly increased, so gross </w:t>
      </w:r>
      <w:r w:rsidR="00A93962" w:rsidRPr="004C4198">
        <w:rPr>
          <w:szCs w:val="18"/>
        </w:rPr>
        <w:t>indigenous</w:t>
      </w:r>
      <w:r w:rsidRPr="004C4198">
        <w:rPr>
          <w:szCs w:val="18"/>
        </w:rPr>
        <w:t xml:space="preserve"> production fell</w:t>
      </w:r>
      <w:r w:rsidR="002466D5" w:rsidRPr="004C4198">
        <w:rPr>
          <w:szCs w:val="18"/>
        </w:rPr>
        <w:t xml:space="preserve"> (</w:t>
      </w:r>
      <w:r w:rsidR="002466D5" w:rsidRPr="004C4198">
        <w:rPr>
          <w:rStyle w:val="q4iawc"/>
          <w:sz w:val="18"/>
          <w:szCs w:val="18"/>
        </w:rPr>
        <w:t>−</w:t>
      </w:r>
      <w:r w:rsidR="002466D5" w:rsidRPr="004C4198">
        <w:rPr>
          <w:szCs w:val="18"/>
        </w:rPr>
        <w:t>7.9%)</w:t>
      </w:r>
      <w:r w:rsidRPr="004C4198">
        <w:rPr>
          <w:szCs w:val="18"/>
        </w:rPr>
        <w:t>, y</w:t>
      </w:r>
      <w:r w:rsidR="00303411">
        <w:rPr>
          <w:szCs w:val="18"/>
        </w:rPr>
        <w:noBreakHyphen/>
      </w:r>
      <w:r w:rsidRPr="004C4198">
        <w:rPr>
          <w:szCs w:val="18"/>
        </w:rPr>
        <w:t>o</w:t>
      </w:r>
      <w:r w:rsidR="00303411">
        <w:rPr>
          <w:szCs w:val="18"/>
        </w:rPr>
        <w:noBreakHyphen/>
      </w:r>
      <w:r w:rsidRPr="004C4198">
        <w:rPr>
          <w:szCs w:val="18"/>
        </w:rPr>
        <w:t xml:space="preserve">y, less than </w:t>
      </w:r>
      <w:proofErr w:type="spellStart"/>
      <w:r w:rsidRPr="004C4198">
        <w:rPr>
          <w:szCs w:val="18"/>
        </w:rPr>
        <w:t>pigmeat</w:t>
      </w:r>
      <w:proofErr w:type="spellEnd"/>
      <w:r w:rsidRPr="004C4198">
        <w:rPr>
          <w:szCs w:val="18"/>
        </w:rPr>
        <w:t xml:space="preserve"> production at slaughterhouses. It amounted to 50 404 tonnes. </w:t>
      </w:r>
    </w:p>
    <w:p w14:paraId="04C7C47E" w14:textId="57A37068" w:rsidR="00B15161" w:rsidRDefault="00323418" w:rsidP="00303411">
      <w:pPr>
        <w:rPr>
          <w:szCs w:val="18"/>
        </w:rPr>
      </w:pPr>
      <w:r w:rsidRPr="004C4198">
        <w:rPr>
          <w:szCs w:val="18"/>
        </w:rPr>
        <w:t xml:space="preserve">However, the turnover of cross-border movements for the </w:t>
      </w:r>
      <w:proofErr w:type="spellStart"/>
      <w:r w:rsidRPr="004C4198">
        <w:rPr>
          <w:szCs w:val="18"/>
        </w:rPr>
        <w:t>pigmeat</w:t>
      </w:r>
      <w:proofErr w:type="spellEnd"/>
      <w:r w:rsidRPr="004C4198">
        <w:rPr>
          <w:szCs w:val="18"/>
        </w:rPr>
        <w:t xml:space="preserve"> commodity also decreased. 67 911 tonnes of </w:t>
      </w:r>
      <w:proofErr w:type="spellStart"/>
      <w:r w:rsidRPr="004C4198">
        <w:rPr>
          <w:szCs w:val="18"/>
        </w:rPr>
        <w:t>pigmeat</w:t>
      </w:r>
      <w:proofErr w:type="spellEnd"/>
      <w:r w:rsidRPr="004C4198">
        <w:rPr>
          <w:szCs w:val="18"/>
        </w:rPr>
        <w:t xml:space="preserve"> </w:t>
      </w:r>
      <w:r w:rsidR="005810E1" w:rsidRPr="004C4198">
        <w:rPr>
          <w:szCs w:val="18"/>
        </w:rPr>
        <w:t>(</w:t>
      </w:r>
      <w:r w:rsidR="005810E1" w:rsidRPr="004C4198">
        <w:rPr>
          <w:rStyle w:val="q4iawc"/>
          <w:sz w:val="18"/>
          <w:szCs w:val="18"/>
        </w:rPr>
        <w:t>−</w:t>
      </w:r>
      <w:r w:rsidR="005810E1" w:rsidRPr="004C4198">
        <w:rPr>
          <w:szCs w:val="18"/>
        </w:rPr>
        <w:t xml:space="preserve">5.7%) </w:t>
      </w:r>
      <w:r w:rsidRPr="004C4198">
        <w:rPr>
          <w:szCs w:val="18"/>
        </w:rPr>
        <w:t>were imported and 6</w:t>
      </w:r>
      <w:r w:rsidR="005810E1">
        <w:rPr>
          <w:szCs w:val="18"/>
        </w:rPr>
        <w:t> </w:t>
      </w:r>
      <w:r w:rsidRPr="004C4198">
        <w:rPr>
          <w:szCs w:val="18"/>
        </w:rPr>
        <w:t xml:space="preserve">893 </w:t>
      </w:r>
      <w:r w:rsidR="005810E1" w:rsidRPr="004C4198">
        <w:rPr>
          <w:szCs w:val="18"/>
        </w:rPr>
        <w:t>(</w:t>
      </w:r>
      <w:r w:rsidR="005810E1" w:rsidRPr="004C4198">
        <w:rPr>
          <w:rStyle w:val="q4iawc"/>
          <w:sz w:val="18"/>
          <w:szCs w:val="18"/>
        </w:rPr>
        <w:t>−</w:t>
      </w:r>
      <w:r w:rsidR="005810E1" w:rsidRPr="004C4198">
        <w:rPr>
          <w:szCs w:val="18"/>
        </w:rPr>
        <w:t>27.4%)</w:t>
      </w:r>
      <w:r w:rsidR="005810E1">
        <w:rPr>
          <w:szCs w:val="18"/>
        </w:rPr>
        <w:t xml:space="preserve"> </w:t>
      </w:r>
      <w:r w:rsidRPr="004C4198">
        <w:rPr>
          <w:szCs w:val="18"/>
        </w:rPr>
        <w:t xml:space="preserve">tonnes were exported, </w:t>
      </w:r>
      <w:r w:rsidR="004C4198" w:rsidRPr="004C4198">
        <w:rPr>
          <w:szCs w:val="18"/>
        </w:rPr>
        <w:t>so the</w:t>
      </w:r>
      <w:r w:rsidRPr="004C4198">
        <w:rPr>
          <w:szCs w:val="18"/>
        </w:rPr>
        <w:t xml:space="preserve"> </w:t>
      </w:r>
      <w:r w:rsidR="007A2CC8" w:rsidRPr="004C4198">
        <w:rPr>
          <w:szCs w:val="18"/>
        </w:rPr>
        <w:t xml:space="preserve">preliminary calculated </w:t>
      </w:r>
      <w:r w:rsidRPr="004C4198">
        <w:rPr>
          <w:szCs w:val="18"/>
        </w:rPr>
        <w:t xml:space="preserve">quantity of meat </w:t>
      </w:r>
      <w:r w:rsidR="007A2CC8">
        <w:rPr>
          <w:szCs w:val="18"/>
        </w:rPr>
        <w:t>intended for</w:t>
      </w:r>
      <w:r w:rsidRPr="004C4198">
        <w:rPr>
          <w:szCs w:val="18"/>
        </w:rPr>
        <w:t xml:space="preserve"> domestic consumption fell by 5.1%, y</w:t>
      </w:r>
      <w:r w:rsidR="00303411">
        <w:rPr>
          <w:szCs w:val="18"/>
        </w:rPr>
        <w:noBreakHyphen/>
      </w:r>
      <w:r w:rsidR="007A2CC8">
        <w:rPr>
          <w:szCs w:val="18"/>
        </w:rPr>
        <w:t>o</w:t>
      </w:r>
      <w:r w:rsidR="00303411">
        <w:rPr>
          <w:szCs w:val="18"/>
        </w:rPr>
        <w:noBreakHyphen/>
      </w:r>
      <w:r w:rsidRPr="004C4198">
        <w:rPr>
          <w:szCs w:val="18"/>
        </w:rPr>
        <w:t>y.</w:t>
      </w:r>
    </w:p>
    <w:p w14:paraId="341C27F0" w14:textId="77777777" w:rsidR="00303411" w:rsidRPr="00303411" w:rsidRDefault="00303411" w:rsidP="00303411">
      <w:pPr>
        <w:rPr>
          <w:rStyle w:val="q4iawc"/>
        </w:rPr>
      </w:pPr>
    </w:p>
    <w:p w14:paraId="7EC9C74C" w14:textId="77777777" w:rsidR="00B15161" w:rsidRDefault="00323418">
      <w:pPr>
        <w:keepNext/>
        <w:keepLines/>
        <w:jc w:val="left"/>
        <w:outlineLvl w:val="0"/>
      </w:pPr>
      <w:r>
        <w:rPr>
          <w:rFonts w:eastAsia="Times New Roman"/>
          <w:b/>
          <w:bCs/>
          <w:szCs w:val="28"/>
        </w:rPr>
        <w:t xml:space="preserve">Table 2: Decomposition of </w:t>
      </w:r>
      <w:proofErr w:type="spellStart"/>
      <w:r>
        <w:rPr>
          <w:rFonts w:eastAsia="Times New Roman"/>
          <w:b/>
          <w:bCs/>
          <w:szCs w:val="28"/>
        </w:rPr>
        <w:t>pigmeat</w:t>
      </w:r>
      <w:proofErr w:type="spellEnd"/>
      <w:r>
        <w:rPr>
          <w:rFonts w:eastAsia="Times New Roman"/>
          <w:b/>
          <w:bCs/>
          <w:szCs w:val="28"/>
        </w:rPr>
        <w:t xml:space="preserve"> production in Q3 2023</w:t>
      </w:r>
    </w:p>
    <w:tbl>
      <w:tblPr>
        <w:tblStyle w:val="Mkatabulky"/>
        <w:tblW w:w="8500" w:type="dxa"/>
        <w:tblLayout w:type="fixed"/>
        <w:tblCellMar>
          <w:left w:w="57" w:type="dxa"/>
          <w:right w:w="57" w:type="dxa"/>
        </w:tblCellMar>
        <w:tblLook w:val="04A0" w:firstRow="1" w:lastRow="0" w:firstColumn="1" w:lastColumn="0" w:noHBand="0" w:noVBand="1"/>
      </w:tblPr>
      <w:tblGrid>
        <w:gridCol w:w="2972"/>
        <w:gridCol w:w="994"/>
        <w:gridCol w:w="1276"/>
        <w:gridCol w:w="1275"/>
        <w:gridCol w:w="992"/>
        <w:gridCol w:w="991"/>
      </w:tblGrid>
      <w:tr w:rsidR="00B15161" w14:paraId="11E0C057" w14:textId="77777777">
        <w:trPr>
          <w:trHeight w:val="275"/>
        </w:trPr>
        <w:tc>
          <w:tcPr>
            <w:tcW w:w="2971" w:type="dxa"/>
            <w:vMerge w:val="restart"/>
            <w:tcBorders>
              <w:top w:val="single" w:sz="12" w:space="0" w:color="000000"/>
              <w:bottom w:val="single" w:sz="12" w:space="0" w:color="000000"/>
            </w:tcBorders>
            <w:vAlign w:val="center"/>
          </w:tcPr>
          <w:p w14:paraId="1DEFBCC9" w14:textId="77777777" w:rsidR="00B15161" w:rsidRDefault="00B15161">
            <w:pPr>
              <w:widowControl w:val="0"/>
              <w:jc w:val="center"/>
              <w:rPr>
                <w:sz w:val="16"/>
                <w:szCs w:val="16"/>
              </w:rPr>
            </w:pPr>
          </w:p>
        </w:tc>
        <w:tc>
          <w:tcPr>
            <w:tcW w:w="994" w:type="dxa"/>
            <w:vMerge w:val="restart"/>
            <w:tcBorders>
              <w:top w:val="single" w:sz="12" w:space="0" w:color="000000"/>
              <w:bottom w:val="single" w:sz="12" w:space="0" w:color="000000"/>
            </w:tcBorders>
            <w:vAlign w:val="center"/>
          </w:tcPr>
          <w:p w14:paraId="112A1D26" w14:textId="77777777" w:rsidR="00B15161" w:rsidRDefault="00323418">
            <w:pPr>
              <w:widowControl w:val="0"/>
              <w:jc w:val="center"/>
              <w:rPr>
                <w:b/>
                <w:sz w:val="16"/>
                <w:szCs w:val="16"/>
              </w:rPr>
            </w:pPr>
            <w:r>
              <w:rPr>
                <w:b/>
                <w:sz w:val="16"/>
                <w:szCs w:val="16"/>
              </w:rPr>
              <w:t>Row</w:t>
            </w:r>
          </w:p>
        </w:tc>
        <w:tc>
          <w:tcPr>
            <w:tcW w:w="1276" w:type="dxa"/>
            <w:vMerge w:val="restart"/>
            <w:tcBorders>
              <w:top w:val="single" w:sz="12" w:space="0" w:color="000000"/>
              <w:bottom w:val="single" w:sz="12" w:space="0" w:color="000000"/>
            </w:tcBorders>
            <w:vAlign w:val="center"/>
          </w:tcPr>
          <w:p w14:paraId="17AD0224" w14:textId="77777777" w:rsidR="00B15161" w:rsidRDefault="00323418">
            <w:pPr>
              <w:widowControl w:val="0"/>
              <w:jc w:val="center"/>
              <w:rPr>
                <w:b/>
                <w:sz w:val="16"/>
                <w:szCs w:val="16"/>
              </w:rPr>
            </w:pPr>
            <w:r>
              <w:rPr>
                <w:b/>
                <w:sz w:val="16"/>
                <w:szCs w:val="16"/>
              </w:rPr>
              <w:t>Number of animals (head)</w:t>
            </w:r>
          </w:p>
        </w:tc>
        <w:tc>
          <w:tcPr>
            <w:tcW w:w="1275" w:type="dxa"/>
            <w:vMerge w:val="restart"/>
            <w:tcBorders>
              <w:top w:val="single" w:sz="12" w:space="0" w:color="000000"/>
              <w:bottom w:val="single" w:sz="12" w:space="0" w:color="000000"/>
            </w:tcBorders>
            <w:vAlign w:val="center"/>
          </w:tcPr>
          <w:p w14:paraId="6337CF8E" w14:textId="77777777" w:rsidR="00B15161" w:rsidRDefault="00323418">
            <w:pPr>
              <w:widowControl w:val="0"/>
              <w:jc w:val="center"/>
              <w:rPr>
                <w:b/>
                <w:sz w:val="16"/>
                <w:szCs w:val="16"/>
              </w:rPr>
            </w:pPr>
            <w:r>
              <w:rPr>
                <w:b/>
                <w:sz w:val="16"/>
                <w:szCs w:val="16"/>
              </w:rPr>
              <w:t>Live weight</w:t>
            </w:r>
          </w:p>
          <w:p w14:paraId="6F22686E" w14:textId="77777777" w:rsidR="00B15161" w:rsidRDefault="00323418">
            <w:pPr>
              <w:widowControl w:val="0"/>
              <w:jc w:val="center"/>
              <w:rPr>
                <w:b/>
                <w:sz w:val="16"/>
                <w:szCs w:val="16"/>
              </w:rPr>
            </w:pPr>
            <w:r>
              <w:rPr>
                <w:b/>
                <w:sz w:val="16"/>
                <w:szCs w:val="16"/>
              </w:rPr>
              <w:t>(tonnes)</w:t>
            </w:r>
          </w:p>
        </w:tc>
        <w:tc>
          <w:tcPr>
            <w:tcW w:w="1983" w:type="dxa"/>
            <w:gridSpan w:val="2"/>
            <w:tcBorders>
              <w:top w:val="single" w:sz="12" w:space="0" w:color="000000"/>
            </w:tcBorders>
            <w:vAlign w:val="center"/>
          </w:tcPr>
          <w:p w14:paraId="160D28BE" w14:textId="77777777" w:rsidR="00B15161" w:rsidRDefault="00323418">
            <w:pPr>
              <w:widowControl w:val="0"/>
              <w:jc w:val="center"/>
              <w:rPr>
                <w:b/>
                <w:sz w:val="16"/>
                <w:szCs w:val="16"/>
              </w:rPr>
            </w:pPr>
            <w:r>
              <w:rPr>
                <w:b/>
                <w:sz w:val="16"/>
                <w:szCs w:val="16"/>
              </w:rPr>
              <w:t xml:space="preserve">Carcass weight / meat </w:t>
            </w:r>
          </w:p>
        </w:tc>
      </w:tr>
      <w:tr w:rsidR="00B15161" w14:paraId="46AC5D54" w14:textId="77777777">
        <w:trPr>
          <w:trHeight w:val="275"/>
        </w:trPr>
        <w:tc>
          <w:tcPr>
            <w:tcW w:w="2971" w:type="dxa"/>
            <w:vMerge/>
            <w:tcBorders>
              <w:top w:val="nil"/>
              <w:bottom w:val="single" w:sz="12" w:space="0" w:color="000000"/>
            </w:tcBorders>
            <w:vAlign w:val="center"/>
          </w:tcPr>
          <w:p w14:paraId="763F8FBC" w14:textId="77777777" w:rsidR="00B15161" w:rsidRDefault="00B15161">
            <w:pPr>
              <w:widowControl w:val="0"/>
              <w:jc w:val="center"/>
              <w:rPr>
                <w:sz w:val="16"/>
                <w:szCs w:val="16"/>
              </w:rPr>
            </w:pPr>
          </w:p>
        </w:tc>
        <w:tc>
          <w:tcPr>
            <w:tcW w:w="994" w:type="dxa"/>
            <w:vMerge/>
            <w:tcBorders>
              <w:top w:val="nil"/>
              <w:bottom w:val="single" w:sz="12" w:space="0" w:color="000000"/>
            </w:tcBorders>
            <w:vAlign w:val="center"/>
          </w:tcPr>
          <w:p w14:paraId="7F7A2018" w14:textId="77777777" w:rsidR="00B15161" w:rsidRDefault="00B15161">
            <w:pPr>
              <w:widowControl w:val="0"/>
              <w:jc w:val="center"/>
              <w:rPr>
                <w:b/>
                <w:sz w:val="16"/>
                <w:szCs w:val="16"/>
              </w:rPr>
            </w:pPr>
          </w:p>
        </w:tc>
        <w:tc>
          <w:tcPr>
            <w:tcW w:w="1276" w:type="dxa"/>
            <w:vMerge/>
            <w:tcBorders>
              <w:top w:val="nil"/>
              <w:bottom w:val="single" w:sz="12" w:space="0" w:color="000000"/>
            </w:tcBorders>
            <w:vAlign w:val="center"/>
          </w:tcPr>
          <w:p w14:paraId="0B2E4237" w14:textId="77777777" w:rsidR="00B15161" w:rsidRDefault="00B15161">
            <w:pPr>
              <w:widowControl w:val="0"/>
              <w:jc w:val="center"/>
              <w:rPr>
                <w:b/>
                <w:sz w:val="16"/>
                <w:szCs w:val="16"/>
              </w:rPr>
            </w:pPr>
          </w:p>
        </w:tc>
        <w:tc>
          <w:tcPr>
            <w:tcW w:w="1275" w:type="dxa"/>
            <w:vMerge/>
            <w:tcBorders>
              <w:top w:val="nil"/>
              <w:bottom w:val="single" w:sz="12" w:space="0" w:color="000000"/>
            </w:tcBorders>
            <w:vAlign w:val="center"/>
          </w:tcPr>
          <w:p w14:paraId="08AEF773" w14:textId="77777777" w:rsidR="00B15161" w:rsidRDefault="00B15161">
            <w:pPr>
              <w:widowControl w:val="0"/>
              <w:jc w:val="center"/>
              <w:rPr>
                <w:b/>
                <w:sz w:val="16"/>
                <w:szCs w:val="16"/>
              </w:rPr>
            </w:pPr>
          </w:p>
        </w:tc>
        <w:tc>
          <w:tcPr>
            <w:tcW w:w="992" w:type="dxa"/>
            <w:tcBorders>
              <w:bottom w:val="single" w:sz="12" w:space="0" w:color="000000"/>
              <w:right w:val="nil"/>
            </w:tcBorders>
            <w:vAlign w:val="center"/>
          </w:tcPr>
          <w:p w14:paraId="3B57A47C" w14:textId="77777777" w:rsidR="00B15161" w:rsidRDefault="00323418">
            <w:pPr>
              <w:widowControl w:val="0"/>
              <w:jc w:val="center"/>
              <w:rPr>
                <w:b/>
                <w:bCs/>
                <w:sz w:val="16"/>
                <w:szCs w:val="16"/>
              </w:rPr>
            </w:pPr>
            <w:r>
              <w:rPr>
                <w:b/>
                <w:bCs/>
                <w:sz w:val="16"/>
                <w:szCs w:val="16"/>
              </w:rPr>
              <w:t>tonnes</w:t>
            </w:r>
          </w:p>
        </w:tc>
        <w:tc>
          <w:tcPr>
            <w:tcW w:w="991" w:type="dxa"/>
            <w:tcBorders>
              <w:bottom w:val="single" w:sz="12" w:space="0" w:color="000000"/>
            </w:tcBorders>
            <w:vAlign w:val="center"/>
          </w:tcPr>
          <w:p w14:paraId="2C4DFB3F" w14:textId="77777777" w:rsidR="00B15161" w:rsidRDefault="00323418">
            <w:pPr>
              <w:widowControl w:val="0"/>
              <w:jc w:val="center"/>
              <w:rPr>
                <w:b/>
                <w:bCs/>
                <w:sz w:val="16"/>
                <w:szCs w:val="16"/>
              </w:rPr>
            </w:pPr>
            <w:r>
              <w:rPr>
                <w:b/>
                <w:bCs/>
                <w:sz w:val="16"/>
                <w:szCs w:val="16"/>
              </w:rPr>
              <w:t>y-o-y change</w:t>
            </w:r>
          </w:p>
        </w:tc>
      </w:tr>
      <w:tr w:rsidR="00B15161" w14:paraId="66746DAD" w14:textId="77777777">
        <w:trPr>
          <w:trHeight w:val="283"/>
        </w:trPr>
        <w:tc>
          <w:tcPr>
            <w:tcW w:w="2971" w:type="dxa"/>
            <w:tcBorders>
              <w:top w:val="single" w:sz="12" w:space="0" w:color="000000"/>
            </w:tcBorders>
            <w:vAlign w:val="center"/>
          </w:tcPr>
          <w:p w14:paraId="5D853741" w14:textId="77777777" w:rsidR="00B15161" w:rsidRDefault="00323418">
            <w:pPr>
              <w:widowControl w:val="0"/>
              <w:ind w:left="164"/>
              <w:jc w:val="left"/>
              <w:rPr>
                <w:sz w:val="16"/>
                <w:szCs w:val="16"/>
              </w:rPr>
            </w:pPr>
            <w:r>
              <w:rPr>
                <w:sz w:val="16"/>
                <w:szCs w:val="16"/>
              </w:rPr>
              <w:t>Slaughtering in slaughterhouses</w:t>
            </w:r>
          </w:p>
        </w:tc>
        <w:tc>
          <w:tcPr>
            <w:tcW w:w="994" w:type="dxa"/>
            <w:tcBorders>
              <w:top w:val="single" w:sz="12" w:space="0" w:color="000000"/>
            </w:tcBorders>
            <w:vAlign w:val="center"/>
          </w:tcPr>
          <w:p w14:paraId="5AA5AD5A" w14:textId="77777777" w:rsidR="00B15161" w:rsidRDefault="00323418">
            <w:pPr>
              <w:widowControl w:val="0"/>
              <w:jc w:val="center"/>
              <w:rPr>
                <w:sz w:val="16"/>
                <w:szCs w:val="16"/>
              </w:rPr>
            </w:pPr>
            <w:r>
              <w:rPr>
                <w:sz w:val="14"/>
                <w:szCs w:val="14"/>
              </w:rPr>
              <w:t>01</w:t>
            </w:r>
          </w:p>
        </w:tc>
        <w:tc>
          <w:tcPr>
            <w:tcW w:w="1276" w:type="dxa"/>
            <w:tcBorders>
              <w:top w:val="single" w:sz="12" w:space="0" w:color="000000"/>
            </w:tcBorders>
            <w:vAlign w:val="center"/>
          </w:tcPr>
          <w:p w14:paraId="20F82F63" w14:textId="77777777" w:rsidR="00B15161" w:rsidRDefault="00323418">
            <w:pPr>
              <w:spacing w:line="240" w:lineRule="auto"/>
              <w:ind w:right="400" w:firstLine="160"/>
              <w:jc w:val="right"/>
              <w:rPr>
                <w:rFonts w:cs="Arial"/>
                <w:sz w:val="16"/>
                <w:szCs w:val="16"/>
                <w:lang w:eastAsia="cs-CZ"/>
              </w:rPr>
            </w:pPr>
            <w:r>
              <w:rPr>
                <w:rFonts w:cs="Arial"/>
                <w:sz w:val="16"/>
                <w:szCs w:val="16"/>
              </w:rPr>
              <w:t>504 828</w:t>
            </w:r>
          </w:p>
        </w:tc>
        <w:tc>
          <w:tcPr>
            <w:tcW w:w="1275" w:type="dxa"/>
            <w:tcBorders>
              <w:top w:val="single" w:sz="12" w:space="0" w:color="000000"/>
            </w:tcBorders>
            <w:vAlign w:val="center"/>
          </w:tcPr>
          <w:p w14:paraId="6C3EACB3" w14:textId="77777777" w:rsidR="00B15161" w:rsidRDefault="00323418">
            <w:pPr>
              <w:ind w:right="400" w:firstLine="160"/>
              <w:jc w:val="right"/>
              <w:rPr>
                <w:rFonts w:cs="Arial"/>
                <w:sz w:val="16"/>
                <w:szCs w:val="16"/>
              </w:rPr>
            </w:pPr>
            <w:r>
              <w:rPr>
                <w:rFonts w:cs="Arial"/>
                <w:sz w:val="16"/>
                <w:szCs w:val="16"/>
              </w:rPr>
              <w:t>60 505</w:t>
            </w:r>
          </w:p>
        </w:tc>
        <w:tc>
          <w:tcPr>
            <w:tcW w:w="992" w:type="dxa"/>
            <w:tcBorders>
              <w:top w:val="single" w:sz="12" w:space="0" w:color="000000"/>
            </w:tcBorders>
            <w:vAlign w:val="center"/>
          </w:tcPr>
          <w:p w14:paraId="3B7430A9" w14:textId="77777777" w:rsidR="00B15161" w:rsidRDefault="00323418">
            <w:pPr>
              <w:ind w:right="176"/>
              <w:jc w:val="right"/>
              <w:rPr>
                <w:rFonts w:cs="Arial"/>
                <w:sz w:val="16"/>
                <w:szCs w:val="16"/>
              </w:rPr>
            </w:pPr>
            <w:r>
              <w:rPr>
                <w:rFonts w:cs="Arial"/>
                <w:sz w:val="16"/>
                <w:szCs w:val="16"/>
              </w:rPr>
              <w:t>46 231</w:t>
            </w:r>
          </w:p>
        </w:tc>
        <w:tc>
          <w:tcPr>
            <w:tcW w:w="991" w:type="dxa"/>
            <w:tcBorders>
              <w:top w:val="single" w:sz="12" w:space="0" w:color="000000"/>
            </w:tcBorders>
            <w:vAlign w:val="center"/>
          </w:tcPr>
          <w:p w14:paraId="737B90F1" w14:textId="77777777" w:rsidR="00B15161" w:rsidRDefault="00323418">
            <w:pPr>
              <w:ind w:right="128"/>
              <w:jc w:val="right"/>
              <w:rPr>
                <w:rFonts w:cs="Arial"/>
                <w:sz w:val="16"/>
                <w:szCs w:val="16"/>
              </w:rPr>
            </w:pPr>
            <w:r>
              <w:rPr>
                <w:rFonts w:cs="Arial"/>
                <w:sz w:val="16"/>
                <w:szCs w:val="16"/>
              </w:rPr>
              <w:t>-8,5%</w:t>
            </w:r>
          </w:p>
        </w:tc>
      </w:tr>
      <w:tr w:rsidR="00B15161" w14:paraId="2741E0D4" w14:textId="77777777">
        <w:trPr>
          <w:trHeight w:val="283"/>
        </w:trPr>
        <w:tc>
          <w:tcPr>
            <w:tcW w:w="2971" w:type="dxa"/>
            <w:vAlign w:val="center"/>
          </w:tcPr>
          <w:p w14:paraId="1BA07711" w14:textId="77777777" w:rsidR="00B15161" w:rsidRDefault="00323418">
            <w:pPr>
              <w:widowControl w:val="0"/>
              <w:ind w:left="164"/>
              <w:jc w:val="left"/>
              <w:rPr>
                <w:sz w:val="16"/>
                <w:szCs w:val="16"/>
              </w:rPr>
            </w:pPr>
            <w:r>
              <w:rPr>
                <w:sz w:val="16"/>
                <w:szCs w:val="16"/>
              </w:rPr>
              <w:t>Slaughtering out of slaughterhouses</w:t>
            </w:r>
          </w:p>
        </w:tc>
        <w:tc>
          <w:tcPr>
            <w:tcW w:w="994" w:type="dxa"/>
            <w:vAlign w:val="center"/>
          </w:tcPr>
          <w:p w14:paraId="76048C42" w14:textId="77777777" w:rsidR="00B15161" w:rsidRDefault="00323418">
            <w:pPr>
              <w:widowControl w:val="0"/>
              <w:jc w:val="center"/>
              <w:rPr>
                <w:sz w:val="16"/>
                <w:szCs w:val="16"/>
              </w:rPr>
            </w:pPr>
            <w:r>
              <w:rPr>
                <w:sz w:val="14"/>
                <w:szCs w:val="14"/>
              </w:rPr>
              <w:t>02</w:t>
            </w:r>
          </w:p>
        </w:tc>
        <w:tc>
          <w:tcPr>
            <w:tcW w:w="1276" w:type="dxa"/>
            <w:vAlign w:val="center"/>
          </w:tcPr>
          <w:p w14:paraId="2785ABF3" w14:textId="77777777" w:rsidR="00B15161" w:rsidRDefault="00323418">
            <w:pPr>
              <w:ind w:right="400" w:firstLine="160"/>
              <w:jc w:val="right"/>
              <w:rPr>
                <w:rFonts w:cs="Arial"/>
                <w:sz w:val="16"/>
                <w:szCs w:val="16"/>
              </w:rPr>
            </w:pPr>
            <w:r>
              <w:rPr>
                <w:rFonts w:cs="Arial"/>
                <w:sz w:val="16"/>
                <w:szCs w:val="16"/>
              </w:rPr>
              <w:t>5 900</w:t>
            </w:r>
          </w:p>
        </w:tc>
        <w:tc>
          <w:tcPr>
            <w:tcW w:w="1275" w:type="dxa"/>
            <w:vAlign w:val="center"/>
          </w:tcPr>
          <w:p w14:paraId="4E225960" w14:textId="77777777" w:rsidR="00B15161" w:rsidRDefault="00323418">
            <w:pPr>
              <w:ind w:right="400" w:firstLine="160"/>
              <w:jc w:val="right"/>
              <w:rPr>
                <w:rFonts w:cs="Arial"/>
                <w:sz w:val="16"/>
                <w:szCs w:val="16"/>
              </w:rPr>
            </w:pPr>
            <w:r>
              <w:rPr>
                <w:rFonts w:cs="Arial"/>
                <w:sz w:val="16"/>
                <w:szCs w:val="16"/>
              </w:rPr>
              <w:t>372</w:t>
            </w:r>
          </w:p>
        </w:tc>
        <w:tc>
          <w:tcPr>
            <w:tcW w:w="992" w:type="dxa"/>
            <w:vAlign w:val="center"/>
          </w:tcPr>
          <w:p w14:paraId="16CB9863" w14:textId="77777777" w:rsidR="00B15161" w:rsidRDefault="00323418">
            <w:pPr>
              <w:ind w:right="176"/>
              <w:jc w:val="right"/>
              <w:rPr>
                <w:rFonts w:cs="Arial"/>
                <w:sz w:val="16"/>
                <w:szCs w:val="16"/>
              </w:rPr>
            </w:pPr>
            <w:r>
              <w:rPr>
                <w:rFonts w:cs="Arial"/>
                <w:sz w:val="16"/>
                <w:szCs w:val="16"/>
              </w:rPr>
              <w:t>286</w:t>
            </w:r>
          </w:p>
        </w:tc>
        <w:tc>
          <w:tcPr>
            <w:tcW w:w="991" w:type="dxa"/>
            <w:vAlign w:val="center"/>
          </w:tcPr>
          <w:p w14:paraId="1BA1BFA5" w14:textId="77777777" w:rsidR="00B15161" w:rsidRDefault="00323418">
            <w:pPr>
              <w:ind w:right="128"/>
              <w:jc w:val="right"/>
              <w:rPr>
                <w:rFonts w:cs="Arial"/>
                <w:sz w:val="16"/>
                <w:szCs w:val="16"/>
              </w:rPr>
            </w:pPr>
            <w:r>
              <w:rPr>
                <w:rFonts w:cs="Arial"/>
                <w:sz w:val="16"/>
                <w:szCs w:val="16"/>
              </w:rPr>
              <w:t>-10,4%</w:t>
            </w:r>
          </w:p>
        </w:tc>
      </w:tr>
      <w:tr w:rsidR="00B15161" w14:paraId="70903957" w14:textId="77777777">
        <w:trPr>
          <w:trHeight w:val="283"/>
        </w:trPr>
        <w:tc>
          <w:tcPr>
            <w:tcW w:w="2971" w:type="dxa"/>
            <w:vAlign w:val="center"/>
          </w:tcPr>
          <w:p w14:paraId="255AEE39" w14:textId="77777777" w:rsidR="00B15161" w:rsidRDefault="00323418">
            <w:pPr>
              <w:widowControl w:val="0"/>
              <w:jc w:val="left"/>
              <w:rPr>
                <w:b/>
                <w:sz w:val="16"/>
                <w:szCs w:val="16"/>
              </w:rPr>
            </w:pPr>
            <w:r>
              <w:rPr>
                <w:b/>
                <w:sz w:val="16"/>
                <w:szCs w:val="16"/>
              </w:rPr>
              <w:t>Usable Production</w:t>
            </w:r>
          </w:p>
        </w:tc>
        <w:tc>
          <w:tcPr>
            <w:tcW w:w="994" w:type="dxa"/>
            <w:vAlign w:val="center"/>
          </w:tcPr>
          <w:p w14:paraId="2C71C5F1" w14:textId="77777777" w:rsidR="00B15161" w:rsidRDefault="00323418">
            <w:pPr>
              <w:widowControl w:val="0"/>
              <w:jc w:val="center"/>
              <w:rPr>
                <w:b/>
                <w:sz w:val="16"/>
                <w:szCs w:val="16"/>
              </w:rPr>
            </w:pPr>
            <w:r>
              <w:rPr>
                <w:b/>
                <w:sz w:val="14"/>
                <w:szCs w:val="14"/>
              </w:rPr>
              <w:t>03=01+02</w:t>
            </w:r>
          </w:p>
        </w:tc>
        <w:tc>
          <w:tcPr>
            <w:tcW w:w="1276" w:type="dxa"/>
            <w:vAlign w:val="center"/>
          </w:tcPr>
          <w:p w14:paraId="23C38219" w14:textId="77777777" w:rsidR="00B15161" w:rsidRDefault="00323418">
            <w:pPr>
              <w:ind w:right="400" w:firstLine="160"/>
              <w:jc w:val="right"/>
              <w:rPr>
                <w:rFonts w:cs="Arial"/>
                <w:b/>
                <w:bCs/>
                <w:sz w:val="16"/>
                <w:szCs w:val="16"/>
              </w:rPr>
            </w:pPr>
            <w:r>
              <w:rPr>
                <w:rFonts w:cs="Arial"/>
                <w:b/>
                <w:bCs/>
                <w:sz w:val="16"/>
                <w:szCs w:val="16"/>
              </w:rPr>
              <w:t>510 728</w:t>
            </w:r>
          </w:p>
        </w:tc>
        <w:tc>
          <w:tcPr>
            <w:tcW w:w="1275" w:type="dxa"/>
            <w:vAlign w:val="center"/>
          </w:tcPr>
          <w:p w14:paraId="1E62C0DE" w14:textId="77777777" w:rsidR="00B15161" w:rsidRDefault="00323418">
            <w:pPr>
              <w:ind w:right="400" w:firstLine="160"/>
              <w:jc w:val="right"/>
              <w:rPr>
                <w:rFonts w:cs="Arial"/>
                <w:b/>
                <w:bCs/>
                <w:sz w:val="16"/>
                <w:szCs w:val="16"/>
              </w:rPr>
            </w:pPr>
            <w:r>
              <w:rPr>
                <w:rFonts w:cs="Arial"/>
                <w:b/>
                <w:bCs/>
                <w:sz w:val="16"/>
                <w:szCs w:val="16"/>
              </w:rPr>
              <w:t>60 876</w:t>
            </w:r>
          </w:p>
        </w:tc>
        <w:tc>
          <w:tcPr>
            <w:tcW w:w="992" w:type="dxa"/>
            <w:vAlign w:val="center"/>
          </w:tcPr>
          <w:p w14:paraId="4D8DB893" w14:textId="77777777" w:rsidR="00B15161" w:rsidRDefault="00323418">
            <w:pPr>
              <w:ind w:right="176"/>
              <w:jc w:val="right"/>
              <w:rPr>
                <w:rFonts w:cs="Arial"/>
                <w:b/>
                <w:sz w:val="16"/>
                <w:szCs w:val="16"/>
              </w:rPr>
            </w:pPr>
            <w:r>
              <w:rPr>
                <w:rFonts w:cs="Arial"/>
                <w:b/>
                <w:bCs/>
                <w:sz w:val="16"/>
                <w:szCs w:val="16"/>
              </w:rPr>
              <w:t>46 517</w:t>
            </w:r>
          </w:p>
        </w:tc>
        <w:tc>
          <w:tcPr>
            <w:tcW w:w="991" w:type="dxa"/>
            <w:vAlign w:val="center"/>
          </w:tcPr>
          <w:p w14:paraId="50EEB485" w14:textId="77777777" w:rsidR="00B15161" w:rsidRDefault="00323418">
            <w:pPr>
              <w:ind w:right="128"/>
              <w:jc w:val="right"/>
              <w:rPr>
                <w:rFonts w:cs="Arial"/>
                <w:b/>
                <w:sz w:val="16"/>
                <w:szCs w:val="16"/>
              </w:rPr>
            </w:pPr>
            <w:r>
              <w:rPr>
                <w:rFonts w:cs="Arial"/>
                <w:b/>
                <w:sz w:val="16"/>
                <w:szCs w:val="16"/>
              </w:rPr>
              <w:t>-8,5%</w:t>
            </w:r>
          </w:p>
        </w:tc>
      </w:tr>
      <w:tr w:rsidR="00B15161" w14:paraId="3AF78D0B" w14:textId="77777777">
        <w:trPr>
          <w:trHeight w:val="283"/>
        </w:trPr>
        <w:tc>
          <w:tcPr>
            <w:tcW w:w="2971" w:type="dxa"/>
            <w:vAlign w:val="center"/>
          </w:tcPr>
          <w:p w14:paraId="67F4B571" w14:textId="77777777" w:rsidR="00B15161" w:rsidRDefault="00323418">
            <w:pPr>
              <w:widowControl w:val="0"/>
              <w:ind w:left="164"/>
              <w:jc w:val="left"/>
              <w:rPr>
                <w:sz w:val="16"/>
                <w:szCs w:val="16"/>
              </w:rPr>
            </w:pPr>
            <w:r>
              <w:rPr>
                <w:sz w:val="16"/>
                <w:szCs w:val="16"/>
              </w:rPr>
              <w:t>Exports of animals for slaughter</w:t>
            </w:r>
          </w:p>
        </w:tc>
        <w:tc>
          <w:tcPr>
            <w:tcW w:w="994" w:type="dxa"/>
            <w:vAlign w:val="center"/>
          </w:tcPr>
          <w:p w14:paraId="31E18D30" w14:textId="77777777" w:rsidR="00B15161" w:rsidRDefault="00323418">
            <w:pPr>
              <w:widowControl w:val="0"/>
              <w:jc w:val="center"/>
              <w:rPr>
                <w:sz w:val="16"/>
                <w:szCs w:val="16"/>
              </w:rPr>
            </w:pPr>
            <w:r>
              <w:rPr>
                <w:sz w:val="14"/>
                <w:szCs w:val="14"/>
              </w:rPr>
              <w:t>04</w:t>
            </w:r>
          </w:p>
        </w:tc>
        <w:tc>
          <w:tcPr>
            <w:tcW w:w="1276" w:type="dxa"/>
            <w:vAlign w:val="center"/>
          </w:tcPr>
          <w:p w14:paraId="34F23BD0" w14:textId="77777777" w:rsidR="00B15161" w:rsidRDefault="00323418">
            <w:pPr>
              <w:ind w:right="400" w:firstLine="160"/>
              <w:jc w:val="right"/>
              <w:rPr>
                <w:rFonts w:cs="Arial"/>
                <w:sz w:val="16"/>
                <w:szCs w:val="16"/>
              </w:rPr>
            </w:pPr>
            <w:r>
              <w:rPr>
                <w:rFonts w:cs="Arial"/>
                <w:sz w:val="16"/>
                <w:szCs w:val="16"/>
              </w:rPr>
              <w:t>45 368</w:t>
            </w:r>
          </w:p>
        </w:tc>
        <w:tc>
          <w:tcPr>
            <w:tcW w:w="1275" w:type="dxa"/>
            <w:vAlign w:val="center"/>
          </w:tcPr>
          <w:p w14:paraId="4BED5814" w14:textId="77777777" w:rsidR="00B15161" w:rsidRDefault="00323418">
            <w:pPr>
              <w:ind w:right="400" w:firstLine="160"/>
              <w:jc w:val="right"/>
              <w:rPr>
                <w:rFonts w:cs="Arial"/>
                <w:sz w:val="16"/>
                <w:szCs w:val="16"/>
              </w:rPr>
            </w:pPr>
            <w:r>
              <w:rPr>
                <w:rFonts w:cs="Arial"/>
                <w:sz w:val="16"/>
                <w:szCs w:val="16"/>
              </w:rPr>
              <w:t>5 740</w:t>
            </w:r>
          </w:p>
        </w:tc>
        <w:tc>
          <w:tcPr>
            <w:tcW w:w="992" w:type="dxa"/>
            <w:vAlign w:val="center"/>
          </w:tcPr>
          <w:p w14:paraId="6B58D5F9" w14:textId="77777777" w:rsidR="00B15161" w:rsidRDefault="00323418">
            <w:pPr>
              <w:ind w:right="176"/>
              <w:jc w:val="right"/>
              <w:rPr>
                <w:rFonts w:cs="Arial"/>
                <w:sz w:val="16"/>
                <w:szCs w:val="16"/>
              </w:rPr>
            </w:pPr>
            <w:r>
              <w:rPr>
                <w:rFonts w:cs="Arial"/>
                <w:sz w:val="16"/>
                <w:szCs w:val="16"/>
              </w:rPr>
              <w:t>4 415</w:t>
            </w:r>
          </w:p>
        </w:tc>
        <w:tc>
          <w:tcPr>
            <w:tcW w:w="991" w:type="dxa"/>
            <w:vAlign w:val="center"/>
          </w:tcPr>
          <w:p w14:paraId="4A15A213" w14:textId="77777777" w:rsidR="00B15161" w:rsidRDefault="00323418">
            <w:pPr>
              <w:ind w:right="128"/>
              <w:jc w:val="right"/>
              <w:rPr>
                <w:rFonts w:cs="Arial"/>
                <w:sz w:val="16"/>
                <w:szCs w:val="16"/>
              </w:rPr>
            </w:pPr>
            <w:r>
              <w:rPr>
                <w:rFonts w:cs="Arial"/>
                <w:sz w:val="16"/>
                <w:szCs w:val="16"/>
              </w:rPr>
              <w:t>+6,1%</w:t>
            </w:r>
          </w:p>
        </w:tc>
      </w:tr>
      <w:tr w:rsidR="00B15161" w14:paraId="0DEC0EB0" w14:textId="77777777">
        <w:trPr>
          <w:trHeight w:val="283"/>
        </w:trPr>
        <w:tc>
          <w:tcPr>
            <w:tcW w:w="2971" w:type="dxa"/>
            <w:vAlign w:val="center"/>
          </w:tcPr>
          <w:p w14:paraId="45EAA62E" w14:textId="77777777" w:rsidR="00B15161" w:rsidRDefault="00323418">
            <w:pPr>
              <w:widowControl w:val="0"/>
              <w:ind w:left="164"/>
              <w:jc w:val="left"/>
              <w:rPr>
                <w:sz w:val="16"/>
                <w:szCs w:val="16"/>
              </w:rPr>
            </w:pPr>
            <w:r>
              <w:rPr>
                <w:sz w:val="16"/>
                <w:szCs w:val="16"/>
              </w:rPr>
              <w:t>Imports of animals for slaughter</w:t>
            </w:r>
          </w:p>
        </w:tc>
        <w:tc>
          <w:tcPr>
            <w:tcW w:w="994" w:type="dxa"/>
            <w:vAlign w:val="center"/>
          </w:tcPr>
          <w:p w14:paraId="55F5FB9D" w14:textId="77777777" w:rsidR="00B15161" w:rsidRDefault="00323418">
            <w:pPr>
              <w:widowControl w:val="0"/>
              <w:jc w:val="center"/>
              <w:rPr>
                <w:sz w:val="16"/>
                <w:szCs w:val="16"/>
              </w:rPr>
            </w:pPr>
            <w:r>
              <w:rPr>
                <w:sz w:val="14"/>
                <w:szCs w:val="14"/>
              </w:rPr>
              <w:t>05</w:t>
            </w:r>
          </w:p>
        </w:tc>
        <w:tc>
          <w:tcPr>
            <w:tcW w:w="1276" w:type="dxa"/>
            <w:vAlign w:val="center"/>
          </w:tcPr>
          <w:p w14:paraId="58C2AC1F" w14:textId="77777777" w:rsidR="00B15161" w:rsidRDefault="00323418">
            <w:pPr>
              <w:ind w:right="400" w:firstLine="160"/>
              <w:jc w:val="right"/>
              <w:rPr>
                <w:rFonts w:cs="Arial"/>
                <w:sz w:val="16"/>
                <w:szCs w:val="16"/>
              </w:rPr>
            </w:pPr>
            <w:r>
              <w:rPr>
                <w:rFonts w:cs="Arial"/>
                <w:sz w:val="16"/>
                <w:szCs w:val="16"/>
              </w:rPr>
              <w:t>5 753</w:t>
            </w:r>
          </w:p>
        </w:tc>
        <w:tc>
          <w:tcPr>
            <w:tcW w:w="1275" w:type="dxa"/>
            <w:vAlign w:val="center"/>
          </w:tcPr>
          <w:p w14:paraId="3F52054B" w14:textId="77777777" w:rsidR="00B15161" w:rsidRDefault="00323418">
            <w:pPr>
              <w:ind w:right="400" w:firstLine="160"/>
              <w:jc w:val="right"/>
              <w:rPr>
                <w:rFonts w:cs="Arial"/>
                <w:sz w:val="16"/>
                <w:szCs w:val="16"/>
              </w:rPr>
            </w:pPr>
            <w:r>
              <w:rPr>
                <w:rFonts w:cs="Arial"/>
                <w:sz w:val="16"/>
                <w:szCs w:val="16"/>
              </w:rPr>
              <w:t>686</w:t>
            </w:r>
          </w:p>
        </w:tc>
        <w:tc>
          <w:tcPr>
            <w:tcW w:w="992" w:type="dxa"/>
            <w:vAlign w:val="center"/>
          </w:tcPr>
          <w:p w14:paraId="48A1D487" w14:textId="77777777" w:rsidR="00B15161" w:rsidRDefault="00323418">
            <w:pPr>
              <w:ind w:right="176"/>
              <w:jc w:val="right"/>
              <w:rPr>
                <w:rFonts w:cs="Arial"/>
                <w:sz w:val="16"/>
                <w:szCs w:val="16"/>
              </w:rPr>
            </w:pPr>
            <w:r>
              <w:rPr>
                <w:rFonts w:cs="Arial"/>
                <w:sz w:val="16"/>
                <w:szCs w:val="16"/>
              </w:rPr>
              <w:t>528</w:t>
            </w:r>
          </w:p>
        </w:tc>
        <w:tc>
          <w:tcPr>
            <w:tcW w:w="991" w:type="dxa"/>
            <w:vAlign w:val="center"/>
          </w:tcPr>
          <w:p w14:paraId="0363276C" w14:textId="77777777" w:rsidR="00B15161" w:rsidRDefault="00323418">
            <w:pPr>
              <w:ind w:right="128"/>
              <w:jc w:val="right"/>
              <w:rPr>
                <w:rFonts w:cs="Arial"/>
                <w:sz w:val="16"/>
                <w:szCs w:val="16"/>
              </w:rPr>
            </w:pPr>
            <w:r>
              <w:rPr>
                <w:rFonts w:cs="Arial"/>
                <w:sz w:val="16"/>
                <w:szCs w:val="16"/>
              </w:rPr>
              <w:t>+80,6%</w:t>
            </w:r>
          </w:p>
        </w:tc>
      </w:tr>
      <w:tr w:rsidR="00B15161" w14:paraId="2AA08F8A" w14:textId="77777777">
        <w:trPr>
          <w:trHeight w:val="283"/>
        </w:trPr>
        <w:tc>
          <w:tcPr>
            <w:tcW w:w="2971" w:type="dxa"/>
            <w:vAlign w:val="center"/>
          </w:tcPr>
          <w:p w14:paraId="33FC2F1C" w14:textId="77777777" w:rsidR="00B15161" w:rsidRDefault="00323418">
            <w:pPr>
              <w:widowControl w:val="0"/>
              <w:jc w:val="left"/>
              <w:rPr>
                <w:b/>
                <w:sz w:val="16"/>
                <w:szCs w:val="16"/>
              </w:rPr>
            </w:pPr>
            <w:r>
              <w:rPr>
                <w:b/>
                <w:sz w:val="16"/>
                <w:szCs w:val="16"/>
              </w:rPr>
              <w:t>Gross indigenous production</w:t>
            </w:r>
          </w:p>
        </w:tc>
        <w:tc>
          <w:tcPr>
            <w:tcW w:w="994" w:type="dxa"/>
            <w:vAlign w:val="center"/>
          </w:tcPr>
          <w:p w14:paraId="6CA80F59" w14:textId="77777777" w:rsidR="00B15161" w:rsidRDefault="00323418">
            <w:pPr>
              <w:widowControl w:val="0"/>
              <w:ind w:left="-67" w:right="-6"/>
              <w:jc w:val="center"/>
              <w:rPr>
                <w:b/>
                <w:sz w:val="16"/>
                <w:szCs w:val="16"/>
              </w:rPr>
            </w:pPr>
            <w:r>
              <w:rPr>
                <w:b/>
                <w:sz w:val="14"/>
                <w:szCs w:val="14"/>
              </w:rPr>
              <w:t>06=03+04-05</w:t>
            </w:r>
          </w:p>
        </w:tc>
        <w:tc>
          <w:tcPr>
            <w:tcW w:w="1276" w:type="dxa"/>
            <w:vAlign w:val="center"/>
          </w:tcPr>
          <w:p w14:paraId="0661C2CB" w14:textId="77777777" w:rsidR="00B15161" w:rsidRDefault="00323418">
            <w:pPr>
              <w:ind w:right="400" w:firstLine="160"/>
              <w:jc w:val="right"/>
              <w:rPr>
                <w:rFonts w:cs="Arial"/>
                <w:b/>
                <w:bCs/>
                <w:sz w:val="16"/>
                <w:szCs w:val="16"/>
              </w:rPr>
            </w:pPr>
            <w:r>
              <w:rPr>
                <w:rFonts w:cs="Arial"/>
                <w:b/>
                <w:bCs/>
                <w:sz w:val="16"/>
                <w:szCs w:val="16"/>
              </w:rPr>
              <w:t>550 343</w:t>
            </w:r>
          </w:p>
        </w:tc>
        <w:tc>
          <w:tcPr>
            <w:tcW w:w="1275" w:type="dxa"/>
            <w:vAlign w:val="center"/>
          </w:tcPr>
          <w:p w14:paraId="6F7AAA27" w14:textId="77777777" w:rsidR="00B15161" w:rsidRDefault="00323418">
            <w:pPr>
              <w:ind w:right="400" w:firstLine="160"/>
              <w:jc w:val="right"/>
              <w:rPr>
                <w:rFonts w:cs="Arial"/>
                <w:b/>
                <w:bCs/>
                <w:sz w:val="16"/>
                <w:szCs w:val="16"/>
              </w:rPr>
            </w:pPr>
            <w:r>
              <w:rPr>
                <w:rFonts w:cs="Arial"/>
                <w:b/>
                <w:bCs/>
                <w:sz w:val="16"/>
                <w:szCs w:val="16"/>
              </w:rPr>
              <w:t>65 930</w:t>
            </w:r>
          </w:p>
        </w:tc>
        <w:tc>
          <w:tcPr>
            <w:tcW w:w="992" w:type="dxa"/>
            <w:vAlign w:val="center"/>
          </w:tcPr>
          <w:p w14:paraId="4FDE9427" w14:textId="77777777" w:rsidR="00B15161" w:rsidRDefault="00323418">
            <w:pPr>
              <w:ind w:right="176"/>
              <w:jc w:val="right"/>
              <w:rPr>
                <w:rFonts w:cs="Arial"/>
                <w:b/>
                <w:sz w:val="16"/>
                <w:szCs w:val="16"/>
              </w:rPr>
            </w:pPr>
            <w:r>
              <w:rPr>
                <w:rFonts w:cs="Arial"/>
                <w:b/>
                <w:bCs/>
                <w:sz w:val="16"/>
                <w:szCs w:val="16"/>
              </w:rPr>
              <w:t>50 404</w:t>
            </w:r>
          </w:p>
        </w:tc>
        <w:tc>
          <w:tcPr>
            <w:tcW w:w="991" w:type="dxa"/>
            <w:vAlign w:val="center"/>
          </w:tcPr>
          <w:p w14:paraId="28E66AEB" w14:textId="77777777" w:rsidR="00B15161" w:rsidRDefault="00323418">
            <w:pPr>
              <w:ind w:right="128"/>
              <w:jc w:val="right"/>
              <w:rPr>
                <w:rFonts w:cs="Arial"/>
                <w:b/>
                <w:sz w:val="16"/>
                <w:szCs w:val="16"/>
              </w:rPr>
            </w:pPr>
            <w:r>
              <w:rPr>
                <w:rFonts w:cs="Arial"/>
                <w:b/>
                <w:sz w:val="16"/>
                <w:szCs w:val="16"/>
              </w:rPr>
              <w:t>-7,9%</w:t>
            </w:r>
          </w:p>
        </w:tc>
      </w:tr>
      <w:tr w:rsidR="00B15161" w14:paraId="4989D19A" w14:textId="77777777">
        <w:trPr>
          <w:trHeight w:val="283"/>
        </w:trPr>
        <w:tc>
          <w:tcPr>
            <w:tcW w:w="2971" w:type="dxa"/>
            <w:vAlign w:val="center"/>
          </w:tcPr>
          <w:p w14:paraId="6CAF76A0" w14:textId="77777777" w:rsidR="00B15161" w:rsidRDefault="00323418">
            <w:pPr>
              <w:widowControl w:val="0"/>
              <w:ind w:left="164"/>
              <w:jc w:val="left"/>
              <w:rPr>
                <w:sz w:val="16"/>
                <w:szCs w:val="16"/>
              </w:rPr>
            </w:pPr>
            <w:r>
              <w:rPr>
                <w:sz w:val="16"/>
                <w:szCs w:val="16"/>
              </w:rPr>
              <w:t>Exports of meat</w:t>
            </w:r>
          </w:p>
        </w:tc>
        <w:tc>
          <w:tcPr>
            <w:tcW w:w="994" w:type="dxa"/>
            <w:vAlign w:val="center"/>
          </w:tcPr>
          <w:p w14:paraId="2266BBA2" w14:textId="77777777" w:rsidR="00B15161" w:rsidRDefault="00323418">
            <w:pPr>
              <w:widowControl w:val="0"/>
              <w:jc w:val="center"/>
              <w:rPr>
                <w:sz w:val="16"/>
                <w:szCs w:val="16"/>
              </w:rPr>
            </w:pPr>
            <w:r>
              <w:rPr>
                <w:sz w:val="14"/>
                <w:szCs w:val="14"/>
              </w:rPr>
              <w:t>07</w:t>
            </w:r>
          </w:p>
        </w:tc>
        <w:tc>
          <w:tcPr>
            <w:tcW w:w="1276" w:type="dxa"/>
            <w:vAlign w:val="center"/>
          </w:tcPr>
          <w:p w14:paraId="5A38F1B8" w14:textId="77777777" w:rsidR="00B15161" w:rsidRDefault="00323418">
            <w:pPr>
              <w:ind w:right="400" w:firstLine="160"/>
              <w:jc w:val="right"/>
              <w:rPr>
                <w:rFonts w:cs="Arial"/>
                <w:sz w:val="16"/>
                <w:szCs w:val="16"/>
              </w:rPr>
            </w:pPr>
            <w:r>
              <w:rPr>
                <w:rFonts w:cs="Arial"/>
                <w:sz w:val="16"/>
                <w:szCs w:val="16"/>
              </w:rPr>
              <w:t>x</w:t>
            </w:r>
          </w:p>
        </w:tc>
        <w:tc>
          <w:tcPr>
            <w:tcW w:w="1275" w:type="dxa"/>
            <w:vAlign w:val="center"/>
          </w:tcPr>
          <w:p w14:paraId="559DFEB4" w14:textId="77777777" w:rsidR="00B15161" w:rsidRDefault="00323418">
            <w:pPr>
              <w:ind w:right="400" w:firstLine="160"/>
              <w:jc w:val="right"/>
              <w:rPr>
                <w:rFonts w:cs="Arial"/>
                <w:sz w:val="16"/>
                <w:szCs w:val="16"/>
              </w:rPr>
            </w:pPr>
            <w:r>
              <w:rPr>
                <w:rFonts w:cs="Arial"/>
                <w:sz w:val="16"/>
                <w:szCs w:val="16"/>
              </w:rPr>
              <w:t>x</w:t>
            </w:r>
          </w:p>
        </w:tc>
        <w:tc>
          <w:tcPr>
            <w:tcW w:w="992" w:type="dxa"/>
            <w:vAlign w:val="center"/>
          </w:tcPr>
          <w:p w14:paraId="29411795" w14:textId="77777777" w:rsidR="00B15161" w:rsidRDefault="00323418">
            <w:pPr>
              <w:ind w:right="176"/>
              <w:jc w:val="right"/>
              <w:rPr>
                <w:rFonts w:cs="Arial"/>
                <w:sz w:val="16"/>
                <w:szCs w:val="16"/>
              </w:rPr>
            </w:pPr>
            <w:r>
              <w:rPr>
                <w:rFonts w:cs="Arial"/>
                <w:sz w:val="16"/>
                <w:szCs w:val="16"/>
              </w:rPr>
              <w:t>6 893</w:t>
            </w:r>
          </w:p>
        </w:tc>
        <w:tc>
          <w:tcPr>
            <w:tcW w:w="991" w:type="dxa"/>
            <w:vAlign w:val="center"/>
          </w:tcPr>
          <w:p w14:paraId="413280F3" w14:textId="77777777" w:rsidR="00B15161" w:rsidRDefault="00323418">
            <w:pPr>
              <w:ind w:right="128"/>
              <w:jc w:val="right"/>
              <w:rPr>
                <w:rFonts w:cs="Arial"/>
                <w:sz w:val="16"/>
                <w:szCs w:val="16"/>
              </w:rPr>
            </w:pPr>
            <w:r>
              <w:rPr>
                <w:rFonts w:cs="Arial"/>
                <w:sz w:val="16"/>
                <w:szCs w:val="16"/>
              </w:rPr>
              <w:t>-27,4%</w:t>
            </w:r>
          </w:p>
        </w:tc>
      </w:tr>
      <w:tr w:rsidR="00B15161" w14:paraId="09C81C1B" w14:textId="77777777">
        <w:trPr>
          <w:trHeight w:val="283"/>
        </w:trPr>
        <w:tc>
          <w:tcPr>
            <w:tcW w:w="2971" w:type="dxa"/>
            <w:vAlign w:val="center"/>
          </w:tcPr>
          <w:p w14:paraId="473AED4B" w14:textId="77777777" w:rsidR="00B15161" w:rsidRDefault="00323418">
            <w:pPr>
              <w:widowControl w:val="0"/>
              <w:ind w:left="164"/>
              <w:jc w:val="left"/>
              <w:rPr>
                <w:sz w:val="16"/>
                <w:szCs w:val="16"/>
              </w:rPr>
            </w:pPr>
            <w:r>
              <w:rPr>
                <w:sz w:val="16"/>
                <w:szCs w:val="16"/>
              </w:rPr>
              <w:t>Imports of meat</w:t>
            </w:r>
          </w:p>
        </w:tc>
        <w:tc>
          <w:tcPr>
            <w:tcW w:w="994" w:type="dxa"/>
            <w:vAlign w:val="center"/>
          </w:tcPr>
          <w:p w14:paraId="3AAE22C0" w14:textId="77777777" w:rsidR="00B15161" w:rsidRDefault="00323418">
            <w:pPr>
              <w:widowControl w:val="0"/>
              <w:jc w:val="center"/>
              <w:rPr>
                <w:sz w:val="16"/>
                <w:szCs w:val="16"/>
              </w:rPr>
            </w:pPr>
            <w:r>
              <w:rPr>
                <w:sz w:val="14"/>
                <w:szCs w:val="14"/>
              </w:rPr>
              <w:t>08</w:t>
            </w:r>
          </w:p>
        </w:tc>
        <w:tc>
          <w:tcPr>
            <w:tcW w:w="1276" w:type="dxa"/>
            <w:vAlign w:val="center"/>
          </w:tcPr>
          <w:p w14:paraId="4577E4AF" w14:textId="77777777" w:rsidR="00B15161" w:rsidRDefault="00323418">
            <w:pPr>
              <w:ind w:right="400" w:firstLine="160"/>
              <w:jc w:val="right"/>
              <w:rPr>
                <w:rFonts w:cs="Arial"/>
                <w:sz w:val="16"/>
                <w:szCs w:val="16"/>
              </w:rPr>
            </w:pPr>
            <w:r>
              <w:rPr>
                <w:rFonts w:cs="Arial"/>
                <w:sz w:val="16"/>
                <w:szCs w:val="16"/>
              </w:rPr>
              <w:t>x</w:t>
            </w:r>
          </w:p>
        </w:tc>
        <w:tc>
          <w:tcPr>
            <w:tcW w:w="1275" w:type="dxa"/>
            <w:vAlign w:val="center"/>
          </w:tcPr>
          <w:p w14:paraId="238CEB9C" w14:textId="77777777" w:rsidR="00B15161" w:rsidRDefault="00323418">
            <w:pPr>
              <w:ind w:right="400" w:firstLine="160"/>
              <w:jc w:val="right"/>
              <w:rPr>
                <w:rFonts w:cs="Arial"/>
                <w:sz w:val="16"/>
                <w:szCs w:val="16"/>
              </w:rPr>
            </w:pPr>
            <w:r>
              <w:rPr>
                <w:rFonts w:cs="Arial"/>
                <w:sz w:val="16"/>
                <w:szCs w:val="16"/>
              </w:rPr>
              <w:t>x</w:t>
            </w:r>
          </w:p>
        </w:tc>
        <w:tc>
          <w:tcPr>
            <w:tcW w:w="992" w:type="dxa"/>
            <w:vAlign w:val="center"/>
          </w:tcPr>
          <w:p w14:paraId="703797EF" w14:textId="77777777" w:rsidR="00B15161" w:rsidRDefault="00323418">
            <w:pPr>
              <w:ind w:right="176"/>
              <w:jc w:val="right"/>
              <w:rPr>
                <w:rFonts w:cs="Arial"/>
                <w:sz w:val="16"/>
                <w:szCs w:val="16"/>
              </w:rPr>
            </w:pPr>
            <w:r>
              <w:rPr>
                <w:rFonts w:cs="Arial"/>
                <w:sz w:val="16"/>
                <w:szCs w:val="16"/>
              </w:rPr>
              <w:t>67 911</w:t>
            </w:r>
          </w:p>
        </w:tc>
        <w:tc>
          <w:tcPr>
            <w:tcW w:w="991" w:type="dxa"/>
            <w:vAlign w:val="center"/>
          </w:tcPr>
          <w:p w14:paraId="1FCCAAFB" w14:textId="77777777" w:rsidR="00B15161" w:rsidRDefault="00323418">
            <w:pPr>
              <w:ind w:right="128"/>
              <w:jc w:val="right"/>
              <w:rPr>
                <w:rFonts w:cs="Arial"/>
                <w:sz w:val="16"/>
                <w:szCs w:val="16"/>
              </w:rPr>
            </w:pPr>
            <w:r>
              <w:rPr>
                <w:rFonts w:cs="Arial"/>
                <w:sz w:val="16"/>
                <w:szCs w:val="16"/>
              </w:rPr>
              <w:t>-5,7%</w:t>
            </w:r>
          </w:p>
        </w:tc>
      </w:tr>
      <w:tr w:rsidR="00B15161" w14:paraId="3C52F895" w14:textId="77777777">
        <w:trPr>
          <w:trHeight w:val="283"/>
        </w:trPr>
        <w:tc>
          <w:tcPr>
            <w:tcW w:w="2971" w:type="dxa"/>
            <w:vAlign w:val="center"/>
          </w:tcPr>
          <w:p w14:paraId="5CEADEC5" w14:textId="77777777" w:rsidR="00B15161" w:rsidRDefault="00323418">
            <w:pPr>
              <w:widowControl w:val="0"/>
              <w:ind w:left="22"/>
              <w:jc w:val="left"/>
              <w:rPr>
                <w:b/>
                <w:sz w:val="16"/>
                <w:szCs w:val="16"/>
              </w:rPr>
            </w:pPr>
            <w:r>
              <w:rPr>
                <w:b/>
                <w:sz w:val="16"/>
                <w:szCs w:val="16"/>
              </w:rPr>
              <w:t>Calculated consumption</w:t>
            </w:r>
          </w:p>
        </w:tc>
        <w:tc>
          <w:tcPr>
            <w:tcW w:w="994" w:type="dxa"/>
            <w:vAlign w:val="center"/>
          </w:tcPr>
          <w:p w14:paraId="397116CA" w14:textId="77777777" w:rsidR="00B15161" w:rsidRDefault="00323418">
            <w:pPr>
              <w:widowControl w:val="0"/>
              <w:ind w:left="-67"/>
              <w:jc w:val="center"/>
              <w:rPr>
                <w:b/>
                <w:sz w:val="16"/>
                <w:szCs w:val="16"/>
              </w:rPr>
            </w:pPr>
            <w:r>
              <w:rPr>
                <w:b/>
                <w:sz w:val="14"/>
                <w:szCs w:val="14"/>
              </w:rPr>
              <w:t>09=03-07+08</w:t>
            </w:r>
          </w:p>
        </w:tc>
        <w:tc>
          <w:tcPr>
            <w:tcW w:w="1276" w:type="dxa"/>
            <w:vAlign w:val="center"/>
          </w:tcPr>
          <w:p w14:paraId="42841A73" w14:textId="77777777" w:rsidR="00B15161" w:rsidRDefault="00323418">
            <w:pPr>
              <w:ind w:right="400" w:firstLine="160"/>
              <w:jc w:val="right"/>
              <w:rPr>
                <w:rFonts w:cs="Arial"/>
                <w:b/>
                <w:bCs/>
                <w:sz w:val="16"/>
                <w:szCs w:val="16"/>
              </w:rPr>
            </w:pPr>
            <w:r>
              <w:rPr>
                <w:rFonts w:cs="Arial"/>
                <w:b/>
                <w:bCs/>
                <w:sz w:val="16"/>
                <w:szCs w:val="16"/>
              </w:rPr>
              <w:t>x</w:t>
            </w:r>
          </w:p>
        </w:tc>
        <w:tc>
          <w:tcPr>
            <w:tcW w:w="1275" w:type="dxa"/>
            <w:vAlign w:val="center"/>
          </w:tcPr>
          <w:p w14:paraId="60F78A2A" w14:textId="77777777" w:rsidR="00B15161" w:rsidRDefault="00323418">
            <w:pPr>
              <w:ind w:right="400" w:firstLine="160"/>
              <w:jc w:val="right"/>
              <w:rPr>
                <w:rFonts w:cs="Arial"/>
                <w:b/>
                <w:bCs/>
                <w:sz w:val="16"/>
                <w:szCs w:val="16"/>
              </w:rPr>
            </w:pPr>
            <w:r>
              <w:rPr>
                <w:rFonts w:cs="Arial"/>
                <w:b/>
                <w:bCs/>
                <w:sz w:val="16"/>
                <w:szCs w:val="16"/>
              </w:rPr>
              <w:t>x</w:t>
            </w:r>
          </w:p>
        </w:tc>
        <w:tc>
          <w:tcPr>
            <w:tcW w:w="992" w:type="dxa"/>
            <w:vAlign w:val="center"/>
          </w:tcPr>
          <w:p w14:paraId="137C45AD" w14:textId="77777777" w:rsidR="00B15161" w:rsidRDefault="00323418">
            <w:pPr>
              <w:ind w:right="176"/>
              <w:jc w:val="right"/>
              <w:rPr>
                <w:rFonts w:cs="Arial"/>
                <w:b/>
                <w:sz w:val="16"/>
                <w:szCs w:val="16"/>
              </w:rPr>
            </w:pPr>
            <w:r>
              <w:rPr>
                <w:rFonts w:cs="Arial"/>
                <w:b/>
                <w:bCs/>
                <w:sz w:val="16"/>
                <w:szCs w:val="16"/>
              </w:rPr>
              <w:t>107 535</w:t>
            </w:r>
          </w:p>
        </w:tc>
        <w:tc>
          <w:tcPr>
            <w:tcW w:w="991" w:type="dxa"/>
            <w:vAlign w:val="center"/>
          </w:tcPr>
          <w:p w14:paraId="2189BE37" w14:textId="77777777" w:rsidR="00B15161" w:rsidRDefault="00323418">
            <w:pPr>
              <w:ind w:right="128"/>
              <w:jc w:val="right"/>
              <w:rPr>
                <w:rFonts w:cs="Arial"/>
                <w:b/>
                <w:sz w:val="16"/>
                <w:szCs w:val="16"/>
              </w:rPr>
            </w:pPr>
            <w:r>
              <w:rPr>
                <w:rFonts w:cs="Arial"/>
                <w:b/>
                <w:sz w:val="16"/>
                <w:szCs w:val="16"/>
              </w:rPr>
              <w:t>-5,1%</w:t>
            </w:r>
          </w:p>
        </w:tc>
      </w:tr>
    </w:tbl>
    <w:p w14:paraId="5617333C" w14:textId="77777777" w:rsidR="00B15161" w:rsidRDefault="00B15161"/>
    <w:p w14:paraId="53156D19" w14:textId="77777777" w:rsidR="00B15161" w:rsidRPr="004C4198" w:rsidRDefault="00323418">
      <w:pPr>
        <w:keepNext/>
        <w:keepLines/>
        <w:jc w:val="left"/>
        <w:outlineLvl w:val="0"/>
        <w:rPr>
          <w:rFonts w:eastAsia="Times New Roman"/>
          <w:b/>
          <w:bCs/>
          <w:szCs w:val="28"/>
        </w:rPr>
      </w:pPr>
      <w:proofErr w:type="spellStart"/>
      <w:r w:rsidRPr="004C4198">
        <w:rPr>
          <w:rFonts w:eastAsia="Times New Roman"/>
          <w:b/>
          <w:bCs/>
          <w:szCs w:val="28"/>
        </w:rPr>
        <w:t>Poultrymeat</w:t>
      </w:r>
      <w:proofErr w:type="spellEnd"/>
    </w:p>
    <w:p w14:paraId="78072BEC" w14:textId="77777777" w:rsidR="00B15161" w:rsidRPr="004C4198" w:rsidRDefault="002466D5">
      <w:r w:rsidRPr="004C4198">
        <w:rPr>
          <w:rStyle w:val="q4iawc"/>
        </w:rPr>
        <w:t>In total 63</w:t>
      </w:r>
      <w:r w:rsidR="00323418" w:rsidRPr="004C4198">
        <w:rPr>
          <w:rStyle w:val="q4iawc"/>
        </w:rPr>
        <w:t xml:space="preserve"> 853 tonnes of poultry were delivered to the slaughterhouses in Q3 2023, which corresponds to the production of 41 489 tonnes of </w:t>
      </w:r>
      <w:proofErr w:type="spellStart"/>
      <w:r w:rsidR="00323418" w:rsidRPr="004C4198">
        <w:rPr>
          <w:rStyle w:val="q4iawc"/>
        </w:rPr>
        <w:t>poultrymeat</w:t>
      </w:r>
      <w:proofErr w:type="spellEnd"/>
      <w:r w:rsidR="00323418" w:rsidRPr="004C4198">
        <w:rPr>
          <w:rStyle w:val="q4iawc"/>
        </w:rPr>
        <w:t xml:space="preserve">; i.e. by </w:t>
      </w:r>
      <w:r w:rsidRPr="004C4198">
        <w:rPr>
          <w:rStyle w:val="q4iawc"/>
        </w:rPr>
        <w:t>4</w:t>
      </w:r>
      <w:r w:rsidR="00323418" w:rsidRPr="004C4198">
        <w:rPr>
          <w:rStyle w:val="q4iawc"/>
        </w:rPr>
        <w:t>.</w:t>
      </w:r>
      <w:r w:rsidRPr="004C4198">
        <w:rPr>
          <w:rStyle w:val="q4iawc"/>
        </w:rPr>
        <w:t>8</w:t>
      </w:r>
      <w:r w:rsidR="00323418" w:rsidRPr="004C4198">
        <w:rPr>
          <w:rStyle w:val="q4iawc"/>
        </w:rPr>
        <w:t xml:space="preserve">% less, y-o-y. </w:t>
      </w:r>
    </w:p>
    <w:p w14:paraId="4868E411" w14:textId="5AB3D431" w:rsidR="002803D3" w:rsidRPr="004C4198" w:rsidRDefault="002803D3">
      <w:r w:rsidRPr="004C4198">
        <w:t>Exports of animals for slaughter increased to 7</w:t>
      </w:r>
      <w:r w:rsidR="00A93962" w:rsidRPr="004C4198">
        <w:t> </w:t>
      </w:r>
      <w:r w:rsidRPr="004C4198">
        <w:t xml:space="preserve">692 tonnes </w:t>
      </w:r>
      <w:r w:rsidR="00A93962" w:rsidRPr="004C4198">
        <w:t xml:space="preserve">of </w:t>
      </w:r>
      <w:r w:rsidRPr="004C4198">
        <w:t>carcass weight (+18.7</w:t>
      </w:r>
      <w:r w:rsidR="00A93962" w:rsidRPr="004C4198">
        <w:t>%</w:t>
      </w:r>
      <w:r w:rsidRPr="004C4198">
        <w:t xml:space="preserve">), which, </w:t>
      </w:r>
      <w:r w:rsidR="004C4198" w:rsidRPr="004C4198">
        <w:t xml:space="preserve">together </w:t>
      </w:r>
      <w:r w:rsidRPr="004C4198">
        <w:t xml:space="preserve">with zero imports, </w:t>
      </w:r>
      <w:r w:rsidR="00AB490D">
        <w:t>results in</w:t>
      </w:r>
      <w:r w:rsidRPr="004C4198">
        <w:t xml:space="preserve"> gross </w:t>
      </w:r>
      <w:r w:rsidR="00A93962" w:rsidRPr="004C4198">
        <w:t>indigenous</w:t>
      </w:r>
      <w:r w:rsidRPr="004C4198">
        <w:t xml:space="preserve"> production </w:t>
      </w:r>
      <w:r w:rsidR="004C4198" w:rsidRPr="004C4198">
        <w:t xml:space="preserve">being </w:t>
      </w:r>
      <w:r w:rsidRPr="004C4198">
        <w:t xml:space="preserve">higher than the production of </w:t>
      </w:r>
      <w:proofErr w:type="spellStart"/>
      <w:r w:rsidRPr="004C4198">
        <w:t>poultrymeat</w:t>
      </w:r>
      <w:proofErr w:type="spellEnd"/>
      <w:r w:rsidRPr="004C4198">
        <w:t xml:space="preserve"> in slaughterhouses.</w:t>
      </w:r>
      <w:r w:rsidR="00A93962" w:rsidRPr="004C4198">
        <w:t xml:space="preserve"> Gross indigenous production reached 50</w:t>
      </w:r>
      <w:r w:rsidR="00303411">
        <w:t> </w:t>
      </w:r>
      <w:r w:rsidR="00A93962" w:rsidRPr="004C4198">
        <w:t>353</w:t>
      </w:r>
      <w:r w:rsidR="00303411">
        <w:t> </w:t>
      </w:r>
      <w:r w:rsidR="00A93962" w:rsidRPr="004C4198">
        <w:t>tonnes, but was by 1.7% lower, y-o-y.</w:t>
      </w:r>
    </w:p>
    <w:p w14:paraId="7B0244BA" w14:textId="4CB5809C" w:rsidR="00B15161" w:rsidRPr="004C4198" w:rsidRDefault="00323418" w:rsidP="002466D5">
      <w:r w:rsidRPr="004C4198">
        <w:rPr>
          <w:rStyle w:val="q4iawc"/>
        </w:rPr>
        <w:t xml:space="preserve">Imports of </w:t>
      </w:r>
      <w:proofErr w:type="spellStart"/>
      <w:r w:rsidRPr="004C4198">
        <w:rPr>
          <w:rStyle w:val="q4iawc"/>
        </w:rPr>
        <w:t>poultrymeat</w:t>
      </w:r>
      <w:proofErr w:type="spellEnd"/>
      <w:r w:rsidRPr="004C4198">
        <w:rPr>
          <w:rStyle w:val="q4iawc"/>
        </w:rPr>
        <w:t xml:space="preserve"> increased to 29 309 tonnes (+12.0%) but its exports fell (5 682 tonnes; </w:t>
      </w:r>
      <w:r w:rsidRPr="004C4198">
        <w:rPr>
          <w:rStyle w:val="q4iawc"/>
          <w:sz w:val="18"/>
          <w:szCs w:val="18"/>
        </w:rPr>
        <w:t>−</w:t>
      </w:r>
      <w:r w:rsidRPr="004C4198">
        <w:rPr>
          <w:rStyle w:val="q4iawc"/>
        </w:rPr>
        <w:t>14.4%). Therefore, 66</w:t>
      </w:r>
      <w:r w:rsidRPr="004C4198">
        <w:t xml:space="preserve"> 288 </w:t>
      </w:r>
      <w:r w:rsidRPr="004C4198">
        <w:rPr>
          <w:rStyle w:val="q4iawc"/>
        </w:rPr>
        <w:t>tonnes (+</w:t>
      </w:r>
      <w:r w:rsidRPr="004C4198">
        <w:rPr>
          <w:rStyle w:val="q4iawc"/>
          <w:szCs w:val="20"/>
        </w:rPr>
        <w:t>3</w:t>
      </w:r>
      <w:r w:rsidRPr="004C4198">
        <w:rPr>
          <w:rStyle w:val="q4iawc"/>
        </w:rPr>
        <w:t xml:space="preserve">.1%) of </w:t>
      </w:r>
      <w:proofErr w:type="spellStart"/>
      <w:r w:rsidRPr="004C4198">
        <w:rPr>
          <w:rStyle w:val="q4iawc"/>
        </w:rPr>
        <w:t>poultrymeat</w:t>
      </w:r>
      <w:proofErr w:type="spellEnd"/>
      <w:r w:rsidRPr="004C4198">
        <w:rPr>
          <w:rStyle w:val="q4iawc"/>
        </w:rPr>
        <w:t xml:space="preserve"> intended for domestic consumption remained in </w:t>
      </w:r>
      <w:proofErr w:type="spellStart"/>
      <w:r w:rsidRPr="004C4198">
        <w:rPr>
          <w:rStyle w:val="q4iawc"/>
        </w:rPr>
        <w:t>Czech</w:t>
      </w:r>
      <w:r w:rsidR="00303411">
        <w:rPr>
          <w:rStyle w:val="q4iawc"/>
        </w:rPr>
        <w:t>ia</w:t>
      </w:r>
      <w:proofErr w:type="spellEnd"/>
      <w:r w:rsidRPr="004C4198">
        <w:rPr>
          <w:rStyle w:val="q4iawc"/>
        </w:rPr>
        <w:t>.</w:t>
      </w:r>
    </w:p>
    <w:p w14:paraId="21138AA2" w14:textId="77777777" w:rsidR="002466D5" w:rsidRDefault="002466D5" w:rsidP="002466D5"/>
    <w:p w14:paraId="05BA3475" w14:textId="77777777" w:rsidR="00B15161" w:rsidRDefault="00323418">
      <w:pPr>
        <w:keepNext/>
        <w:keepLines/>
        <w:jc w:val="left"/>
        <w:outlineLvl w:val="0"/>
      </w:pPr>
      <w:r>
        <w:rPr>
          <w:rFonts w:eastAsia="Times New Roman"/>
          <w:b/>
          <w:bCs/>
          <w:szCs w:val="28"/>
        </w:rPr>
        <w:t xml:space="preserve">Table 3: Decomposition of </w:t>
      </w:r>
      <w:proofErr w:type="spellStart"/>
      <w:r>
        <w:rPr>
          <w:rFonts w:eastAsia="Times New Roman"/>
          <w:b/>
          <w:bCs/>
          <w:szCs w:val="28"/>
        </w:rPr>
        <w:t>poultrymeat</w:t>
      </w:r>
      <w:proofErr w:type="spellEnd"/>
      <w:r>
        <w:rPr>
          <w:rFonts w:eastAsia="Times New Roman"/>
          <w:b/>
          <w:bCs/>
          <w:szCs w:val="28"/>
        </w:rPr>
        <w:t xml:space="preserve"> production in Q3 2023</w:t>
      </w:r>
    </w:p>
    <w:tbl>
      <w:tblPr>
        <w:tblStyle w:val="Mkatabulky"/>
        <w:tblW w:w="8500" w:type="dxa"/>
        <w:tblLayout w:type="fixed"/>
        <w:tblCellMar>
          <w:left w:w="57" w:type="dxa"/>
          <w:right w:w="57" w:type="dxa"/>
        </w:tblCellMar>
        <w:tblLook w:val="04A0" w:firstRow="1" w:lastRow="0" w:firstColumn="1" w:lastColumn="0" w:noHBand="0" w:noVBand="1"/>
      </w:tblPr>
      <w:tblGrid>
        <w:gridCol w:w="2946"/>
        <w:gridCol w:w="1012"/>
        <w:gridCol w:w="1364"/>
        <w:gridCol w:w="1190"/>
        <w:gridCol w:w="1135"/>
        <w:gridCol w:w="853"/>
      </w:tblGrid>
      <w:tr w:rsidR="00B15161" w14:paraId="48A9ED9C" w14:textId="77777777">
        <w:trPr>
          <w:trHeight w:val="275"/>
        </w:trPr>
        <w:tc>
          <w:tcPr>
            <w:tcW w:w="2945" w:type="dxa"/>
            <w:vMerge w:val="restart"/>
            <w:tcBorders>
              <w:top w:val="single" w:sz="12" w:space="0" w:color="000000"/>
              <w:bottom w:val="single" w:sz="12" w:space="0" w:color="000000"/>
            </w:tcBorders>
            <w:vAlign w:val="center"/>
          </w:tcPr>
          <w:p w14:paraId="537B2A8B" w14:textId="77777777" w:rsidR="00B15161" w:rsidRDefault="00B15161">
            <w:pPr>
              <w:widowControl w:val="0"/>
              <w:jc w:val="center"/>
              <w:rPr>
                <w:sz w:val="16"/>
                <w:szCs w:val="16"/>
              </w:rPr>
            </w:pPr>
          </w:p>
        </w:tc>
        <w:tc>
          <w:tcPr>
            <w:tcW w:w="1012" w:type="dxa"/>
            <w:vMerge w:val="restart"/>
            <w:tcBorders>
              <w:top w:val="single" w:sz="12" w:space="0" w:color="000000"/>
              <w:bottom w:val="single" w:sz="12" w:space="0" w:color="000000"/>
            </w:tcBorders>
            <w:vAlign w:val="center"/>
          </w:tcPr>
          <w:p w14:paraId="371BFF9F" w14:textId="77777777" w:rsidR="00B15161" w:rsidRDefault="00323418">
            <w:pPr>
              <w:widowControl w:val="0"/>
              <w:jc w:val="center"/>
            </w:pPr>
            <w:r>
              <w:rPr>
                <w:b/>
                <w:sz w:val="16"/>
                <w:szCs w:val="16"/>
              </w:rPr>
              <w:t>Row</w:t>
            </w:r>
          </w:p>
        </w:tc>
        <w:tc>
          <w:tcPr>
            <w:tcW w:w="1364" w:type="dxa"/>
            <w:vMerge w:val="restart"/>
            <w:tcBorders>
              <w:top w:val="single" w:sz="12" w:space="0" w:color="000000"/>
              <w:bottom w:val="single" w:sz="12" w:space="0" w:color="000000"/>
            </w:tcBorders>
            <w:vAlign w:val="center"/>
          </w:tcPr>
          <w:p w14:paraId="482A4A88" w14:textId="77777777" w:rsidR="00B15161" w:rsidRDefault="00323418">
            <w:pPr>
              <w:widowControl w:val="0"/>
              <w:jc w:val="center"/>
            </w:pPr>
            <w:r>
              <w:rPr>
                <w:b/>
                <w:sz w:val="16"/>
                <w:szCs w:val="16"/>
              </w:rPr>
              <w:t>Number of animals (</w:t>
            </w:r>
            <w:proofErr w:type="spellStart"/>
            <w:r>
              <w:rPr>
                <w:b/>
                <w:sz w:val="16"/>
                <w:szCs w:val="16"/>
              </w:rPr>
              <w:t>thous</w:t>
            </w:r>
            <w:proofErr w:type="spellEnd"/>
            <w:r>
              <w:rPr>
                <w:b/>
                <w:sz w:val="16"/>
                <w:szCs w:val="16"/>
              </w:rPr>
              <w:t>. head)</w:t>
            </w:r>
          </w:p>
        </w:tc>
        <w:tc>
          <w:tcPr>
            <w:tcW w:w="1190" w:type="dxa"/>
            <w:vMerge w:val="restart"/>
            <w:tcBorders>
              <w:top w:val="single" w:sz="12" w:space="0" w:color="000000"/>
              <w:bottom w:val="single" w:sz="12" w:space="0" w:color="000000"/>
            </w:tcBorders>
            <w:vAlign w:val="center"/>
          </w:tcPr>
          <w:p w14:paraId="197A2018" w14:textId="77777777" w:rsidR="00B15161" w:rsidRDefault="00323418">
            <w:pPr>
              <w:widowControl w:val="0"/>
              <w:jc w:val="center"/>
            </w:pPr>
            <w:r>
              <w:rPr>
                <w:b/>
                <w:sz w:val="16"/>
                <w:szCs w:val="16"/>
              </w:rPr>
              <w:t>Live weight</w:t>
            </w:r>
          </w:p>
          <w:p w14:paraId="7D2E06A4" w14:textId="77777777" w:rsidR="00B15161" w:rsidRDefault="00323418">
            <w:pPr>
              <w:widowControl w:val="0"/>
              <w:jc w:val="center"/>
            </w:pPr>
            <w:r>
              <w:rPr>
                <w:b/>
                <w:sz w:val="16"/>
                <w:szCs w:val="16"/>
              </w:rPr>
              <w:t>(tonnes)</w:t>
            </w:r>
          </w:p>
        </w:tc>
        <w:tc>
          <w:tcPr>
            <w:tcW w:w="1988" w:type="dxa"/>
            <w:gridSpan w:val="2"/>
            <w:tcBorders>
              <w:top w:val="single" w:sz="12" w:space="0" w:color="000000"/>
            </w:tcBorders>
            <w:vAlign w:val="center"/>
          </w:tcPr>
          <w:p w14:paraId="69C1BE2F" w14:textId="77777777" w:rsidR="00B15161" w:rsidRDefault="00323418">
            <w:pPr>
              <w:widowControl w:val="0"/>
              <w:jc w:val="center"/>
              <w:rPr>
                <w:b/>
                <w:sz w:val="16"/>
                <w:szCs w:val="16"/>
              </w:rPr>
            </w:pPr>
            <w:r>
              <w:rPr>
                <w:b/>
                <w:sz w:val="16"/>
                <w:szCs w:val="16"/>
              </w:rPr>
              <w:t xml:space="preserve">Carcass weight / meat </w:t>
            </w:r>
          </w:p>
        </w:tc>
      </w:tr>
      <w:tr w:rsidR="00B15161" w14:paraId="3C930556" w14:textId="77777777">
        <w:trPr>
          <w:trHeight w:val="275"/>
        </w:trPr>
        <w:tc>
          <w:tcPr>
            <w:tcW w:w="2945" w:type="dxa"/>
            <w:vMerge/>
            <w:tcBorders>
              <w:top w:val="nil"/>
              <w:bottom w:val="single" w:sz="12" w:space="0" w:color="000000"/>
            </w:tcBorders>
            <w:vAlign w:val="center"/>
          </w:tcPr>
          <w:p w14:paraId="3A0D6006" w14:textId="77777777" w:rsidR="00B15161" w:rsidRDefault="00B15161">
            <w:pPr>
              <w:widowControl w:val="0"/>
              <w:jc w:val="center"/>
              <w:rPr>
                <w:sz w:val="16"/>
                <w:szCs w:val="16"/>
              </w:rPr>
            </w:pPr>
          </w:p>
        </w:tc>
        <w:tc>
          <w:tcPr>
            <w:tcW w:w="1012" w:type="dxa"/>
            <w:vMerge/>
            <w:tcBorders>
              <w:top w:val="nil"/>
              <w:bottom w:val="single" w:sz="12" w:space="0" w:color="000000"/>
            </w:tcBorders>
            <w:vAlign w:val="center"/>
          </w:tcPr>
          <w:p w14:paraId="2E29A4AA" w14:textId="77777777" w:rsidR="00B15161" w:rsidRDefault="00B15161">
            <w:pPr>
              <w:widowControl w:val="0"/>
              <w:jc w:val="center"/>
            </w:pPr>
          </w:p>
        </w:tc>
        <w:tc>
          <w:tcPr>
            <w:tcW w:w="1364" w:type="dxa"/>
            <w:vMerge/>
            <w:tcBorders>
              <w:top w:val="nil"/>
              <w:bottom w:val="single" w:sz="12" w:space="0" w:color="000000"/>
            </w:tcBorders>
            <w:vAlign w:val="center"/>
          </w:tcPr>
          <w:p w14:paraId="0E9EE979" w14:textId="77777777" w:rsidR="00B15161" w:rsidRDefault="00B15161">
            <w:pPr>
              <w:widowControl w:val="0"/>
              <w:jc w:val="center"/>
            </w:pPr>
          </w:p>
        </w:tc>
        <w:tc>
          <w:tcPr>
            <w:tcW w:w="1190" w:type="dxa"/>
            <w:vMerge/>
            <w:tcBorders>
              <w:top w:val="nil"/>
              <w:bottom w:val="single" w:sz="12" w:space="0" w:color="000000"/>
            </w:tcBorders>
            <w:vAlign w:val="center"/>
          </w:tcPr>
          <w:p w14:paraId="016F8706" w14:textId="77777777" w:rsidR="00B15161" w:rsidRDefault="00B15161">
            <w:pPr>
              <w:widowControl w:val="0"/>
              <w:jc w:val="center"/>
            </w:pPr>
          </w:p>
        </w:tc>
        <w:tc>
          <w:tcPr>
            <w:tcW w:w="1135" w:type="dxa"/>
            <w:tcBorders>
              <w:bottom w:val="single" w:sz="12" w:space="0" w:color="000000"/>
              <w:right w:val="nil"/>
            </w:tcBorders>
            <w:vAlign w:val="center"/>
          </w:tcPr>
          <w:p w14:paraId="2E9BB045" w14:textId="77777777" w:rsidR="00B15161" w:rsidRDefault="00323418">
            <w:pPr>
              <w:widowControl w:val="0"/>
              <w:jc w:val="center"/>
              <w:rPr>
                <w:b/>
                <w:bCs/>
                <w:sz w:val="16"/>
                <w:szCs w:val="16"/>
              </w:rPr>
            </w:pPr>
            <w:r>
              <w:rPr>
                <w:b/>
                <w:bCs/>
                <w:sz w:val="16"/>
                <w:szCs w:val="16"/>
              </w:rPr>
              <w:t>tonnes</w:t>
            </w:r>
          </w:p>
        </w:tc>
        <w:tc>
          <w:tcPr>
            <w:tcW w:w="853" w:type="dxa"/>
            <w:tcBorders>
              <w:bottom w:val="single" w:sz="12" w:space="0" w:color="000000"/>
            </w:tcBorders>
            <w:vAlign w:val="center"/>
          </w:tcPr>
          <w:p w14:paraId="25C61EA9" w14:textId="77777777" w:rsidR="00B15161" w:rsidRDefault="00323418">
            <w:pPr>
              <w:widowControl w:val="0"/>
              <w:jc w:val="center"/>
              <w:rPr>
                <w:b/>
                <w:bCs/>
                <w:sz w:val="16"/>
                <w:szCs w:val="16"/>
              </w:rPr>
            </w:pPr>
            <w:r>
              <w:rPr>
                <w:b/>
                <w:bCs/>
                <w:sz w:val="16"/>
                <w:szCs w:val="16"/>
              </w:rPr>
              <w:t>y-o-y change</w:t>
            </w:r>
          </w:p>
        </w:tc>
      </w:tr>
      <w:tr w:rsidR="00B15161" w14:paraId="4BD46D54" w14:textId="77777777">
        <w:trPr>
          <w:trHeight w:val="283"/>
        </w:trPr>
        <w:tc>
          <w:tcPr>
            <w:tcW w:w="2945" w:type="dxa"/>
            <w:tcBorders>
              <w:top w:val="single" w:sz="12" w:space="0" w:color="000000"/>
            </w:tcBorders>
            <w:vAlign w:val="center"/>
          </w:tcPr>
          <w:p w14:paraId="6F407E75" w14:textId="77777777" w:rsidR="00B15161" w:rsidRDefault="00323418">
            <w:pPr>
              <w:widowControl w:val="0"/>
              <w:ind w:left="164"/>
              <w:jc w:val="left"/>
            </w:pPr>
            <w:r>
              <w:rPr>
                <w:sz w:val="16"/>
                <w:szCs w:val="16"/>
              </w:rPr>
              <w:t>Slaughtering in slaughterhouses</w:t>
            </w:r>
          </w:p>
        </w:tc>
        <w:tc>
          <w:tcPr>
            <w:tcW w:w="1012" w:type="dxa"/>
            <w:tcBorders>
              <w:top w:val="single" w:sz="12" w:space="0" w:color="000000"/>
            </w:tcBorders>
            <w:vAlign w:val="center"/>
          </w:tcPr>
          <w:p w14:paraId="1840384E" w14:textId="77777777" w:rsidR="00B15161" w:rsidRDefault="00323418">
            <w:pPr>
              <w:widowControl w:val="0"/>
              <w:jc w:val="center"/>
            </w:pPr>
            <w:r>
              <w:rPr>
                <w:sz w:val="14"/>
                <w:szCs w:val="14"/>
              </w:rPr>
              <w:t>01</w:t>
            </w:r>
          </w:p>
        </w:tc>
        <w:tc>
          <w:tcPr>
            <w:tcW w:w="1364" w:type="dxa"/>
            <w:tcBorders>
              <w:top w:val="single" w:sz="12" w:space="0" w:color="000000"/>
            </w:tcBorders>
            <w:vAlign w:val="center"/>
          </w:tcPr>
          <w:p w14:paraId="72BCCE17" w14:textId="77777777" w:rsidR="00B15161" w:rsidRDefault="00323418">
            <w:pPr>
              <w:spacing w:line="240" w:lineRule="auto"/>
              <w:ind w:right="400" w:firstLine="160"/>
              <w:jc w:val="right"/>
              <w:rPr>
                <w:rFonts w:cs="Arial"/>
                <w:sz w:val="16"/>
                <w:szCs w:val="16"/>
                <w:lang w:eastAsia="cs-CZ"/>
              </w:rPr>
            </w:pPr>
            <w:r>
              <w:rPr>
                <w:rFonts w:cs="Arial"/>
                <w:color w:val="000000"/>
                <w:sz w:val="16"/>
                <w:szCs w:val="16"/>
              </w:rPr>
              <w:t>29 595</w:t>
            </w:r>
          </w:p>
        </w:tc>
        <w:tc>
          <w:tcPr>
            <w:tcW w:w="1190" w:type="dxa"/>
            <w:tcBorders>
              <w:top w:val="single" w:sz="12" w:space="0" w:color="000000"/>
            </w:tcBorders>
            <w:vAlign w:val="center"/>
          </w:tcPr>
          <w:p w14:paraId="503B4CAE" w14:textId="77777777" w:rsidR="00B15161" w:rsidRDefault="00323418">
            <w:pPr>
              <w:ind w:right="400" w:firstLine="160"/>
              <w:jc w:val="right"/>
              <w:rPr>
                <w:rFonts w:cs="Arial"/>
                <w:sz w:val="16"/>
                <w:szCs w:val="16"/>
              </w:rPr>
            </w:pPr>
            <w:r>
              <w:rPr>
                <w:rFonts w:cs="Arial"/>
                <w:sz w:val="16"/>
                <w:szCs w:val="16"/>
              </w:rPr>
              <w:t>63 853</w:t>
            </w:r>
          </w:p>
        </w:tc>
        <w:tc>
          <w:tcPr>
            <w:tcW w:w="1135" w:type="dxa"/>
            <w:tcBorders>
              <w:top w:val="single" w:sz="12" w:space="0" w:color="000000"/>
            </w:tcBorders>
            <w:vAlign w:val="center"/>
          </w:tcPr>
          <w:p w14:paraId="0DF980A9" w14:textId="77777777" w:rsidR="00B15161" w:rsidRDefault="00323418">
            <w:pPr>
              <w:ind w:right="163" w:firstLine="160"/>
              <w:jc w:val="right"/>
              <w:rPr>
                <w:rFonts w:cs="Arial"/>
                <w:sz w:val="16"/>
                <w:szCs w:val="16"/>
              </w:rPr>
            </w:pPr>
            <w:r>
              <w:rPr>
                <w:rFonts w:cs="Arial"/>
                <w:sz w:val="16"/>
                <w:szCs w:val="16"/>
              </w:rPr>
              <w:t>41 489</w:t>
            </w:r>
          </w:p>
        </w:tc>
        <w:tc>
          <w:tcPr>
            <w:tcW w:w="853" w:type="dxa"/>
            <w:tcBorders>
              <w:top w:val="single" w:sz="12" w:space="0" w:color="000000"/>
            </w:tcBorders>
            <w:vAlign w:val="center"/>
          </w:tcPr>
          <w:p w14:paraId="37C997E1" w14:textId="77777777" w:rsidR="00B15161" w:rsidRDefault="00323418">
            <w:pPr>
              <w:ind w:right="128"/>
              <w:jc w:val="right"/>
              <w:rPr>
                <w:rFonts w:cs="Arial"/>
                <w:sz w:val="16"/>
                <w:szCs w:val="16"/>
              </w:rPr>
            </w:pPr>
            <w:r>
              <w:rPr>
                <w:rFonts w:cs="Arial"/>
                <w:bCs/>
                <w:sz w:val="16"/>
                <w:szCs w:val="16"/>
              </w:rPr>
              <w:t>-4,8%</w:t>
            </w:r>
          </w:p>
        </w:tc>
      </w:tr>
      <w:tr w:rsidR="00B15161" w14:paraId="0C7B82C8" w14:textId="77777777">
        <w:trPr>
          <w:trHeight w:val="283"/>
        </w:trPr>
        <w:tc>
          <w:tcPr>
            <w:tcW w:w="2945" w:type="dxa"/>
            <w:vAlign w:val="center"/>
          </w:tcPr>
          <w:p w14:paraId="2F72FA25" w14:textId="77777777" w:rsidR="00B15161" w:rsidRDefault="00323418">
            <w:pPr>
              <w:widowControl w:val="0"/>
              <w:ind w:left="164"/>
              <w:jc w:val="left"/>
            </w:pPr>
            <w:r>
              <w:rPr>
                <w:sz w:val="16"/>
                <w:szCs w:val="16"/>
              </w:rPr>
              <w:t>Slaughtering out of slaughterhouses</w:t>
            </w:r>
          </w:p>
        </w:tc>
        <w:tc>
          <w:tcPr>
            <w:tcW w:w="1012" w:type="dxa"/>
            <w:vAlign w:val="center"/>
          </w:tcPr>
          <w:p w14:paraId="68F333FB" w14:textId="77777777" w:rsidR="00B15161" w:rsidRDefault="00323418">
            <w:pPr>
              <w:widowControl w:val="0"/>
              <w:jc w:val="center"/>
            </w:pPr>
            <w:r>
              <w:rPr>
                <w:sz w:val="14"/>
                <w:szCs w:val="14"/>
              </w:rPr>
              <w:t>02</w:t>
            </w:r>
          </w:p>
        </w:tc>
        <w:tc>
          <w:tcPr>
            <w:tcW w:w="1364" w:type="dxa"/>
            <w:vAlign w:val="center"/>
          </w:tcPr>
          <w:p w14:paraId="551E1C84" w14:textId="77777777" w:rsidR="00B15161" w:rsidRDefault="00323418">
            <w:pPr>
              <w:ind w:right="400" w:firstLine="160"/>
              <w:jc w:val="right"/>
              <w:rPr>
                <w:rFonts w:cs="Arial"/>
                <w:sz w:val="16"/>
                <w:szCs w:val="16"/>
              </w:rPr>
            </w:pPr>
            <w:r>
              <w:rPr>
                <w:rFonts w:cs="Arial"/>
                <w:color w:val="000000"/>
                <w:sz w:val="16"/>
                <w:szCs w:val="16"/>
              </w:rPr>
              <w:t>680</w:t>
            </w:r>
          </w:p>
        </w:tc>
        <w:tc>
          <w:tcPr>
            <w:tcW w:w="1190" w:type="dxa"/>
            <w:vAlign w:val="center"/>
          </w:tcPr>
          <w:p w14:paraId="7F38E936" w14:textId="77777777" w:rsidR="00B15161" w:rsidRDefault="00323418">
            <w:pPr>
              <w:ind w:right="400" w:firstLine="160"/>
              <w:jc w:val="right"/>
              <w:rPr>
                <w:rFonts w:cs="Arial"/>
                <w:sz w:val="16"/>
                <w:szCs w:val="16"/>
              </w:rPr>
            </w:pPr>
            <w:r>
              <w:rPr>
                <w:rFonts w:cs="Arial"/>
                <w:color w:val="000000"/>
                <w:sz w:val="16"/>
                <w:szCs w:val="16"/>
              </w:rPr>
              <w:t>1 770</w:t>
            </w:r>
          </w:p>
        </w:tc>
        <w:tc>
          <w:tcPr>
            <w:tcW w:w="1135" w:type="dxa"/>
            <w:vAlign w:val="center"/>
          </w:tcPr>
          <w:p w14:paraId="4557C716" w14:textId="77777777" w:rsidR="00B15161" w:rsidRDefault="00323418">
            <w:pPr>
              <w:ind w:right="163" w:firstLine="160"/>
              <w:jc w:val="right"/>
              <w:rPr>
                <w:rFonts w:cs="Arial"/>
                <w:sz w:val="16"/>
                <w:szCs w:val="16"/>
              </w:rPr>
            </w:pPr>
            <w:r>
              <w:rPr>
                <w:rFonts w:cs="Arial"/>
                <w:color w:val="000000"/>
                <w:sz w:val="16"/>
                <w:szCs w:val="16"/>
              </w:rPr>
              <w:t>1 171</w:t>
            </w:r>
          </w:p>
        </w:tc>
        <w:tc>
          <w:tcPr>
            <w:tcW w:w="853" w:type="dxa"/>
            <w:vAlign w:val="center"/>
          </w:tcPr>
          <w:p w14:paraId="537D643E" w14:textId="77777777" w:rsidR="00B15161" w:rsidRDefault="00323418">
            <w:pPr>
              <w:ind w:right="128"/>
              <w:jc w:val="right"/>
              <w:rPr>
                <w:rFonts w:cs="Arial"/>
                <w:sz w:val="16"/>
                <w:szCs w:val="16"/>
              </w:rPr>
            </w:pPr>
            <w:r>
              <w:rPr>
                <w:rFonts w:cs="Arial"/>
                <w:bCs/>
                <w:sz w:val="16"/>
                <w:szCs w:val="16"/>
              </w:rPr>
              <w:t>+0,3%</w:t>
            </w:r>
          </w:p>
        </w:tc>
      </w:tr>
      <w:tr w:rsidR="00B15161" w14:paraId="4F38A458" w14:textId="77777777">
        <w:trPr>
          <w:trHeight w:val="283"/>
        </w:trPr>
        <w:tc>
          <w:tcPr>
            <w:tcW w:w="2945" w:type="dxa"/>
            <w:vAlign w:val="center"/>
          </w:tcPr>
          <w:p w14:paraId="7954E77A" w14:textId="77777777" w:rsidR="00B15161" w:rsidRDefault="00323418">
            <w:pPr>
              <w:widowControl w:val="0"/>
              <w:jc w:val="left"/>
            </w:pPr>
            <w:r>
              <w:rPr>
                <w:b/>
                <w:sz w:val="16"/>
                <w:szCs w:val="16"/>
              </w:rPr>
              <w:t>Usable Production</w:t>
            </w:r>
          </w:p>
        </w:tc>
        <w:tc>
          <w:tcPr>
            <w:tcW w:w="1012" w:type="dxa"/>
            <w:vAlign w:val="center"/>
          </w:tcPr>
          <w:p w14:paraId="494135B2" w14:textId="77777777" w:rsidR="00B15161" w:rsidRDefault="00323418">
            <w:pPr>
              <w:widowControl w:val="0"/>
              <w:jc w:val="center"/>
            </w:pPr>
            <w:r>
              <w:rPr>
                <w:b/>
                <w:sz w:val="14"/>
                <w:szCs w:val="14"/>
              </w:rPr>
              <w:t>03=01+02</w:t>
            </w:r>
          </w:p>
        </w:tc>
        <w:tc>
          <w:tcPr>
            <w:tcW w:w="1364" w:type="dxa"/>
            <w:vAlign w:val="center"/>
          </w:tcPr>
          <w:p w14:paraId="65B5C999" w14:textId="77777777" w:rsidR="00B15161" w:rsidRDefault="00323418">
            <w:pPr>
              <w:ind w:right="400" w:firstLine="160"/>
              <w:jc w:val="right"/>
              <w:rPr>
                <w:rFonts w:cs="Arial"/>
                <w:b/>
                <w:bCs/>
                <w:sz w:val="16"/>
                <w:szCs w:val="16"/>
              </w:rPr>
            </w:pPr>
            <w:r>
              <w:rPr>
                <w:rFonts w:cs="Arial"/>
                <w:b/>
                <w:bCs/>
                <w:sz w:val="16"/>
                <w:szCs w:val="16"/>
              </w:rPr>
              <w:t>30 275</w:t>
            </w:r>
          </w:p>
        </w:tc>
        <w:tc>
          <w:tcPr>
            <w:tcW w:w="1190" w:type="dxa"/>
            <w:vAlign w:val="center"/>
          </w:tcPr>
          <w:p w14:paraId="0A03EDEB" w14:textId="77777777" w:rsidR="00B15161" w:rsidRDefault="00323418">
            <w:pPr>
              <w:ind w:right="400" w:firstLine="160"/>
              <w:jc w:val="right"/>
              <w:rPr>
                <w:rFonts w:cs="Arial"/>
                <w:b/>
                <w:bCs/>
                <w:sz w:val="16"/>
                <w:szCs w:val="16"/>
              </w:rPr>
            </w:pPr>
            <w:r>
              <w:rPr>
                <w:rFonts w:cs="Arial"/>
                <w:b/>
                <w:bCs/>
                <w:sz w:val="16"/>
                <w:szCs w:val="16"/>
              </w:rPr>
              <w:t>65 623</w:t>
            </w:r>
          </w:p>
        </w:tc>
        <w:tc>
          <w:tcPr>
            <w:tcW w:w="1135" w:type="dxa"/>
            <w:vAlign w:val="center"/>
          </w:tcPr>
          <w:p w14:paraId="53CB0319" w14:textId="77777777" w:rsidR="00B15161" w:rsidRDefault="00323418">
            <w:pPr>
              <w:ind w:right="163" w:firstLine="160"/>
              <w:jc w:val="right"/>
              <w:rPr>
                <w:rFonts w:cs="Arial"/>
                <w:b/>
                <w:bCs/>
                <w:sz w:val="16"/>
                <w:szCs w:val="16"/>
              </w:rPr>
            </w:pPr>
            <w:r>
              <w:rPr>
                <w:rFonts w:cs="Arial"/>
                <w:b/>
                <w:bCs/>
                <w:sz w:val="16"/>
                <w:szCs w:val="16"/>
              </w:rPr>
              <w:t>42 660</w:t>
            </w:r>
          </w:p>
        </w:tc>
        <w:tc>
          <w:tcPr>
            <w:tcW w:w="853" w:type="dxa"/>
            <w:vAlign w:val="center"/>
          </w:tcPr>
          <w:p w14:paraId="2E42AECC" w14:textId="77777777" w:rsidR="00B15161" w:rsidRDefault="00323418">
            <w:pPr>
              <w:ind w:right="128"/>
              <w:jc w:val="right"/>
              <w:rPr>
                <w:rFonts w:cs="Arial"/>
                <w:b/>
                <w:sz w:val="16"/>
                <w:szCs w:val="16"/>
              </w:rPr>
            </w:pPr>
            <w:r>
              <w:rPr>
                <w:rFonts w:cs="Arial"/>
                <w:b/>
                <w:bCs/>
                <w:sz w:val="16"/>
                <w:szCs w:val="16"/>
              </w:rPr>
              <w:t>-4,7%</w:t>
            </w:r>
          </w:p>
        </w:tc>
      </w:tr>
      <w:tr w:rsidR="00B15161" w14:paraId="1A0510E2" w14:textId="77777777">
        <w:trPr>
          <w:trHeight w:val="283"/>
        </w:trPr>
        <w:tc>
          <w:tcPr>
            <w:tcW w:w="2945" w:type="dxa"/>
            <w:vAlign w:val="center"/>
          </w:tcPr>
          <w:p w14:paraId="4B05B4CF" w14:textId="77777777" w:rsidR="00B15161" w:rsidRDefault="00323418">
            <w:pPr>
              <w:widowControl w:val="0"/>
              <w:ind w:left="164"/>
              <w:jc w:val="left"/>
            </w:pPr>
            <w:r>
              <w:rPr>
                <w:sz w:val="16"/>
                <w:szCs w:val="16"/>
              </w:rPr>
              <w:t>Exports of animals for slaughter</w:t>
            </w:r>
          </w:p>
        </w:tc>
        <w:tc>
          <w:tcPr>
            <w:tcW w:w="1012" w:type="dxa"/>
            <w:vAlign w:val="center"/>
          </w:tcPr>
          <w:p w14:paraId="34F6582B" w14:textId="77777777" w:rsidR="00B15161" w:rsidRDefault="00323418">
            <w:pPr>
              <w:widowControl w:val="0"/>
              <w:jc w:val="center"/>
            </w:pPr>
            <w:r>
              <w:rPr>
                <w:sz w:val="14"/>
                <w:szCs w:val="14"/>
              </w:rPr>
              <w:t>04</w:t>
            </w:r>
          </w:p>
        </w:tc>
        <w:tc>
          <w:tcPr>
            <w:tcW w:w="1364" w:type="dxa"/>
            <w:vAlign w:val="center"/>
          </w:tcPr>
          <w:p w14:paraId="69A143D5" w14:textId="77777777" w:rsidR="00B15161" w:rsidRDefault="00323418">
            <w:pPr>
              <w:ind w:right="400" w:firstLine="160"/>
              <w:jc w:val="right"/>
              <w:rPr>
                <w:rFonts w:cs="Arial"/>
                <w:sz w:val="16"/>
                <w:szCs w:val="16"/>
              </w:rPr>
            </w:pPr>
            <w:r>
              <w:rPr>
                <w:rFonts w:cs="Arial"/>
                <w:sz w:val="16"/>
                <w:szCs w:val="16"/>
              </w:rPr>
              <w:t>3 671</w:t>
            </w:r>
          </w:p>
        </w:tc>
        <w:tc>
          <w:tcPr>
            <w:tcW w:w="1190" w:type="dxa"/>
            <w:vAlign w:val="center"/>
          </w:tcPr>
          <w:p w14:paraId="6AB436E4" w14:textId="77777777" w:rsidR="00B15161" w:rsidRDefault="00323418">
            <w:pPr>
              <w:ind w:right="400" w:firstLine="160"/>
              <w:jc w:val="right"/>
              <w:rPr>
                <w:rFonts w:cs="Arial"/>
                <w:sz w:val="16"/>
                <w:szCs w:val="16"/>
              </w:rPr>
            </w:pPr>
            <w:r>
              <w:rPr>
                <w:rFonts w:cs="Arial"/>
                <w:sz w:val="16"/>
                <w:szCs w:val="16"/>
              </w:rPr>
              <w:t>11 505</w:t>
            </w:r>
          </w:p>
        </w:tc>
        <w:tc>
          <w:tcPr>
            <w:tcW w:w="1135" w:type="dxa"/>
            <w:vAlign w:val="center"/>
          </w:tcPr>
          <w:p w14:paraId="1EAAB3FA" w14:textId="77777777" w:rsidR="00B15161" w:rsidRDefault="00323418">
            <w:pPr>
              <w:ind w:right="163" w:firstLine="160"/>
              <w:jc w:val="right"/>
              <w:rPr>
                <w:rFonts w:cs="Arial"/>
                <w:sz w:val="16"/>
                <w:szCs w:val="16"/>
              </w:rPr>
            </w:pPr>
            <w:r>
              <w:rPr>
                <w:rFonts w:cs="Arial"/>
                <w:sz w:val="16"/>
                <w:szCs w:val="16"/>
              </w:rPr>
              <w:t>7 692</w:t>
            </w:r>
          </w:p>
        </w:tc>
        <w:tc>
          <w:tcPr>
            <w:tcW w:w="853" w:type="dxa"/>
            <w:vAlign w:val="center"/>
          </w:tcPr>
          <w:p w14:paraId="15C74DEC" w14:textId="77777777" w:rsidR="00B15161" w:rsidRDefault="00323418">
            <w:pPr>
              <w:ind w:right="128"/>
              <w:jc w:val="right"/>
              <w:rPr>
                <w:rFonts w:cs="Arial"/>
                <w:sz w:val="16"/>
                <w:szCs w:val="16"/>
              </w:rPr>
            </w:pPr>
            <w:r>
              <w:rPr>
                <w:rFonts w:cs="Arial"/>
                <w:bCs/>
                <w:sz w:val="16"/>
                <w:szCs w:val="16"/>
              </w:rPr>
              <w:t>+18,7%</w:t>
            </w:r>
          </w:p>
        </w:tc>
      </w:tr>
      <w:tr w:rsidR="00B15161" w14:paraId="67401C44" w14:textId="77777777">
        <w:trPr>
          <w:trHeight w:val="283"/>
        </w:trPr>
        <w:tc>
          <w:tcPr>
            <w:tcW w:w="2945" w:type="dxa"/>
            <w:vAlign w:val="center"/>
          </w:tcPr>
          <w:p w14:paraId="4F655FC7" w14:textId="77777777" w:rsidR="00B15161" w:rsidRDefault="00323418">
            <w:pPr>
              <w:widowControl w:val="0"/>
              <w:ind w:left="164"/>
              <w:jc w:val="left"/>
            </w:pPr>
            <w:r>
              <w:rPr>
                <w:sz w:val="16"/>
                <w:szCs w:val="16"/>
              </w:rPr>
              <w:lastRenderedPageBreak/>
              <w:t>Imports of animals for slaughter</w:t>
            </w:r>
          </w:p>
        </w:tc>
        <w:tc>
          <w:tcPr>
            <w:tcW w:w="1012" w:type="dxa"/>
            <w:vAlign w:val="center"/>
          </w:tcPr>
          <w:p w14:paraId="7F183F8A" w14:textId="77777777" w:rsidR="00B15161" w:rsidRDefault="00323418">
            <w:pPr>
              <w:widowControl w:val="0"/>
              <w:jc w:val="center"/>
            </w:pPr>
            <w:r>
              <w:rPr>
                <w:sz w:val="14"/>
                <w:szCs w:val="14"/>
              </w:rPr>
              <w:t>05</w:t>
            </w:r>
          </w:p>
        </w:tc>
        <w:tc>
          <w:tcPr>
            <w:tcW w:w="1364" w:type="dxa"/>
            <w:vAlign w:val="center"/>
          </w:tcPr>
          <w:p w14:paraId="604A80B3" w14:textId="77777777" w:rsidR="00B15161" w:rsidRDefault="00323418">
            <w:pPr>
              <w:ind w:right="400" w:firstLine="160"/>
              <w:jc w:val="right"/>
              <w:rPr>
                <w:rFonts w:cs="Arial"/>
                <w:sz w:val="16"/>
                <w:szCs w:val="16"/>
              </w:rPr>
            </w:pPr>
            <w:r>
              <w:rPr>
                <w:rFonts w:cs="Arial"/>
                <w:sz w:val="16"/>
                <w:szCs w:val="16"/>
              </w:rPr>
              <w:t>0</w:t>
            </w:r>
          </w:p>
        </w:tc>
        <w:tc>
          <w:tcPr>
            <w:tcW w:w="1190" w:type="dxa"/>
            <w:vAlign w:val="center"/>
          </w:tcPr>
          <w:p w14:paraId="25383EB4" w14:textId="77777777" w:rsidR="00B15161" w:rsidRDefault="00323418">
            <w:pPr>
              <w:ind w:right="400" w:firstLine="160"/>
              <w:jc w:val="right"/>
              <w:rPr>
                <w:rFonts w:cs="Arial"/>
                <w:sz w:val="16"/>
                <w:szCs w:val="16"/>
              </w:rPr>
            </w:pPr>
            <w:r>
              <w:rPr>
                <w:rFonts w:cs="Arial"/>
                <w:sz w:val="16"/>
                <w:szCs w:val="16"/>
              </w:rPr>
              <w:t>0</w:t>
            </w:r>
          </w:p>
        </w:tc>
        <w:tc>
          <w:tcPr>
            <w:tcW w:w="1135" w:type="dxa"/>
            <w:vAlign w:val="center"/>
          </w:tcPr>
          <w:p w14:paraId="79CA338A" w14:textId="77777777" w:rsidR="00B15161" w:rsidRDefault="00323418">
            <w:pPr>
              <w:ind w:right="163" w:firstLine="160"/>
              <w:jc w:val="right"/>
              <w:rPr>
                <w:rFonts w:cs="Arial"/>
                <w:sz w:val="16"/>
                <w:szCs w:val="16"/>
              </w:rPr>
            </w:pPr>
            <w:r>
              <w:rPr>
                <w:rFonts w:cs="Arial"/>
                <w:sz w:val="16"/>
                <w:szCs w:val="16"/>
              </w:rPr>
              <w:t>0</w:t>
            </w:r>
          </w:p>
        </w:tc>
        <w:tc>
          <w:tcPr>
            <w:tcW w:w="853" w:type="dxa"/>
            <w:vAlign w:val="center"/>
          </w:tcPr>
          <w:p w14:paraId="5D281F28" w14:textId="77777777" w:rsidR="00B15161" w:rsidRDefault="00323418">
            <w:pPr>
              <w:ind w:right="128"/>
              <w:jc w:val="right"/>
              <w:rPr>
                <w:rFonts w:cs="Arial"/>
                <w:sz w:val="16"/>
                <w:szCs w:val="16"/>
              </w:rPr>
            </w:pPr>
            <w:r>
              <w:rPr>
                <w:rFonts w:cs="Arial"/>
                <w:sz w:val="16"/>
                <w:szCs w:val="16"/>
              </w:rPr>
              <w:t>-</w:t>
            </w:r>
          </w:p>
        </w:tc>
      </w:tr>
      <w:tr w:rsidR="00B15161" w14:paraId="05E0D848" w14:textId="77777777">
        <w:trPr>
          <w:trHeight w:val="283"/>
        </w:trPr>
        <w:tc>
          <w:tcPr>
            <w:tcW w:w="2945" w:type="dxa"/>
            <w:vAlign w:val="center"/>
          </w:tcPr>
          <w:p w14:paraId="21895BA2" w14:textId="77777777" w:rsidR="00B15161" w:rsidRDefault="00323418">
            <w:pPr>
              <w:widowControl w:val="0"/>
              <w:jc w:val="left"/>
            </w:pPr>
            <w:r>
              <w:rPr>
                <w:b/>
                <w:sz w:val="16"/>
                <w:szCs w:val="16"/>
              </w:rPr>
              <w:t>Gross indigenous production</w:t>
            </w:r>
          </w:p>
        </w:tc>
        <w:tc>
          <w:tcPr>
            <w:tcW w:w="1012" w:type="dxa"/>
            <w:vAlign w:val="center"/>
          </w:tcPr>
          <w:p w14:paraId="2D8D2427" w14:textId="77777777" w:rsidR="00B15161" w:rsidRDefault="00323418">
            <w:pPr>
              <w:widowControl w:val="0"/>
              <w:ind w:left="-67" w:right="-6"/>
              <w:jc w:val="center"/>
            </w:pPr>
            <w:r>
              <w:rPr>
                <w:b/>
                <w:sz w:val="14"/>
                <w:szCs w:val="14"/>
              </w:rPr>
              <w:t>06=03+04-05</w:t>
            </w:r>
          </w:p>
        </w:tc>
        <w:tc>
          <w:tcPr>
            <w:tcW w:w="1364" w:type="dxa"/>
            <w:vAlign w:val="center"/>
          </w:tcPr>
          <w:p w14:paraId="1AB0BEE4" w14:textId="77777777" w:rsidR="00B15161" w:rsidRDefault="00323418">
            <w:pPr>
              <w:ind w:right="400" w:firstLine="160"/>
              <w:jc w:val="right"/>
              <w:rPr>
                <w:rFonts w:cs="Arial"/>
                <w:b/>
                <w:bCs/>
                <w:sz w:val="16"/>
                <w:szCs w:val="16"/>
              </w:rPr>
            </w:pPr>
            <w:r>
              <w:rPr>
                <w:rFonts w:cs="Arial"/>
                <w:b/>
                <w:bCs/>
                <w:color w:val="000000"/>
                <w:sz w:val="16"/>
                <w:szCs w:val="16"/>
              </w:rPr>
              <w:t>33 946</w:t>
            </w:r>
          </w:p>
        </w:tc>
        <w:tc>
          <w:tcPr>
            <w:tcW w:w="1190" w:type="dxa"/>
            <w:vAlign w:val="center"/>
          </w:tcPr>
          <w:p w14:paraId="0997F8B0" w14:textId="77777777" w:rsidR="00B15161" w:rsidRDefault="00323418">
            <w:pPr>
              <w:ind w:right="400" w:firstLine="160"/>
              <w:jc w:val="right"/>
              <w:rPr>
                <w:rFonts w:cs="Arial"/>
                <w:b/>
                <w:bCs/>
                <w:sz w:val="16"/>
                <w:szCs w:val="16"/>
              </w:rPr>
            </w:pPr>
            <w:r>
              <w:rPr>
                <w:rFonts w:cs="Arial"/>
                <w:b/>
                <w:bCs/>
                <w:color w:val="000000"/>
                <w:sz w:val="16"/>
                <w:szCs w:val="16"/>
              </w:rPr>
              <w:t>77 128</w:t>
            </w:r>
          </w:p>
        </w:tc>
        <w:tc>
          <w:tcPr>
            <w:tcW w:w="1135" w:type="dxa"/>
            <w:vAlign w:val="center"/>
          </w:tcPr>
          <w:p w14:paraId="262C32D5" w14:textId="77777777" w:rsidR="00B15161" w:rsidRDefault="00323418">
            <w:pPr>
              <w:ind w:right="163" w:firstLine="160"/>
              <w:jc w:val="right"/>
              <w:rPr>
                <w:rFonts w:cs="Arial"/>
                <w:b/>
                <w:bCs/>
                <w:sz w:val="16"/>
                <w:szCs w:val="16"/>
              </w:rPr>
            </w:pPr>
            <w:r>
              <w:rPr>
                <w:rFonts w:cs="Arial"/>
                <w:b/>
                <w:bCs/>
                <w:color w:val="000000"/>
                <w:sz w:val="16"/>
                <w:szCs w:val="16"/>
              </w:rPr>
              <w:t>50 353</w:t>
            </w:r>
          </w:p>
        </w:tc>
        <w:tc>
          <w:tcPr>
            <w:tcW w:w="853" w:type="dxa"/>
            <w:vAlign w:val="center"/>
          </w:tcPr>
          <w:p w14:paraId="08A6E661" w14:textId="77777777" w:rsidR="00B15161" w:rsidRDefault="00323418">
            <w:pPr>
              <w:ind w:right="128"/>
              <w:jc w:val="right"/>
              <w:rPr>
                <w:rFonts w:cs="Arial"/>
                <w:b/>
                <w:sz w:val="16"/>
                <w:szCs w:val="16"/>
              </w:rPr>
            </w:pPr>
            <w:r>
              <w:rPr>
                <w:rFonts w:cs="Arial"/>
                <w:b/>
                <w:bCs/>
                <w:sz w:val="16"/>
                <w:szCs w:val="16"/>
              </w:rPr>
              <w:t>-1,7%</w:t>
            </w:r>
          </w:p>
        </w:tc>
      </w:tr>
      <w:tr w:rsidR="00B15161" w14:paraId="70848A7F" w14:textId="77777777">
        <w:trPr>
          <w:trHeight w:val="283"/>
        </w:trPr>
        <w:tc>
          <w:tcPr>
            <w:tcW w:w="2945" w:type="dxa"/>
            <w:vAlign w:val="center"/>
          </w:tcPr>
          <w:p w14:paraId="1DD5E8BF" w14:textId="77777777" w:rsidR="00B15161" w:rsidRDefault="00323418">
            <w:pPr>
              <w:widowControl w:val="0"/>
              <w:ind w:left="164"/>
              <w:jc w:val="left"/>
            </w:pPr>
            <w:r>
              <w:rPr>
                <w:sz w:val="16"/>
                <w:szCs w:val="16"/>
              </w:rPr>
              <w:t>Exports of meat</w:t>
            </w:r>
          </w:p>
        </w:tc>
        <w:tc>
          <w:tcPr>
            <w:tcW w:w="1012" w:type="dxa"/>
            <w:vAlign w:val="center"/>
          </w:tcPr>
          <w:p w14:paraId="324EAFC5" w14:textId="77777777" w:rsidR="00B15161" w:rsidRDefault="00323418">
            <w:pPr>
              <w:widowControl w:val="0"/>
              <w:jc w:val="center"/>
            </w:pPr>
            <w:r>
              <w:rPr>
                <w:sz w:val="14"/>
                <w:szCs w:val="14"/>
              </w:rPr>
              <w:t>07</w:t>
            </w:r>
          </w:p>
        </w:tc>
        <w:tc>
          <w:tcPr>
            <w:tcW w:w="1364" w:type="dxa"/>
            <w:vAlign w:val="center"/>
          </w:tcPr>
          <w:p w14:paraId="0FB9DDE1" w14:textId="77777777" w:rsidR="00B15161" w:rsidRDefault="00323418">
            <w:pPr>
              <w:ind w:right="400" w:firstLine="160"/>
              <w:jc w:val="right"/>
              <w:rPr>
                <w:rFonts w:cs="Arial"/>
                <w:sz w:val="16"/>
                <w:szCs w:val="16"/>
              </w:rPr>
            </w:pPr>
            <w:r>
              <w:rPr>
                <w:rFonts w:cs="Arial"/>
                <w:sz w:val="16"/>
                <w:szCs w:val="16"/>
              </w:rPr>
              <w:t>x</w:t>
            </w:r>
          </w:p>
        </w:tc>
        <w:tc>
          <w:tcPr>
            <w:tcW w:w="1190" w:type="dxa"/>
            <w:vAlign w:val="center"/>
          </w:tcPr>
          <w:p w14:paraId="6881B4E3" w14:textId="77777777" w:rsidR="00B15161" w:rsidRDefault="00323418">
            <w:pPr>
              <w:ind w:right="400" w:firstLine="160"/>
              <w:jc w:val="right"/>
              <w:rPr>
                <w:rFonts w:cs="Arial"/>
                <w:sz w:val="16"/>
                <w:szCs w:val="16"/>
              </w:rPr>
            </w:pPr>
            <w:r>
              <w:rPr>
                <w:rFonts w:cs="Arial"/>
                <w:sz w:val="16"/>
                <w:szCs w:val="16"/>
              </w:rPr>
              <w:t>x</w:t>
            </w:r>
          </w:p>
        </w:tc>
        <w:tc>
          <w:tcPr>
            <w:tcW w:w="1135" w:type="dxa"/>
            <w:vAlign w:val="center"/>
          </w:tcPr>
          <w:p w14:paraId="5305527D" w14:textId="77777777" w:rsidR="00B15161" w:rsidRDefault="00323418">
            <w:pPr>
              <w:ind w:right="163" w:firstLine="160"/>
              <w:jc w:val="right"/>
              <w:rPr>
                <w:rFonts w:cs="Arial"/>
                <w:sz w:val="16"/>
                <w:szCs w:val="16"/>
              </w:rPr>
            </w:pPr>
            <w:r>
              <w:rPr>
                <w:rFonts w:cs="Arial"/>
                <w:sz w:val="16"/>
                <w:szCs w:val="16"/>
              </w:rPr>
              <w:t>5 682</w:t>
            </w:r>
          </w:p>
        </w:tc>
        <w:tc>
          <w:tcPr>
            <w:tcW w:w="853" w:type="dxa"/>
            <w:vAlign w:val="center"/>
          </w:tcPr>
          <w:p w14:paraId="0E3A6014" w14:textId="77777777" w:rsidR="00B15161" w:rsidRDefault="00323418">
            <w:pPr>
              <w:ind w:right="128"/>
              <w:jc w:val="right"/>
              <w:rPr>
                <w:rFonts w:cs="Arial"/>
                <w:sz w:val="16"/>
                <w:szCs w:val="16"/>
              </w:rPr>
            </w:pPr>
            <w:r>
              <w:rPr>
                <w:rFonts w:cs="Arial"/>
                <w:bCs/>
                <w:sz w:val="16"/>
                <w:szCs w:val="16"/>
              </w:rPr>
              <w:t>-14,4%</w:t>
            </w:r>
          </w:p>
        </w:tc>
      </w:tr>
      <w:tr w:rsidR="00B15161" w14:paraId="0A5C96EB" w14:textId="77777777">
        <w:trPr>
          <w:trHeight w:val="283"/>
        </w:trPr>
        <w:tc>
          <w:tcPr>
            <w:tcW w:w="2945" w:type="dxa"/>
            <w:vAlign w:val="center"/>
          </w:tcPr>
          <w:p w14:paraId="27C222EC" w14:textId="77777777" w:rsidR="00B15161" w:rsidRDefault="00323418">
            <w:pPr>
              <w:widowControl w:val="0"/>
              <w:ind w:left="164"/>
              <w:jc w:val="left"/>
            </w:pPr>
            <w:r>
              <w:rPr>
                <w:sz w:val="16"/>
                <w:szCs w:val="16"/>
              </w:rPr>
              <w:t>Imports of meat</w:t>
            </w:r>
          </w:p>
        </w:tc>
        <w:tc>
          <w:tcPr>
            <w:tcW w:w="1012" w:type="dxa"/>
            <w:vAlign w:val="center"/>
          </w:tcPr>
          <w:p w14:paraId="5DC28A14" w14:textId="77777777" w:rsidR="00B15161" w:rsidRDefault="00323418">
            <w:pPr>
              <w:widowControl w:val="0"/>
              <w:jc w:val="center"/>
            </w:pPr>
            <w:r>
              <w:rPr>
                <w:sz w:val="14"/>
                <w:szCs w:val="14"/>
              </w:rPr>
              <w:t>08</w:t>
            </w:r>
          </w:p>
        </w:tc>
        <w:tc>
          <w:tcPr>
            <w:tcW w:w="1364" w:type="dxa"/>
            <w:vAlign w:val="center"/>
          </w:tcPr>
          <w:p w14:paraId="0B381303" w14:textId="77777777" w:rsidR="00B15161" w:rsidRDefault="00323418">
            <w:pPr>
              <w:ind w:right="400" w:firstLine="160"/>
              <w:jc w:val="right"/>
              <w:rPr>
                <w:rFonts w:cs="Arial"/>
                <w:sz w:val="16"/>
                <w:szCs w:val="16"/>
              </w:rPr>
            </w:pPr>
            <w:r>
              <w:rPr>
                <w:rFonts w:cs="Arial"/>
                <w:sz w:val="16"/>
                <w:szCs w:val="16"/>
              </w:rPr>
              <w:t>x</w:t>
            </w:r>
          </w:p>
        </w:tc>
        <w:tc>
          <w:tcPr>
            <w:tcW w:w="1190" w:type="dxa"/>
            <w:vAlign w:val="center"/>
          </w:tcPr>
          <w:p w14:paraId="013E033B" w14:textId="77777777" w:rsidR="00B15161" w:rsidRDefault="00323418">
            <w:pPr>
              <w:ind w:right="400" w:firstLine="160"/>
              <w:jc w:val="right"/>
              <w:rPr>
                <w:rFonts w:cs="Arial"/>
                <w:sz w:val="16"/>
                <w:szCs w:val="16"/>
              </w:rPr>
            </w:pPr>
            <w:r>
              <w:rPr>
                <w:rFonts w:cs="Arial"/>
                <w:sz w:val="16"/>
                <w:szCs w:val="16"/>
              </w:rPr>
              <w:t>x</w:t>
            </w:r>
          </w:p>
        </w:tc>
        <w:tc>
          <w:tcPr>
            <w:tcW w:w="1135" w:type="dxa"/>
            <w:vAlign w:val="center"/>
          </w:tcPr>
          <w:p w14:paraId="430E9732" w14:textId="77777777" w:rsidR="00B15161" w:rsidRDefault="00323418">
            <w:pPr>
              <w:ind w:right="163" w:firstLine="160"/>
              <w:jc w:val="right"/>
              <w:rPr>
                <w:rFonts w:cs="Arial"/>
                <w:sz w:val="16"/>
                <w:szCs w:val="16"/>
              </w:rPr>
            </w:pPr>
            <w:r>
              <w:rPr>
                <w:rFonts w:cs="Arial"/>
                <w:sz w:val="16"/>
                <w:szCs w:val="16"/>
              </w:rPr>
              <w:t>29 309</w:t>
            </w:r>
          </w:p>
        </w:tc>
        <w:tc>
          <w:tcPr>
            <w:tcW w:w="853" w:type="dxa"/>
            <w:vAlign w:val="center"/>
          </w:tcPr>
          <w:p w14:paraId="21CB2BD0" w14:textId="77777777" w:rsidR="00B15161" w:rsidRDefault="00323418">
            <w:pPr>
              <w:ind w:right="128"/>
              <w:jc w:val="right"/>
              <w:rPr>
                <w:rFonts w:cs="Arial"/>
                <w:sz w:val="16"/>
                <w:szCs w:val="16"/>
              </w:rPr>
            </w:pPr>
            <w:r>
              <w:rPr>
                <w:rFonts w:cs="Arial"/>
                <w:bCs/>
                <w:sz w:val="16"/>
                <w:szCs w:val="16"/>
              </w:rPr>
              <w:t>+12,0%</w:t>
            </w:r>
          </w:p>
        </w:tc>
      </w:tr>
      <w:tr w:rsidR="00B15161" w14:paraId="58D5B1BE" w14:textId="77777777">
        <w:trPr>
          <w:trHeight w:val="283"/>
        </w:trPr>
        <w:tc>
          <w:tcPr>
            <w:tcW w:w="2945" w:type="dxa"/>
            <w:vAlign w:val="center"/>
          </w:tcPr>
          <w:p w14:paraId="1D166C5F" w14:textId="77777777" w:rsidR="00B15161" w:rsidRDefault="00323418">
            <w:pPr>
              <w:widowControl w:val="0"/>
              <w:ind w:left="22"/>
              <w:jc w:val="left"/>
            </w:pPr>
            <w:r>
              <w:rPr>
                <w:b/>
                <w:sz w:val="16"/>
                <w:szCs w:val="16"/>
              </w:rPr>
              <w:t>Calculated consumption</w:t>
            </w:r>
          </w:p>
        </w:tc>
        <w:tc>
          <w:tcPr>
            <w:tcW w:w="1012" w:type="dxa"/>
            <w:vAlign w:val="center"/>
          </w:tcPr>
          <w:p w14:paraId="0048386E" w14:textId="77777777" w:rsidR="00B15161" w:rsidRDefault="00323418">
            <w:pPr>
              <w:widowControl w:val="0"/>
              <w:ind w:left="-67"/>
              <w:jc w:val="center"/>
            </w:pPr>
            <w:r>
              <w:rPr>
                <w:b/>
                <w:sz w:val="14"/>
                <w:szCs w:val="14"/>
              </w:rPr>
              <w:t>09=03-07+08</w:t>
            </w:r>
          </w:p>
        </w:tc>
        <w:tc>
          <w:tcPr>
            <w:tcW w:w="1364" w:type="dxa"/>
            <w:vAlign w:val="center"/>
          </w:tcPr>
          <w:p w14:paraId="6DA9851D" w14:textId="77777777" w:rsidR="00B15161" w:rsidRDefault="00323418">
            <w:pPr>
              <w:ind w:right="400" w:firstLine="160"/>
              <w:jc w:val="right"/>
              <w:rPr>
                <w:rFonts w:cs="Arial"/>
                <w:b/>
                <w:bCs/>
                <w:sz w:val="16"/>
                <w:szCs w:val="16"/>
              </w:rPr>
            </w:pPr>
            <w:r>
              <w:rPr>
                <w:rFonts w:cs="Arial"/>
                <w:b/>
                <w:bCs/>
                <w:sz w:val="16"/>
                <w:szCs w:val="16"/>
              </w:rPr>
              <w:t>x</w:t>
            </w:r>
          </w:p>
        </w:tc>
        <w:tc>
          <w:tcPr>
            <w:tcW w:w="1190" w:type="dxa"/>
            <w:vAlign w:val="center"/>
          </w:tcPr>
          <w:p w14:paraId="1B64895F" w14:textId="77777777" w:rsidR="00B15161" w:rsidRDefault="00323418">
            <w:pPr>
              <w:ind w:right="400" w:firstLine="160"/>
              <w:jc w:val="right"/>
              <w:rPr>
                <w:rFonts w:cs="Arial"/>
                <w:b/>
                <w:bCs/>
                <w:sz w:val="16"/>
                <w:szCs w:val="16"/>
              </w:rPr>
            </w:pPr>
            <w:r>
              <w:rPr>
                <w:rFonts w:cs="Arial"/>
                <w:b/>
                <w:bCs/>
                <w:sz w:val="16"/>
                <w:szCs w:val="16"/>
              </w:rPr>
              <w:t>x</w:t>
            </w:r>
          </w:p>
        </w:tc>
        <w:tc>
          <w:tcPr>
            <w:tcW w:w="1135" w:type="dxa"/>
            <w:vAlign w:val="center"/>
          </w:tcPr>
          <w:p w14:paraId="7AF6CFA9" w14:textId="77777777" w:rsidR="00B15161" w:rsidRDefault="00323418">
            <w:pPr>
              <w:ind w:right="163" w:firstLine="160"/>
              <w:jc w:val="right"/>
              <w:rPr>
                <w:rFonts w:cs="Arial"/>
                <w:b/>
                <w:bCs/>
                <w:sz w:val="16"/>
                <w:szCs w:val="16"/>
              </w:rPr>
            </w:pPr>
            <w:r>
              <w:rPr>
                <w:rFonts w:cs="Arial"/>
                <w:b/>
                <w:bCs/>
                <w:color w:val="000000"/>
                <w:sz w:val="16"/>
                <w:szCs w:val="16"/>
              </w:rPr>
              <w:t>66 288</w:t>
            </w:r>
          </w:p>
        </w:tc>
        <w:tc>
          <w:tcPr>
            <w:tcW w:w="853" w:type="dxa"/>
            <w:vAlign w:val="center"/>
          </w:tcPr>
          <w:p w14:paraId="6989718A" w14:textId="77777777" w:rsidR="00B15161" w:rsidRDefault="00323418">
            <w:pPr>
              <w:ind w:right="128"/>
              <w:jc w:val="right"/>
              <w:rPr>
                <w:rFonts w:cs="Arial"/>
                <w:b/>
                <w:sz w:val="16"/>
                <w:szCs w:val="16"/>
              </w:rPr>
            </w:pPr>
            <w:r>
              <w:rPr>
                <w:rFonts w:cs="Arial"/>
                <w:b/>
                <w:bCs/>
                <w:sz w:val="16"/>
                <w:szCs w:val="16"/>
              </w:rPr>
              <w:t>+3,1%</w:t>
            </w:r>
          </w:p>
        </w:tc>
      </w:tr>
    </w:tbl>
    <w:p w14:paraId="1910B478" w14:textId="77777777" w:rsidR="00B15161" w:rsidRDefault="00B15161"/>
    <w:p w14:paraId="30E82F65" w14:textId="77777777" w:rsidR="00B15161" w:rsidRDefault="00323418">
      <w:pPr>
        <w:pStyle w:val="Poznmky0"/>
      </w:pPr>
      <w:r>
        <w:t>Notes:</w:t>
      </w:r>
    </w:p>
    <w:p w14:paraId="566EFA53" w14:textId="77777777" w:rsidR="00B15161" w:rsidRDefault="00323418">
      <w:pPr>
        <w:spacing w:before="60" w:line="240" w:lineRule="exact"/>
        <w:jc w:val="left"/>
        <w:rPr>
          <w:rFonts w:cs="ArialMT"/>
          <w:i/>
          <w:iCs/>
          <w:sz w:val="18"/>
          <w:szCs w:val="18"/>
        </w:rPr>
      </w:pPr>
      <w:r>
        <w:rPr>
          <w:rFonts w:cs="ArialMT"/>
          <w:i/>
          <w:iCs/>
          <w:sz w:val="18"/>
          <w:szCs w:val="18"/>
        </w:rPr>
        <w:t>Published data on meat production are final.</w:t>
      </w:r>
    </w:p>
    <w:p w14:paraId="7A862AAD" w14:textId="77777777" w:rsidR="00B15161" w:rsidRDefault="00323418">
      <w:pPr>
        <w:spacing w:before="60" w:line="240" w:lineRule="exact"/>
        <w:jc w:val="left"/>
        <w:rPr>
          <w:rFonts w:cs="ArialMT"/>
          <w:i/>
          <w:iCs/>
          <w:sz w:val="18"/>
          <w:szCs w:val="18"/>
        </w:rPr>
      </w:pPr>
      <w:r>
        <w:rPr>
          <w:rFonts w:cs="ArialMT"/>
          <w:i/>
          <w:iCs/>
          <w:sz w:val="18"/>
          <w:szCs w:val="18"/>
        </w:rPr>
        <w:t>Data on slaughtering out of slaughterhouses are expert estimates of Ministry of Agriculture.</w:t>
      </w:r>
    </w:p>
    <w:p w14:paraId="0820179A" w14:textId="77777777" w:rsidR="00B15161" w:rsidRDefault="00323418">
      <w:pPr>
        <w:spacing w:before="60" w:line="240" w:lineRule="exact"/>
        <w:jc w:val="left"/>
        <w:rPr>
          <w:rFonts w:cs="ArialMT"/>
          <w:i/>
          <w:iCs/>
          <w:sz w:val="18"/>
          <w:szCs w:val="18"/>
        </w:rPr>
      </w:pPr>
      <w:r>
        <w:rPr>
          <w:rFonts w:cs="ArialMT"/>
          <w:i/>
          <w:iCs/>
          <w:sz w:val="18"/>
          <w:szCs w:val="18"/>
        </w:rPr>
        <w:t>Data on poultry supplied to slaughterhouses are based on statistical surveys of the Ministry of Agriculture of the Czech Republic.</w:t>
      </w:r>
    </w:p>
    <w:p w14:paraId="52362006" w14:textId="77777777" w:rsidR="00B15161" w:rsidRDefault="00323418">
      <w:pPr>
        <w:spacing w:before="60" w:line="240" w:lineRule="exact"/>
        <w:jc w:val="left"/>
        <w:rPr>
          <w:rFonts w:cs="ArialMT"/>
          <w:i/>
          <w:iCs/>
          <w:sz w:val="18"/>
          <w:szCs w:val="18"/>
        </w:rPr>
      </w:pPr>
      <w:r>
        <w:rPr>
          <w:rFonts w:cs="ArialMT"/>
          <w:i/>
          <w:iCs/>
          <w:sz w:val="18"/>
          <w:szCs w:val="18"/>
        </w:rPr>
        <w:t>Data on cross border movements of goods within EU (Intrastat) do not include individual trading operations carried out by persons who are not registered for VAT. Reporting units below the applicable thresholds of CZK 12 million a year for both flows are not under reporting duty for Intrastat as well. Data on cross border movements are preliminary.</w:t>
      </w:r>
    </w:p>
    <w:p w14:paraId="01775F0C" w14:textId="77777777" w:rsidR="00B15161" w:rsidRDefault="00B15161">
      <w:pPr>
        <w:spacing w:line="240" w:lineRule="exact"/>
        <w:ind w:left="3600" w:hanging="3600"/>
        <w:jc w:val="left"/>
        <w:rPr>
          <w:rFonts w:cs="ArialMT"/>
          <w:i/>
          <w:iCs/>
          <w:sz w:val="18"/>
          <w:szCs w:val="18"/>
        </w:rPr>
      </w:pPr>
    </w:p>
    <w:p w14:paraId="5B86132B" w14:textId="77777777" w:rsidR="00B15161" w:rsidRDefault="004470A5">
      <w:pPr>
        <w:pStyle w:val="Poznamkytexty"/>
        <w:ind w:left="2127" w:hanging="2127"/>
        <w:jc w:val="left"/>
        <w:rPr>
          <w:color w:val="auto"/>
        </w:rPr>
      </w:pPr>
      <w:hyperlink r:id="rId10">
        <w:r w:rsidR="00323418">
          <w:rPr>
            <w:color w:val="auto"/>
          </w:rPr>
          <w:t>Contact person:</w:t>
        </w:r>
        <w:r w:rsidR="00323418">
          <w:rPr>
            <w:color w:val="auto"/>
          </w:rPr>
          <w:tab/>
          <w:t>Renata Vodičková, Head of Agricultural and Forestry Statistics Unit, phone (+420) 703 824 173, e-mail renata.vodickova@czso.cz</w:t>
        </w:r>
      </w:hyperlink>
    </w:p>
    <w:p w14:paraId="419A4139" w14:textId="77777777" w:rsidR="00B15161" w:rsidRDefault="00B15161">
      <w:pPr>
        <w:spacing w:line="240" w:lineRule="exact"/>
        <w:ind w:left="3600" w:hanging="3600"/>
        <w:jc w:val="left"/>
        <w:rPr>
          <w:rFonts w:cs="ArialMT"/>
          <w:i/>
          <w:iCs/>
          <w:sz w:val="18"/>
          <w:szCs w:val="18"/>
        </w:rPr>
      </w:pPr>
    </w:p>
    <w:p w14:paraId="55C4FC86" w14:textId="77777777" w:rsidR="00B15161" w:rsidRDefault="00323418">
      <w:pPr>
        <w:spacing w:line="240" w:lineRule="exact"/>
        <w:ind w:left="3600" w:hanging="3600"/>
        <w:jc w:val="left"/>
      </w:pPr>
      <w:r>
        <w:rPr>
          <w:rFonts w:cs="ArialMT"/>
          <w:i/>
          <w:iCs/>
          <w:sz w:val="18"/>
          <w:szCs w:val="18"/>
        </w:rPr>
        <w:t>Text was not edited for language.</w:t>
      </w:r>
    </w:p>
    <w:p w14:paraId="01189233" w14:textId="77777777" w:rsidR="00B15161" w:rsidRDefault="00B15161"/>
    <w:sectPr w:rsidR="00B15161">
      <w:headerReference w:type="default" r:id="rId11"/>
      <w:footerReference w:type="default" r:id="rId12"/>
      <w:pgSz w:w="11906" w:h="16838"/>
      <w:pgMar w:top="2948" w:right="1418" w:bottom="1985" w:left="1985" w:header="720" w:footer="1684" w:gutter="0"/>
      <w:cols w:space="708"/>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428B" w14:textId="77777777" w:rsidR="004470A5" w:rsidRDefault="004470A5">
      <w:pPr>
        <w:spacing w:line="240" w:lineRule="auto"/>
      </w:pPr>
      <w:r>
        <w:separator/>
      </w:r>
    </w:p>
  </w:endnote>
  <w:endnote w:type="continuationSeparator" w:id="0">
    <w:p w14:paraId="43CFBA00" w14:textId="77777777" w:rsidR="004470A5" w:rsidRDefault="00447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EE"/>
    <w:family w:val="roman"/>
    <w:pitch w:val="variable"/>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F99E" w14:textId="77777777" w:rsidR="00B15161" w:rsidRDefault="00323418">
    <w:pPr>
      <w:pStyle w:val="Zpat"/>
    </w:pPr>
    <w:r>
      <w:rPr>
        <w:noProof/>
        <w:lang w:val="cs-CZ" w:eastAsia="cs-CZ"/>
      </w:rPr>
      <mc:AlternateContent>
        <mc:Choice Requires="wps">
          <w:drawing>
            <wp:anchor distT="9525" distB="9525" distL="10160" distR="9525" simplePos="0" relativeHeight="4" behindDoc="1" locked="0" layoutInCell="0" allowOverlap="1" wp14:anchorId="417F368F" wp14:editId="485CF4A0">
              <wp:simplePos x="0" y="0"/>
              <wp:positionH relativeFrom="page">
                <wp:posOffset>1242060</wp:posOffset>
              </wp:positionH>
              <wp:positionV relativeFrom="page">
                <wp:posOffset>9613265</wp:posOffset>
              </wp:positionV>
              <wp:extent cx="5436235" cy="635"/>
              <wp:effectExtent l="10160" t="9525" r="9525" b="9525"/>
              <wp:wrapNone/>
              <wp:docPr id="11" name="Přímá spojnice 11"/>
              <wp:cNvGraphicFramePr/>
              <a:graphic xmlns:a="http://schemas.openxmlformats.org/drawingml/2006/main">
                <a:graphicData uri="http://schemas.microsoft.com/office/word/2010/wordprocessingShape">
                  <wps:wsp>
                    <wps:cNvCnPr/>
                    <wps:spPr>
                      <a:xfrm>
                        <a:off x="0" y="0"/>
                        <a:ext cx="5436360" cy="720"/>
                      </a:xfrm>
                      <a:prstGeom prst="line">
                        <a:avLst/>
                      </a:prstGeom>
                      <a:ln w="1905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5.8pt,756.95pt" ID="Přímá spojnice 11" stroked="t" o:allowincell="f" style="position:absolute;mso-position-horizontal-relative:page;mso-position-vertical-relative:page" wp14:anchorId="49CBB272">
              <v:stroke color="#0071bc" weight="19080" joinstyle="round" endcap="flat"/>
              <v:fill o:detectmouseclick="t" on="false"/>
              <w10:wrap type="none"/>
            </v:line>
          </w:pict>
        </mc:Fallback>
      </mc:AlternateContent>
    </w:r>
    <w:r>
      <w:rPr>
        <w:noProof/>
        <w:lang w:val="cs-CZ" w:eastAsia="cs-CZ"/>
      </w:rPr>
      <mc:AlternateContent>
        <mc:Choice Requires="wps">
          <w:drawing>
            <wp:anchor distT="0" distB="0" distL="0" distR="0" simplePos="0" relativeHeight="9" behindDoc="1" locked="0" layoutInCell="0" allowOverlap="1" wp14:anchorId="31216E73" wp14:editId="6A9700D3">
              <wp:simplePos x="0" y="0"/>
              <wp:positionH relativeFrom="page">
                <wp:posOffset>1261110</wp:posOffset>
              </wp:positionH>
              <wp:positionV relativeFrom="page">
                <wp:posOffset>9692640</wp:posOffset>
              </wp:positionV>
              <wp:extent cx="5412740" cy="582930"/>
              <wp:effectExtent l="0" t="0" r="0" b="0"/>
              <wp:wrapNone/>
              <wp:docPr id="12" name="Textové pole 2"/>
              <wp:cNvGraphicFramePr/>
              <a:graphic xmlns:a="http://schemas.openxmlformats.org/drawingml/2006/main">
                <a:graphicData uri="http://schemas.microsoft.com/office/word/2010/wordprocessingShape">
                  <wps:wsp>
                    <wps:cNvSpPr/>
                    <wps:spPr>
                      <a:xfrm>
                        <a:off x="0" y="0"/>
                        <a:ext cx="5412600" cy="582840"/>
                      </a:xfrm>
                      <a:prstGeom prst="rect">
                        <a:avLst/>
                      </a:prstGeom>
                      <a:noFill/>
                      <a:ln w="9525">
                        <a:noFill/>
                      </a:ln>
                    </wps:spPr>
                    <wps:style>
                      <a:lnRef idx="0">
                        <a:scrgbClr r="0" g="0" b="0"/>
                      </a:lnRef>
                      <a:fillRef idx="0">
                        <a:scrgbClr r="0" g="0" b="0"/>
                      </a:fillRef>
                      <a:effectRef idx="0">
                        <a:scrgbClr r="0" g="0" b="0"/>
                      </a:effectRef>
                      <a:fontRef idx="minor"/>
                    </wps:style>
                    <wps:txbx>
                      <w:txbxContent>
                        <w:p w14:paraId="3E0790B2" w14:textId="77777777" w:rsidR="00B15161" w:rsidRDefault="00323418">
                          <w:pPr>
                            <w:pStyle w:val="Obsahrmce"/>
                            <w:spacing w:line="220" w:lineRule="atLeast"/>
                            <w:rPr>
                              <w:rFonts w:cs="Arial"/>
                              <w:b/>
                              <w:bCs/>
                              <w:sz w:val="15"/>
                              <w:szCs w:val="15"/>
                            </w:rPr>
                          </w:pPr>
                          <w:r>
                            <w:rPr>
                              <w:rFonts w:cs="Arial"/>
                              <w:b/>
                              <w:bCs/>
                              <w:color w:val="000000"/>
                              <w:sz w:val="15"/>
                              <w:szCs w:val="15"/>
                            </w:rPr>
                            <w:t>Information Services Unit – Headquarters</w:t>
                          </w:r>
                        </w:p>
                        <w:p w14:paraId="4346C1AC" w14:textId="77777777" w:rsidR="00B15161" w:rsidRDefault="00323418">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0C80C87E" w14:textId="77777777" w:rsidR="00B15161" w:rsidRDefault="00323418">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1">
                            <w:r>
                              <w:rPr>
                                <w:rStyle w:val="Hypertextovodkaz"/>
                                <w:rFonts w:cs="Arial"/>
                                <w:b/>
                                <w:color w:val="0071BC"/>
                                <w:sz w:val="15"/>
                                <w:szCs w:val="15"/>
                              </w:rPr>
                              <w:t>www.czso.cz</w:t>
                            </w:r>
                          </w:hyperlink>
                        </w:p>
                        <w:p w14:paraId="4398378E" w14:textId="133120C6" w:rsidR="00B15161" w:rsidRDefault="00323418">
                          <w:pPr>
                            <w:pStyle w:val="Obsahrmce"/>
                            <w:tabs>
                              <w:tab w:val="right" w:pos="8505"/>
                            </w:tabs>
                            <w:spacing w:line="220" w:lineRule="atLeast"/>
                            <w:rPr>
                              <w:rFonts w:cs="Arial"/>
                              <w:lang w:val="de-DE"/>
                            </w:rPr>
                          </w:pPr>
                          <w:proofErr w:type="spellStart"/>
                          <w:r>
                            <w:rPr>
                              <w:rFonts w:cs="Arial"/>
                              <w:color w:val="000000"/>
                              <w:sz w:val="15"/>
                              <w:szCs w:val="15"/>
                              <w:lang w:val="de-DE"/>
                            </w:rPr>
                            <w:t>tel</w:t>
                          </w:r>
                          <w:proofErr w:type="spellEnd"/>
                          <w:r>
                            <w:rPr>
                              <w:rFonts w:cs="Arial"/>
                              <w:color w:val="000000"/>
                              <w:sz w:val="15"/>
                              <w:szCs w:val="15"/>
                              <w:lang w:val="de-DE"/>
                            </w:rPr>
                            <w:t xml:space="preserve">: +420 274 056 789, </w:t>
                          </w:r>
                          <w:proofErr w:type="spellStart"/>
                          <w:r>
                            <w:rPr>
                              <w:rFonts w:cs="Arial"/>
                              <w:color w:val="000000"/>
                              <w:sz w:val="15"/>
                              <w:szCs w:val="15"/>
                              <w:lang w:val="de-DE"/>
                            </w:rPr>
                            <w:t>e-mail</w:t>
                          </w:r>
                          <w:proofErr w:type="spellEnd"/>
                          <w:r>
                            <w:rPr>
                              <w:rFonts w:cs="Arial"/>
                              <w:color w:val="000000"/>
                              <w:sz w:val="15"/>
                              <w:szCs w:val="15"/>
                              <w:lang w:val="de-DE"/>
                            </w:rPr>
                            <w:t xml:space="preserve">: </w:t>
                          </w:r>
                          <w:hyperlink r:id="rId2">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303411">
                            <w:rPr>
                              <w:rFonts w:cs="Arial"/>
                              <w:noProof/>
                              <w:color w:val="000000"/>
                              <w:szCs w:val="15"/>
                            </w:rPr>
                            <w:t>1</w:t>
                          </w:r>
                          <w:r>
                            <w:rPr>
                              <w:rFonts w:cs="Arial"/>
                              <w:color w:val="000000"/>
                              <w:szCs w:val="15"/>
                            </w:rPr>
                            <w:fldChar w:fldCharType="end"/>
                          </w:r>
                        </w:p>
                      </w:txbxContent>
                    </wps:txbx>
                    <wps:bodyPr lIns="0" tIns="0" rIns="0" bIns="0" anchor="t">
                      <a:noAutofit/>
                    </wps:bodyPr>
                  </wps:wsp>
                </a:graphicData>
              </a:graphic>
            </wp:anchor>
          </w:drawing>
        </mc:Choice>
        <mc:Fallback>
          <w:pict>
            <v:rect w14:anchorId="31216E73" id="Textové pole 2" o:spid="_x0000_s1026" style="position:absolute;left:0;text-align:left;margin-left:99.3pt;margin-top:763.2pt;width:426.2pt;height:45.9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" o:allowincell="f" filled="f" stroked="f">
              <v:textbox inset="0,0,0,0">
                <w:txbxContent>
                  <w:p w14:paraId="3E0790B2" w14:textId="77777777" w:rsidR="00B15161" w:rsidRDefault="00323418">
                    <w:pPr>
                      <w:pStyle w:val="Obsahrmce"/>
                      <w:spacing w:line="220" w:lineRule="atLeast"/>
                      <w:rPr>
                        <w:rFonts w:cs="Arial"/>
                        <w:b/>
                        <w:bCs/>
                        <w:sz w:val="15"/>
                        <w:szCs w:val="15"/>
                      </w:rPr>
                    </w:pPr>
                    <w:r>
                      <w:rPr>
                        <w:rFonts w:cs="Arial"/>
                        <w:b/>
                        <w:bCs/>
                        <w:color w:val="000000"/>
                        <w:sz w:val="15"/>
                        <w:szCs w:val="15"/>
                      </w:rPr>
                      <w:t>Information Services Unit – Headquarters</w:t>
                    </w:r>
                  </w:p>
                  <w:p w14:paraId="4346C1AC" w14:textId="77777777" w:rsidR="00B15161" w:rsidRDefault="00323418">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0C80C87E" w14:textId="77777777" w:rsidR="00B15161" w:rsidRDefault="00323418">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3">
                      <w:r>
                        <w:rPr>
                          <w:rStyle w:val="Hypertextovodkaz"/>
                          <w:rFonts w:cs="Arial"/>
                          <w:b/>
                          <w:color w:val="0071BC"/>
                          <w:sz w:val="15"/>
                          <w:szCs w:val="15"/>
                        </w:rPr>
                        <w:t>www.czso.cz</w:t>
                      </w:r>
                    </w:hyperlink>
                  </w:p>
                  <w:p w14:paraId="4398378E" w14:textId="133120C6" w:rsidR="00B15161" w:rsidRDefault="00323418">
                    <w:pPr>
                      <w:pStyle w:val="Obsahrmce"/>
                      <w:tabs>
                        <w:tab w:val="right" w:pos="8505"/>
                      </w:tabs>
                      <w:spacing w:line="220" w:lineRule="atLeast"/>
                      <w:rPr>
                        <w:rFonts w:cs="Arial"/>
                        <w:lang w:val="de-DE"/>
                      </w:rPr>
                    </w:pPr>
                    <w:proofErr w:type="spellStart"/>
                    <w:r>
                      <w:rPr>
                        <w:rFonts w:cs="Arial"/>
                        <w:color w:val="000000"/>
                        <w:sz w:val="15"/>
                        <w:szCs w:val="15"/>
                        <w:lang w:val="de-DE"/>
                      </w:rPr>
                      <w:t>tel</w:t>
                    </w:r>
                    <w:proofErr w:type="spellEnd"/>
                    <w:r>
                      <w:rPr>
                        <w:rFonts w:cs="Arial"/>
                        <w:color w:val="000000"/>
                        <w:sz w:val="15"/>
                        <w:szCs w:val="15"/>
                        <w:lang w:val="de-DE"/>
                      </w:rPr>
                      <w:t xml:space="preserve">: +420 274 056 789, </w:t>
                    </w:r>
                    <w:proofErr w:type="spellStart"/>
                    <w:r>
                      <w:rPr>
                        <w:rFonts w:cs="Arial"/>
                        <w:color w:val="000000"/>
                        <w:sz w:val="15"/>
                        <w:szCs w:val="15"/>
                        <w:lang w:val="de-DE"/>
                      </w:rPr>
                      <w:t>e-mail</w:t>
                    </w:r>
                    <w:proofErr w:type="spellEnd"/>
                    <w:r>
                      <w:rPr>
                        <w:rFonts w:cs="Arial"/>
                        <w:color w:val="000000"/>
                        <w:sz w:val="15"/>
                        <w:szCs w:val="15"/>
                        <w:lang w:val="de-DE"/>
                      </w:rPr>
                      <w:t xml:space="preserve">: </w:t>
                    </w:r>
                    <w:hyperlink r:id="rId4">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303411">
                      <w:rPr>
                        <w:rFonts w:cs="Arial"/>
                        <w:noProof/>
                        <w:color w:val="000000"/>
                        <w:szCs w:val="15"/>
                      </w:rPr>
                      <w:t>1</w:t>
                    </w:r>
                    <w:r>
                      <w:rPr>
                        <w:rFonts w:cs="Arial"/>
                        <w:color w:val="000000"/>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4F766" w14:textId="77777777" w:rsidR="004470A5" w:rsidRDefault="004470A5">
      <w:pPr>
        <w:spacing w:line="240" w:lineRule="auto"/>
      </w:pPr>
      <w:r>
        <w:separator/>
      </w:r>
    </w:p>
  </w:footnote>
  <w:footnote w:type="continuationSeparator" w:id="0">
    <w:p w14:paraId="536E65A8" w14:textId="77777777" w:rsidR="004470A5" w:rsidRDefault="00447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7860" w14:textId="77777777" w:rsidR="00B15161" w:rsidRDefault="00323418">
    <w:pPr>
      <w:pStyle w:val="Zhlav"/>
    </w:pPr>
    <w:r>
      <w:rPr>
        <w:noProof/>
        <w:lang w:val="cs-CZ" w:eastAsia="cs-CZ"/>
      </w:rPr>
      <mc:AlternateContent>
        <mc:Choice Requires="wpg">
          <w:drawing>
            <wp:anchor distT="635" distB="0" distL="0" distR="0" simplePos="0" relativeHeight="13" behindDoc="1" locked="0" layoutInCell="1" allowOverlap="1" wp14:anchorId="1E2397C1" wp14:editId="568182AE">
              <wp:simplePos x="0" y="0"/>
              <wp:positionH relativeFrom="column">
                <wp:posOffset>-882650</wp:posOffset>
              </wp:positionH>
              <wp:positionV relativeFrom="paragraph">
                <wp:posOffset>100965</wp:posOffset>
              </wp:positionV>
              <wp:extent cx="6311265" cy="1016635"/>
              <wp:effectExtent l="0" t="635" r="0" b="0"/>
              <wp:wrapNone/>
              <wp:docPr id="1" name="Group 46"/>
              <wp:cNvGraphicFramePr/>
              <a:graphic xmlns:a="http://schemas.openxmlformats.org/drawingml/2006/main">
                <a:graphicData uri="http://schemas.microsoft.com/office/word/2010/wordprocessingGroup">
                  <wpg:wgp>
                    <wpg:cNvGrpSpPr/>
                    <wpg:grpSpPr>
                      <a:xfrm>
                        <a:off x="0" y="0"/>
                        <a:ext cx="6311160" cy="1016640"/>
                        <a:chOff x="0" y="0"/>
                        <a:chExt cx="6311160" cy="1016640"/>
                      </a:xfrm>
                    </wpg:grpSpPr>
                    <wps:wsp>
                      <wps:cNvPr id="2" name="Obdélník 2"/>
                      <wps:cNvSpPr/>
                      <wps:spPr>
                        <a:xfrm>
                          <a:off x="864360" y="659160"/>
                          <a:ext cx="5447160" cy="3574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400" y="781560"/>
                          <a:ext cx="1230120" cy="122040"/>
                        </a:xfrm>
                        <a:custGeom>
                          <a:avLst/>
                          <a:gdLst>
                            <a:gd name="textAreaLeft" fmla="*/ 0 w 697320"/>
                            <a:gd name="textAreaRight" fmla="*/ 699480 w 697320"/>
                            <a:gd name="textAreaTop" fmla="*/ 0 h 69120"/>
                            <a:gd name="textAreaBottom" fmla="*/ 71280 h 69120"/>
                          </a:gdLst>
                          <a:ahLst/>
                          <a:cxnLst/>
                          <a:rect l="textAreaLeft" t="textAreaTop" r="textAreaRight" b="textAreaBottom"/>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5440" cy="9324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10360" cy="9324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2680"/>
                          <a:ext cx="452880" cy="9324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89440"/>
                          <a:ext cx="452160" cy="99720"/>
                        </a:xfrm>
                        <a:custGeom>
                          <a:avLst/>
                          <a:gdLst>
                            <a:gd name="textAreaLeft" fmla="*/ 0 w 256320"/>
                            <a:gd name="textAreaRight" fmla="*/ 258480 w 256320"/>
                            <a:gd name="textAreaTop" fmla="*/ 0 h 56520"/>
                            <a:gd name="textAreaBottom" fmla="*/ 58680 h 56520"/>
                          </a:gdLst>
                          <a:ahLst/>
                          <a:cxnLst/>
                          <a:rect l="textAreaLeft" t="textAreaTop" r="textAreaRight" b="textAreaBottom"/>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5320" cy="98280"/>
                        </a:xfrm>
                        <a:custGeom>
                          <a:avLst/>
                          <a:gdLst>
                            <a:gd name="textAreaLeft" fmla="*/ 0 w 456480"/>
                            <a:gd name="textAreaRight" fmla="*/ 458640 w 456480"/>
                            <a:gd name="textAreaTop" fmla="*/ 0 h 55800"/>
                            <a:gd name="textAreaBottom" fmla="*/ 57960 h 55800"/>
                          </a:gdLst>
                          <a:ahLst/>
                          <a:cxnLst/>
                          <a:rect l="textAreaLeft" t="textAreaTop" r="textAreaRight" b="textAreaBottom"/>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7960" cy="97920"/>
                        </a:xfrm>
                        <a:custGeom>
                          <a:avLst/>
                          <a:gdLst>
                            <a:gd name="textAreaLeft" fmla="*/ 0 w 236880"/>
                            <a:gd name="textAreaRight" fmla="*/ 239040 w 236880"/>
                            <a:gd name="textAreaTop" fmla="*/ 0 h 55440"/>
                            <a:gd name="textAreaBottom" fmla="*/ 57600 h 55440"/>
                          </a:gdLst>
                          <a:ahLst/>
                          <a:cxnLst/>
                          <a:rect l="textAreaLeft" t="textAreaTop" r="textAreaRight" b="textAreaBottom"/>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55880" y="317520"/>
                          <a:ext cx="2546280" cy="95400"/>
                        </a:xfrm>
                        <a:custGeom>
                          <a:avLst/>
                          <a:gdLst>
                            <a:gd name="textAreaLeft" fmla="*/ 0 w 1443600"/>
                            <a:gd name="textAreaRight" fmla="*/ 1445760 w 1443600"/>
                            <a:gd name="textAreaTop" fmla="*/ 0 h 54000"/>
                            <a:gd name="textAreaBottom" fmla="*/ 56160 h 54000"/>
                          </a:gdLst>
                          <a:ahLst/>
                          <a:cxnLst/>
                          <a:rect l="textAreaLeft" t="textAreaTop" r="textAreaRight" b="textAreaBottom"/>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6" style="position:absolute;margin-left:-69.5pt;margin-top:7.95pt;width:496.95pt;height:80.05pt" coordorigin="-1390,159" coordsize="9939,1601">
              <v:rect id="shape_0" ID="Obdélník 2" path="m0,0l-2147483645,0l-2147483645,-2147483646l0,-2147483646xe" fillcolor="#0071bc" stroked="f" o:allowincell="f" style="position:absolute;left:-29;top:1197;width:8577;height:562;mso-wrap-style:none;v-text-anchor:middle">
                <v:fill o:detectmouseclick="t" type="solid" color2="#ff8e43"/>
                <v:stroke color="#3465a4" joinstyle="round" endcap="flat"/>
                <w10:wrap type="none"/>
              </v:rect>
              <v:rect id="shape_0" ID="Obdélník 4" path="m0,0l-2147483645,0l-2147483645,-2147483646l0,-2147483646xe" fillcolor="#0071bc" stroked="f" o:allowincell="f" style="position:absolute;left:-768;top:162;width:653;height:146;mso-wrap-style:none;v-text-anchor:middle">
                <v:fill o:detectmouseclick="t" type="solid" color2="#ff8e43"/>
                <v:stroke color="#3465a4" joinstyle="round" endcap="flat"/>
                <w10:wrap type="none"/>
              </v:rect>
              <v:rect id="shape_0" ID="Obdélník 5" path="m0,0l-2147483645,0l-2147483645,-2147483646l0,-2147483646xe" fillcolor="#0071bc" stroked="f" o:allowincell="f" style="position:absolute;left:-1390;top:391;width:1275;height:146;mso-wrap-style:none;v-text-anchor:middle">
                <v:fill o:detectmouseclick="t" type="solid" color2="#ff8e43"/>
                <v:stroke color="#3465a4" joinstyle="round" endcap="flat"/>
                <w10:wrap type="none"/>
              </v:rect>
              <v:rect id="shape_0" ID="Obdélník 6" path="m0,0l-2147483645,0l-2147483645,-2147483646l0,-2147483646xe" fillcolor="#0071bc" stroked="f" o:allowincell="f" style="position:absolute;left:-827;top:620;width:712;height:146;mso-wrap-style:none;v-text-anchor:middle">
                <v:fill o:detectmouseclick="t" type="solid" color2="#ff8e43"/>
                <v:stroke color="#3465a4" joinstyle="round" endcap="flat"/>
                <w10:wrap type="none"/>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61"/>
    <w:rsid w:val="00013F10"/>
    <w:rsid w:val="00070B99"/>
    <w:rsid w:val="002466D5"/>
    <w:rsid w:val="002803D3"/>
    <w:rsid w:val="002F156A"/>
    <w:rsid w:val="00303411"/>
    <w:rsid w:val="00323418"/>
    <w:rsid w:val="00385140"/>
    <w:rsid w:val="004470A5"/>
    <w:rsid w:val="004C4198"/>
    <w:rsid w:val="004E5559"/>
    <w:rsid w:val="005810E1"/>
    <w:rsid w:val="007A2CC8"/>
    <w:rsid w:val="008227A7"/>
    <w:rsid w:val="00A85ABC"/>
    <w:rsid w:val="00A93962"/>
    <w:rsid w:val="00AB490D"/>
    <w:rsid w:val="00B15161"/>
    <w:rsid w:val="00B8643C"/>
    <w:rsid w:val="00D35373"/>
    <w:rsid w:val="00ED5D5F"/>
    <w:rsid w:val="00F112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F7C2"/>
  <w15:docId w15:val="{145A476D-CBB7-45A4-8F5D-E7C5483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val="en-GB"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character" w:customStyle="1" w:styleId="NzevChar">
    <w:name w:val="Název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character" w:styleId="Siln">
    <w:name w:val="Strong"/>
    <w:uiPriority w:val="22"/>
    <w:qFormat/>
    <w:rsid w:val="00F223F8"/>
    <w:rPr>
      <w:b/>
      <w:bCs/>
    </w:rPr>
  </w:style>
  <w:style w:type="character" w:customStyle="1" w:styleId="markedcontent">
    <w:name w:val="markedcontent"/>
    <w:basedOn w:val="Standardnpsmoodstavce"/>
    <w:qFormat/>
    <w:rsid w:val="00A010A7"/>
  </w:style>
  <w:style w:type="character" w:customStyle="1" w:styleId="viiyi">
    <w:name w:val="viiyi"/>
    <w:basedOn w:val="Standardnpsmoodstavce"/>
    <w:qFormat/>
    <w:rsid w:val="00197E3C"/>
  </w:style>
  <w:style w:type="character" w:customStyle="1" w:styleId="q4iawc">
    <w:name w:val="q4iawc"/>
    <w:basedOn w:val="Standardnpsmoodstavce"/>
    <w:qFormat/>
    <w:rsid w:val="00197E3C"/>
  </w:style>
  <w:style w:type="character" w:styleId="Odkaznakoment">
    <w:name w:val="annotation reference"/>
    <w:basedOn w:val="Standardnpsmoodstavce"/>
    <w:uiPriority w:val="99"/>
    <w:semiHidden/>
    <w:unhideWhenUsed/>
    <w:qFormat/>
    <w:rsid w:val="006E257A"/>
    <w:rPr>
      <w:sz w:val="16"/>
      <w:szCs w:val="16"/>
    </w:rPr>
  </w:style>
  <w:style w:type="character" w:customStyle="1" w:styleId="TextkomenteChar">
    <w:name w:val="Text komentáře Char"/>
    <w:basedOn w:val="Standardnpsmoodstavce"/>
    <w:link w:val="Textkomente"/>
    <w:uiPriority w:val="99"/>
    <w:semiHidden/>
    <w:qFormat/>
    <w:rsid w:val="006E257A"/>
    <w:rPr>
      <w:rFonts w:ascii="Arial" w:hAnsi="Arial"/>
      <w:lang w:val="en-GB" w:eastAsia="en-US"/>
    </w:rPr>
  </w:style>
  <w:style w:type="character" w:customStyle="1" w:styleId="PedmtkomenteChar">
    <w:name w:val="Předmět komentáře Char"/>
    <w:basedOn w:val="TextkomenteChar"/>
    <w:link w:val="Pedmtkomente"/>
    <w:uiPriority w:val="99"/>
    <w:semiHidden/>
    <w:qFormat/>
    <w:rsid w:val="006E257A"/>
    <w:rPr>
      <w:rFonts w:ascii="Arial" w:hAnsi="Arial"/>
      <w:b/>
      <w:bCs/>
      <w:lang w:val="en-GB"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val="en-GB" w:eastAsia="en-US"/>
    </w:rPr>
  </w:style>
  <w:style w:type="paragraph" w:customStyle="1" w:styleId="Perex">
    <w:name w:val="Perex_"/>
    <w:next w:val="Normln"/>
    <w:qFormat/>
    <w:rsid w:val="00380178"/>
    <w:pPr>
      <w:spacing w:after="280" w:line="276" w:lineRule="auto"/>
      <w:jc w:val="both"/>
    </w:pPr>
    <w:rPr>
      <w:rFonts w:ascii="Arial" w:hAnsi="Arial" w:cs="Arial"/>
      <w:b/>
      <w:szCs w:val="18"/>
      <w:lang w:val="en-GB" w:eastAsia="en-US"/>
    </w:rPr>
  </w:style>
  <w:style w:type="paragraph" w:styleId="Nzev">
    <w:name w:val="Title"/>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paragraph" w:customStyle="1" w:styleId="Poznamkytexty">
    <w:name w:val="Poznamky texty"/>
    <w:basedOn w:val="Poznmky"/>
    <w:qFormat/>
    <w:rsid w:val="00F223F8"/>
    <w:pPr>
      <w:pBdr>
        <w:top w:val="nil"/>
      </w:pBdr>
      <w:spacing w:before="0"/>
      <w:jc w:val="both"/>
    </w:pPr>
    <w:rPr>
      <w:i/>
      <w:lang w:val="en-GB"/>
    </w:rPr>
  </w:style>
  <w:style w:type="paragraph" w:customStyle="1" w:styleId="Obsahrmce">
    <w:name w:val="Obsah rámce"/>
    <w:basedOn w:val="Normln"/>
    <w:qFormat/>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paragraph" w:styleId="Textkomente">
    <w:name w:val="annotation text"/>
    <w:basedOn w:val="Normln"/>
    <w:link w:val="TextkomenteChar"/>
    <w:uiPriority w:val="99"/>
    <w:semiHidden/>
    <w:unhideWhenUsed/>
    <w:qFormat/>
    <w:rsid w:val="006E257A"/>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6E257A"/>
    <w:rPr>
      <w:b/>
      <w:bCs/>
    </w:rPr>
  </w:style>
  <w:style w:type="paragraph" w:styleId="Revize">
    <w:name w:val="Revision"/>
    <w:uiPriority w:val="99"/>
    <w:semiHidden/>
    <w:qFormat/>
    <w:rsid w:val="006E257A"/>
    <w:pPr>
      <w:suppressAutoHyphens w:val="0"/>
    </w:pPr>
    <w:rPr>
      <w:rFonts w:ascii="Arial" w:hAnsi="Arial"/>
      <w:szCs w:val="22"/>
      <w:lang w:val="en-GB" w:eastAsia="en-US"/>
    </w:rPr>
  </w:style>
  <w:style w:type="table" w:styleId="Mkatabulky">
    <w:name w:val="Table Grid"/>
    <w:basedOn w:val="Normlntabulka"/>
    <w:uiPriority w:val="39"/>
    <w:rsid w:val="00333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nata.vodickov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C65C-DB8B-46A5-8925-CEACD956288A}"/>
</file>

<file path=customXml/itemProps2.xml><?xml version="1.0" encoding="utf-8"?>
<ds:datastoreItem xmlns:ds="http://schemas.openxmlformats.org/officeDocument/2006/customXml" ds:itemID="{EDED224A-C075-45EB-AC2E-535DFEC07355}">
  <ds:schemaRefs>
    <ds:schemaRef ds:uri="http://schemas.microsoft.com/sharepoint/v3/contenttype/forms"/>
  </ds:schemaRefs>
</ds:datastoreItem>
</file>

<file path=customXml/itemProps3.xml><?xml version="1.0" encoding="utf-8"?>
<ds:datastoreItem xmlns:ds="http://schemas.openxmlformats.org/officeDocument/2006/customXml" ds:itemID="{8ADE147E-41CC-4CD7-8D51-A843B12024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ED3892-7182-4329-873B-3592857B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835</Words>
  <Characters>4932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fiedlerova1875</dc:creator>
  <dc:description/>
  <cp:lastModifiedBy>Fiedlerová Markéta</cp:lastModifiedBy>
  <cp:revision>21</cp:revision>
  <cp:lastPrinted>2023-11-06T12:54:00Z</cp:lastPrinted>
  <dcterms:created xsi:type="dcterms:W3CDTF">2023-08-02T13:29:00Z</dcterms:created>
  <dcterms:modified xsi:type="dcterms:W3CDTF">2023-11-06T16:33:00Z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