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129" w14:textId="215780F2" w:rsidR="00867569" w:rsidRPr="00DF7CE3" w:rsidRDefault="006364C0" w:rsidP="00867569">
      <w:pPr>
        <w:pStyle w:val="Datum"/>
      </w:pPr>
      <w:bookmarkStart w:id="0" w:name="_GoBack"/>
      <w:bookmarkEnd w:id="0"/>
      <w:r>
        <w:t>1</w:t>
      </w:r>
      <w:r w:rsidR="002F060D">
        <w:t>2</w:t>
      </w:r>
      <w:r w:rsidR="0081151A" w:rsidRPr="00DF7CE3">
        <w:t>. </w:t>
      </w:r>
      <w:r w:rsidR="002F060D">
        <w:t>9</w:t>
      </w:r>
      <w:r w:rsidR="0081151A" w:rsidRPr="00DF7CE3">
        <w:t>. 202</w:t>
      </w:r>
      <w:r w:rsidR="00805F4C">
        <w:t>2</w:t>
      </w:r>
    </w:p>
    <w:p w14:paraId="6CF47824" w14:textId="0C93348D" w:rsidR="008B3970" w:rsidRPr="00DF7CE3" w:rsidRDefault="002F060D" w:rsidP="008B3970">
      <w:pPr>
        <w:pStyle w:val="Nzev"/>
      </w:pPr>
      <w:r>
        <w:t xml:space="preserve">Narozených dětí </w:t>
      </w:r>
      <w:r w:rsidR="006974F3">
        <w:t>bylo</w:t>
      </w:r>
      <w:r>
        <w:t xml:space="preserve"> méně</w:t>
      </w:r>
    </w:p>
    <w:p w14:paraId="79B1EA65" w14:textId="1B665222" w:rsidR="008B3970" w:rsidRPr="002F6146" w:rsidRDefault="0081151A" w:rsidP="008B3970">
      <w:pPr>
        <w:pStyle w:val="Podtitulek"/>
      </w:pPr>
      <w:r w:rsidRPr="00DF7CE3">
        <w:t xml:space="preserve">Pohyb obyvatelstva – </w:t>
      </w:r>
      <w:r w:rsidR="006364C0">
        <w:t xml:space="preserve">1. </w:t>
      </w:r>
      <w:r w:rsidR="002F060D">
        <w:t>polo</w:t>
      </w:r>
      <w:r w:rsidR="006364C0">
        <w:t>letí</w:t>
      </w:r>
      <w:r w:rsidRPr="00DF7CE3">
        <w:t xml:space="preserve"> 20</w:t>
      </w:r>
      <w:r w:rsidR="00AB79A8" w:rsidRPr="00DF7CE3">
        <w:t>2</w:t>
      </w:r>
      <w:r w:rsidR="00805F4C">
        <w:t>2</w:t>
      </w:r>
    </w:p>
    <w:p w14:paraId="43568AE6" w14:textId="6087F6C3" w:rsidR="00E05886" w:rsidRDefault="002F060D" w:rsidP="00043BF4">
      <w:pPr>
        <w:pStyle w:val="Perex"/>
      </w:pPr>
      <w:r>
        <w:t>Počet o</w:t>
      </w:r>
      <w:r w:rsidR="0013494A" w:rsidRPr="002F6146">
        <w:t xml:space="preserve">byvatel České republiky </w:t>
      </w:r>
      <w:r w:rsidR="00565AA9">
        <w:t xml:space="preserve">se </w:t>
      </w:r>
      <w:r>
        <w:t xml:space="preserve">během </w:t>
      </w:r>
      <w:r w:rsidR="00826035" w:rsidRPr="002F6146">
        <w:t xml:space="preserve">prvního </w:t>
      </w:r>
      <w:r>
        <w:t>polo</w:t>
      </w:r>
      <w:r w:rsidR="00826035">
        <w:t xml:space="preserve">letí roku </w:t>
      </w:r>
      <w:r w:rsidR="00565AA9">
        <w:t>zvýšil o 9 tis</w:t>
      </w:r>
      <w:r w:rsidR="006974F3">
        <w:t>.</w:t>
      </w:r>
      <w:r w:rsidR="004D259F">
        <w:t xml:space="preserve"> na 10,52</w:t>
      </w:r>
      <w:r w:rsidR="00565AA9">
        <w:t>6</w:t>
      </w:r>
      <w:r w:rsidR="006C49F3">
        <w:t> mil</w:t>
      </w:r>
      <w:r w:rsidR="006974F3">
        <w:t>.</w:t>
      </w:r>
      <w:r w:rsidR="006C49F3">
        <w:t xml:space="preserve"> </w:t>
      </w:r>
      <w:r w:rsidR="00234B41">
        <w:t>Oproti 1. pololetí roku 2021 zemřelo letos méně obyvatel, nižší byl i počet narozených dětí. Naopak s</w:t>
      </w:r>
      <w:r w:rsidR="006A650D">
        <w:t xml:space="preserve">ňatků meziročně </w:t>
      </w:r>
      <w:r w:rsidR="00234B41">
        <w:t>výrazně přibylo</w:t>
      </w:r>
      <w:r w:rsidR="006A650D">
        <w:t>.</w:t>
      </w:r>
    </w:p>
    <w:p w14:paraId="704895EA" w14:textId="5ED88D89" w:rsidR="00275375" w:rsidRDefault="00565AA9" w:rsidP="00001B28">
      <w:pPr>
        <w:spacing w:after="120"/>
      </w:pPr>
      <w:r>
        <w:t xml:space="preserve">O růst počtu obyvatel se zasloužilo </w:t>
      </w:r>
      <w:r w:rsidRPr="00565AA9">
        <w:t xml:space="preserve">výhradně kladné saldo zahraniční migrace (18,7 tisíce). </w:t>
      </w:r>
      <w:r>
        <w:t>Do</w:t>
      </w:r>
      <w:r w:rsidR="00622069">
        <w:t> </w:t>
      </w:r>
      <w:r>
        <w:t>České republiky se ze zahraničí přistěhovalo 33,8 tisíce osob, naopak 15,2 tisíce osob bylo evidováno jako vystěhoval</w:t>
      </w:r>
      <w:r w:rsidR="000765EE">
        <w:t>í</w:t>
      </w:r>
      <w:r>
        <w:t>. Tyto údaje nezahrnují osoby, kterým byla udělena dočasná ochrana v souvislosti s válkou na Ukrajině. (Podle údajů Cizineckého informačního systému šlo na konci prvního pololetí o</w:t>
      </w:r>
      <w:r w:rsidR="00622069">
        <w:t xml:space="preserve"> </w:t>
      </w:r>
      <w:r>
        <w:t>37</w:t>
      </w:r>
      <w:r w:rsidR="00FA0639">
        <w:t>3</w:t>
      </w:r>
      <w:r>
        <w:t xml:space="preserve"> tisíc osob). </w:t>
      </w:r>
      <w:r w:rsidRPr="00565AA9">
        <w:t>Převaha počtu zemřelých nad živě narozenými vedla k</w:t>
      </w:r>
      <w:r w:rsidR="00561136">
        <w:t xml:space="preserve"> přirozenému </w:t>
      </w:r>
      <w:r w:rsidRPr="00565AA9">
        <w:t xml:space="preserve">úbytku obyvatel (o 9,7 tisíce). </w:t>
      </w:r>
      <w:r w:rsidR="000A5524">
        <w:t xml:space="preserve">Ten byl sice </w:t>
      </w:r>
      <w:r w:rsidR="00561136">
        <w:t>oproti 1. pololetí 2021 poloviční</w:t>
      </w:r>
      <w:r w:rsidR="000A5524">
        <w:t>, ale ve srovnání s lety 2017–2020 výrazně hlubší</w:t>
      </w:r>
      <w:r w:rsidR="00561136">
        <w:t xml:space="preserve"> (viz graf 2)</w:t>
      </w:r>
      <w:r w:rsidR="000A5524">
        <w:t>.</w:t>
      </w:r>
    </w:p>
    <w:p w14:paraId="2BBDF87F" w14:textId="77777777" w:rsidR="006974F3" w:rsidRDefault="000A5524" w:rsidP="000A5524">
      <w:pPr>
        <w:spacing w:before="120" w:after="60"/>
      </w:pPr>
      <w:r w:rsidRPr="00525109">
        <w:rPr>
          <w:i/>
        </w:rPr>
        <w:t>„</w:t>
      </w:r>
      <w:r>
        <w:rPr>
          <w:i/>
        </w:rPr>
        <w:t>Během prvního pololetí se živě narodilo 50 tisíc dětí, meziročně o 10 </w:t>
      </w:r>
      <w:r w:rsidRPr="000A5524">
        <w:rPr>
          <w:i/>
        </w:rPr>
        <w:t>%</w:t>
      </w:r>
      <w:r>
        <w:rPr>
          <w:i/>
        </w:rPr>
        <w:t xml:space="preserve"> méně. Nárůst počtu narozených v roce 202</w:t>
      </w:r>
      <w:r w:rsidR="00561136">
        <w:rPr>
          <w:i/>
        </w:rPr>
        <w:t>1</w:t>
      </w:r>
      <w:r>
        <w:rPr>
          <w:i/>
        </w:rPr>
        <w:t xml:space="preserve"> tak byl</w:t>
      </w:r>
      <w:r w:rsidR="008A557C">
        <w:rPr>
          <w:i/>
        </w:rPr>
        <w:t>,</w:t>
      </w:r>
      <w:r>
        <w:rPr>
          <w:i/>
        </w:rPr>
        <w:t xml:space="preserve"> zdá se</w:t>
      </w:r>
      <w:r w:rsidR="008A557C">
        <w:rPr>
          <w:i/>
        </w:rPr>
        <w:t>,</w:t>
      </w:r>
      <w:r>
        <w:rPr>
          <w:i/>
        </w:rPr>
        <w:t xml:space="preserve"> dočasný. Stejně jako v předchozích letech se téměř jedna polovina dětí narodila nevdaným ženám,</w:t>
      </w:r>
      <w:r w:rsidRPr="00525109">
        <w:rPr>
          <w:i/>
        </w:rPr>
        <w:t>“</w:t>
      </w:r>
      <w:r>
        <w:t xml:space="preserve"> říká Michaela Němečková z oddělení demografické statistiky</w:t>
      </w:r>
      <w:r w:rsidR="008A557C">
        <w:t xml:space="preserve"> ČSÚ</w:t>
      </w:r>
      <w:r>
        <w:t xml:space="preserve">. </w:t>
      </w:r>
    </w:p>
    <w:p w14:paraId="55FCC164" w14:textId="41173CAD" w:rsidR="00B359F2" w:rsidRDefault="00275375" w:rsidP="006974F3">
      <w:pPr>
        <w:spacing w:before="120" w:after="240"/>
      </w:pPr>
      <w:r>
        <w:t xml:space="preserve">Ve srovnání s prvním </w:t>
      </w:r>
      <w:r w:rsidR="000A5524">
        <w:t>polol</w:t>
      </w:r>
      <w:r>
        <w:t xml:space="preserve">etím roku 2021 bylo letos </w:t>
      </w:r>
      <w:r w:rsidR="00B400B0">
        <w:t xml:space="preserve">výrazně </w:t>
      </w:r>
      <w:r>
        <w:t xml:space="preserve">méně </w:t>
      </w:r>
      <w:r w:rsidR="000A5524" w:rsidRPr="000A5524">
        <w:t>zemřelých</w:t>
      </w:r>
      <w:r w:rsidR="000A5524">
        <w:t xml:space="preserve"> </w:t>
      </w:r>
      <w:r>
        <w:t>(</w:t>
      </w:r>
      <w:r w:rsidR="007038E4">
        <w:t>o </w:t>
      </w:r>
      <w:r w:rsidR="000A5524">
        <w:t>17</w:t>
      </w:r>
      <w:r>
        <w:t>,0 tisíce</w:t>
      </w:r>
      <w:r w:rsidR="002772EE">
        <w:t xml:space="preserve">, resp. </w:t>
      </w:r>
      <w:r w:rsidR="00842666">
        <w:t xml:space="preserve">o </w:t>
      </w:r>
      <w:r w:rsidR="000A5524">
        <w:t>22</w:t>
      </w:r>
      <w:r w:rsidR="002772EE">
        <w:t xml:space="preserve"> %</w:t>
      </w:r>
      <w:r>
        <w:t xml:space="preserve">), oproti průměru z let 2015–2019 však jejich počet zůstal mírně </w:t>
      </w:r>
      <w:r w:rsidR="00641106">
        <w:t>(o</w:t>
      </w:r>
      <w:r w:rsidR="000A5524">
        <w:t> 4</w:t>
      </w:r>
      <w:r w:rsidR="00641106">
        <w:t xml:space="preserve"> %) </w:t>
      </w:r>
      <w:r>
        <w:t>nadprůměrný</w:t>
      </w:r>
      <w:r w:rsidR="00B359F2">
        <w:t>, k čemuž přispívá stárnutí populace</w:t>
      </w:r>
      <w:r>
        <w:t>.</w:t>
      </w:r>
      <w:r w:rsidR="00641106">
        <w:t xml:space="preserve"> </w:t>
      </w:r>
      <w:r w:rsidR="000A5524">
        <w:t xml:space="preserve">Do </w:t>
      </w:r>
      <w:r w:rsidR="000A5524" w:rsidRPr="000A5524">
        <w:t xml:space="preserve">manželství </w:t>
      </w:r>
      <w:r w:rsidR="000A5524">
        <w:t>vstoupilo 21,3 tisíce párů snoubenců, téměř o</w:t>
      </w:r>
      <w:r w:rsidR="006974F3">
        <w:t> </w:t>
      </w:r>
      <w:r w:rsidR="000A5524">
        <w:t xml:space="preserve">dvě pětiny více než v 1. pololetí o rok dříve, nicméně méně než tomu bylo v letech 2018 a 2019. Výrazně nadprůměrný byl počet sňatků </w:t>
      </w:r>
      <w:r w:rsidR="00561136">
        <w:t xml:space="preserve">pouze </w:t>
      </w:r>
      <w:r w:rsidR="000A5524">
        <w:t xml:space="preserve">v únoru (2,3 tisíce), nejvíce </w:t>
      </w:r>
      <w:r w:rsidR="00561136">
        <w:t xml:space="preserve">v rámci první poloviny roku </w:t>
      </w:r>
      <w:r w:rsidR="000A5524">
        <w:t>se jich konalo v červnu (9,4 tisíce).</w:t>
      </w:r>
      <w:r w:rsidR="00622069">
        <w:t xml:space="preserve"> Rozvedeno bylo 10,4 tisíce manželství, meziročně o</w:t>
      </w:r>
      <w:r w:rsidR="006974F3">
        <w:t> </w:t>
      </w:r>
      <w:r w:rsidR="00622069">
        <w:t>0,5 tisíce méně.</w:t>
      </w:r>
    </w:p>
    <w:p w14:paraId="52A95B19" w14:textId="65B99809" w:rsidR="0030454B" w:rsidRDefault="003F4787" w:rsidP="00F75F2A">
      <w:r w:rsidRPr="003F4787">
        <w:rPr>
          <w:noProof/>
          <w:lang w:eastAsia="cs-CZ"/>
        </w:rPr>
        <w:drawing>
          <wp:inline distT="0" distB="0" distL="0" distR="0" wp14:anchorId="4264915A" wp14:editId="4A136940">
            <wp:extent cx="5046345" cy="2458720"/>
            <wp:effectExtent l="0" t="0" r="190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BC214" w14:textId="77777777" w:rsidR="00D209A7" w:rsidRPr="00DF7CE3" w:rsidRDefault="00D209A7" w:rsidP="00D209A7">
      <w:pPr>
        <w:pStyle w:val="Poznmky0"/>
      </w:pPr>
      <w:r w:rsidRPr="00DF7CE3">
        <w:lastRenderedPageBreak/>
        <w:t>Poznámky</w:t>
      </w:r>
      <w:r w:rsidR="007A2048" w:rsidRPr="00DF7CE3">
        <w:t>:</w:t>
      </w:r>
    </w:p>
    <w:p w14:paraId="14916218" w14:textId="7A46F0AB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Údaje </w:t>
      </w:r>
      <w:r w:rsidRPr="00DF7CE3">
        <w:rPr>
          <w:i/>
        </w:rPr>
        <w:t>zohledňují rovněž události (sňatky, narození a úmrtí) českých občanů s trvalým pobytem na území ČR, které nastaly v cizině a byly zaregistrovány zvláštní matrikou v Brně.</w:t>
      </w:r>
    </w:p>
    <w:p w14:paraId="286CEA9E" w14:textId="510310E3" w:rsidR="001D59B5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</w:t>
      </w:r>
      <w:r w:rsidR="00805F4C">
        <w:rPr>
          <w:i/>
        </w:rPr>
        <w:t>2</w:t>
      </w:r>
      <w:r w:rsidRPr="00DF7CE3">
        <w:rPr>
          <w:i/>
        </w:rPr>
        <w:t xml:space="preserve"> jsou předběžné.</w:t>
      </w:r>
    </w:p>
    <w:p w14:paraId="75717634" w14:textId="77777777" w:rsidR="001D59B5" w:rsidRPr="00DF7CE3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1CD09BAF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DF7CE3">
        <w:rPr>
          <w:i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8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09F1468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9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082BFE4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>Demografická statistika – výsledky zpracování statistických hlášení řady Obyv</w:t>
      </w:r>
    </w:p>
    <w:p w14:paraId="1AC734C7" w14:textId="6F820884" w:rsidR="001D59B5" w:rsidRPr="001A7B28" w:rsidRDefault="001D59B5" w:rsidP="001D59B5">
      <w:pPr>
        <w:pStyle w:val="Poznamkytexty"/>
        <w:ind w:left="3289"/>
        <w:jc w:val="left"/>
        <w:rPr>
          <w:color w:val="auto"/>
        </w:rPr>
      </w:pPr>
      <w:r w:rsidRPr="001A7B28">
        <w:rPr>
          <w:color w:val="auto"/>
        </w:rPr>
        <w:t>Rozvody – Informační systém Ministerstva spravedlnosti ČR</w:t>
      </w:r>
    </w:p>
    <w:p w14:paraId="2D8557F9" w14:textId="77777777" w:rsidR="001D59B5" w:rsidRPr="002F6146" w:rsidRDefault="001D59B5" w:rsidP="001D59B5">
      <w:pPr>
        <w:pStyle w:val="Poznamkytexty"/>
        <w:ind w:left="3289"/>
        <w:jc w:val="left"/>
        <w:rPr>
          <w:color w:val="auto"/>
        </w:rPr>
      </w:pPr>
      <w:r w:rsidRPr="00DF7CE3">
        <w:rPr>
          <w:color w:val="auto"/>
        </w:rPr>
        <w:t xml:space="preserve">Stěhování – Informační systém evidence obyvatel (MV ČR) a </w:t>
      </w:r>
      <w:r w:rsidRPr="002F6146">
        <w:rPr>
          <w:color w:val="auto"/>
        </w:rPr>
        <w:t>Cizinecký informační systém (Ředitelství služby cizinecké policie)</w:t>
      </w:r>
    </w:p>
    <w:p w14:paraId="6F8CAFF0" w14:textId="2C11C241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ukončení sběru dat:</w:t>
      </w:r>
      <w:r w:rsidRPr="002F6146">
        <w:rPr>
          <w:color w:val="auto"/>
        </w:rPr>
        <w:tab/>
      </w:r>
      <w:r w:rsidR="00B359F2">
        <w:rPr>
          <w:color w:val="auto"/>
        </w:rPr>
        <w:t>2</w:t>
      </w:r>
      <w:r w:rsidR="0092323D" w:rsidRPr="002F6146">
        <w:rPr>
          <w:color w:val="auto"/>
        </w:rPr>
        <w:t>. </w:t>
      </w:r>
      <w:r w:rsidR="00622069">
        <w:rPr>
          <w:color w:val="auto"/>
        </w:rPr>
        <w:t>září</w:t>
      </w:r>
      <w:r w:rsidRPr="002F6146">
        <w:rPr>
          <w:color w:val="auto"/>
        </w:rPr>
        <w:t xml:space="preserve"> 20</w:t>
      </w:r>
      <w:r w:rsidR="0092323D" w:rsidRPr="002F6146">
        <w:rPr>
          <w:color w:val="auto"/>
        </w:rPr>
        <w:t>2</w:t>
      </w:r>
      <w:r w:rsidR="00805F4C">
        <w:rPr>
          <w:color w:val="auto"/>
        </w:rPr>
        <w:t>2</w:t>
      </w:r>
    </w:p>
    <w:p w14:paraId="03468B25" w14:textId="41B69B7D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>-</w:t>
      </w:r>
      <w:r w:rsidR="008E600C" w:rsidRPr="002F6146">
        <w:rPr>
          <w:color w:val="auto"/>
          <w:spacing w:val="-4"/>
        </w:rPr>
        <w:t>2</w:t>
      </w:r>
      <w:r w:rsidR="00805F4C">
        <w:rPr>
          <w:color w:val="auto"/>
          <w:spacing w:val="-4"/>
        </w:rPr>
        <w:t>2</w:t>
      </w:r>
      <w:r w:rsidRPr="002F6146">
        <w:rPr>
          <w:color w:val="auto"/>
          <w:spacing w:val="-4"/>
        </w:rPr>
        <w:t> Stav a pohyb obyvatelstva v ČR </w:t>
      </w:r>
      <w:r w:rsidR="0092323D" w:rsidRPr="002F6146">
        <w:rPr>
          <w:color w:val="auto"/>
          <w:spacing w:val="-4"/>
        </w:rPr>
        <w:t xml:space="preserve">– </w:t>
      </w:r>
      <w:r w:rsidR="001D19C4" w:rsidRPr="002F6146">
        <w:rPr>
          <w:color w:val="auto"/>
          <w:spacing w:val="-4"/>
        </w:rPr>
        <w:t xml:space="preserve">1. </w:t>
      </w:r>
      <w:r w:rsidR="00B359F2">
        <w:rPr>
          <w:color w:val="auto"/>
          <w:spacing w:val="-4"/>
        </w:rPr>
        <w:t>polo</w:t>
      </w:r>
      <w:r w:rsidR="001D19C4" w:rsidRPr="002F6146">
        <w:rPr>
          <w:color w:val="auto"/>
          <w:spacing w:val="-4"/>
        </w:rPr>
        <w:t>letí</w:t>
      </w:r>
      <w:r w:rsidRPr="002F6146">
        <w:rPr>
          <w:color w:val="auto"/>
          <w:spacing w:val="-4"/>
        </w:rPr>
        <w:t xml:space="preserve"> 20</w:t>
      </w:r>
      <w:r w:rsidR="008E600C" w:rsidRPr="002F6146">
        <w:rPr>
          <w:color w:val="auto"/>
          <w:spacing w:val="-4"/>
        </w:rPr>
        <w:t>2</w:t>
      </w:r>
      <w:r w:rsidR="00805F4C">
        <w:rPr>
          <w:color w:val="auto"/>
          <w:spacing w:val="-4"/>
        </w:rPr>
        <w:t>2</w:t>
      </w:r>
    </w:p>
    <w:p w14:paraId="4454AEC8" w14:textId="63D46792" w:rsidR="001D59B5" w:rsidRDefault="001D59B5" w:rsidP="001D59B5">
      <w:pPr>
        <w:pStyle w:val="Poznamkytexty"/>
        <w:ind w:left="3289" w:hanging="3289"/>
        <w:rPr>
          <w:rStyle w:val="Hypertextovodkaz"/>
          <w:rFonts w:cs="Arial"/>
          <w:color w:val="auto"/>
        </w:rPr>
      </w:pPr>
      <w:r w:rsidRPr="002F6146">
        <w:rPr>
          <w:color w:val="auto"/>
        </w:rPr>
        <w:tab/>
      </w:r>
      <w:hyperlink r:id="rId10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728F5186" w14:textId="6F89CBDF" w:rsidR="00822427" w:rsidRPr="00822427" w:rsidRDefault="00822427" w:rsidP="001D59B5">
      <w:pPr>
        <w:pStyle w:val="Poznamkytexty"/>
        <w:ind w:left="3289" w:hanging="3289"/>
        <w:rPr>
          <w:color w:val="auto"/>
        </w:rPr>
      </w:pPr>
      <w:r w:rsidRPr="00822427">
        <w:rPr>
          <w:rStyle w:val="Hypertextovodkaz"/>
          <w:rFonts w:cs="Arial"/>
          <w:color w:val="auto"/>
          <w:u w:val="none"/>
        </w:rPr>
        <w:t>Související časové řady:</w:t>
      </w:r>
      <w:r w:rsidRPr="00822427">
        <w:rPr>
          <w:rStyle w:val="Hypertextovodkaz"/>
          <w:rFonts w:cs="Arial"/>
          <w:color w:val="auto"/>
          <w:u w:val="none"/>
        </w:rPr>
        <w:tab/>
      </w:r>
      <w:hyperlink r:id="rId11" w:history="1">
        <w:r w:rsidRPr="000128F2">
          <w:rPr>
            <w:rStyle w:val="Hypertextovodkaz"/>
            <w:rFonts w:cs="Arial"/>
            <w:color w:val="auto"/>
          </w:rPr>
          <w:t>https://www.czso.cz/csu/czso/oby_cr_m</w:t>
        </w:r>
      </w:hyperlink>
    </w:p>
    <w:p w14:paraId="7FC20C2A" w14:textId="7A375A08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zveřejnění další RI:</w:t>
      </w:r>
      <w:r w:rsidRPr="002F6146">
        <w:rPr>
          <w:color w:val="auto"/>
        </w:rPr>
        <w:tab/>
      </w:r>
      <w:r w:rsidR="00D16B45" w:rsidRPr="002F6146">
        <w:rPr>
          <w:color w:val="auto"/>
        </w:rPr>
        <w:t>1</w:t>
      </w:r>
      <w:r w:rsidR="00805F4C">
        <w:rPr>
          <w:color w:val="auto"/>
        </w:rPr>
        <w:t>2</w:t>
      </w:r>
      <w:r w:rsidRPr="002F6146">
        <w:rPr>
          <w:color w:val="auto"/>
        </w:rPr>
        <w:t>. </w:t>
      </w:r>
      <w:r w:rsidR="00B359F2">
        <w:rPr>
          <w:color w:val="auto"/>
        </w:rPr>
        <w:t>prosinec</w:t>
      </w:r>
      <w:r w:rsidRPr="002F6146">
        <w:rPr>
          <w:color w:val="auto"/>
        </w:rPr>
        <w:t xml:space="preserve"> 202</w:t>
      </w:r>
      <w:r w:rsidR="00805F4C">
        <w:rPr>
          <w:color w:val="auto"/>
        </w:rPr>
        <w:t>2</w:t>
      </w:r>
    </w:p>
    <w:p w14:paraId="5259B279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5620B8AD" w14:textId="65C3A85C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t>Přílohy:</w:t>
      </w:r>
    </w:p>
    <w:p w14:paraId="4059B431" w14:textId="33971A5D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7603B206" w14:textId="2CF69B4E" w:rsidR="002C4E1E" w:rsidRPr="00DF7CE3" w:rsidRDefault="002C4E1E" w:rsidP="001D59B5">
      <w:pPr>
        <w:pStyle w:val="Zpat"/>
        <w:spacing w:line="276" w:lineRule="auto"/>
      </w:pPr>
      <w:r w:rsidRPr="00DF7CE3">
        <w:t>Graf 1 Obyvatelstvo, čtvrtletní data (absolutní počty)</w:t>
      </w:r>
    </w:p>
    <w:p w14:paraId="0BB0D55B" w14:textId="653C644E" w:rsidR="002C4E1E" w:rsidRPr="00DF7CE3" w:rsidRDefault="002C4E1E" w:rsidP="001D59B5">
      <w:pPr>
        <w:pStyle w:val="Zpat"/>
        <w:spacing w:line="276" w:lineRule="auto"/>
      </w:pPr>
      <w:r w:rsidRPr="00DF7CE3">
        <w:t xml:space="preserve">Graf 2 Pohyb obyvatel, 1. </w:t>
      </w:r>
      <w:r w:rsidR="00B359F2">
        <w:t>polo</w:t>
      </w:r>
      <w:r w:rsidRPr="00DF7CE3">
        <w:t>letí (absolutní počty)</w:t>
      </w:r>
    </w:p>
    <w:p w14:paraId="059131C9" w14:textId="2CC8BB70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10A9C8CD" w14:textId="5C892628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6D1682E7" w14:textId="3DC9BAB5" w:rsidR="002C4E1E" w:rsidRDefault="002C4E1E" w:rsidP="002C4E1E">
      <w:pPr>
        <w:pStyle w:val="Zpat"/>
        <w:spacing w:line="276" w:lineRule="auto"/>
      </w:pPr>
      <w:r w:rsidRPr="00DF7CE3">
        <w:t>Graf 5 Sňatky, čtvrtletní data (absolutní počty)</w:t>
      </w:r>
    </w:p>
    <w:p w14:paraId="7F0C830C" w14:textId="538CCF82" w:rsidR="00622069" w:rsidRDefault="00622069" w:rsidP="002C4E1E">
      <w:pPr>
        <w:pStyle w:val="Zpat"/>
        <w:spacing w:line="276" w:lineRule="auto"/>
      </w:pPr>
      <w:r>
        <w:t>Graf 6 Rozvody, čtvrtletní data (absolutní počty)</w:t>
      </w:r>
    </w:p>
    <w:p w14:paraId="72315329" w14:textId="7BE2A60C" w:rsidR="000128F2" w:rsidRPr="00DF7CE3" w:rsidRDefault="000128F2" w:rsidP="00B359F2">
      <w:pPr>
        <w:pStyle w:val="Zpat"/>
        <w:spacing w:line="276" w:lineRule="auto"/>
        <w:ind w:left="567" w:hanging="567"/>
        <w:jc w:val="left"/>
      </w:pPr>
      <w:r>
        <w:t>Tab. 2 Počet osob s</w:t>
      </w:r>
      <w:r w:rsidR="00655490">
        <w:t xml:space="preserve"> uděleným </w:t>
      </w:r>
      <w:r>
        <w:t xml:space="preserve">pobytovým oprávněním v ČR v souvislosti s válkou na Ukrajině </w:t>
      </w:r>
      <w:r w:rsidR="00B359F2">
        <w:br/>
      </w:r>
      <w:r>
        <w:t xml:space="preserve">(k </w:t>
      </w:r>
      <w:r w:rsidR="00655490">
        <w:t>1</w:t>
      </w:r>
      <w:r>
        <w:t xml:space="preserve">. </w:t>
      </w:r>
      <w:r w:rsidR="00655490">
        <w:t>7</w:t>
      </w:r>
      <w:r>
        <w:t>. 2022)</w:t>
      </w:r>
    </w:p>
    <w:p w14:paraId="3041F310" w14:textId="77777777" w:rsidR="002C4E1E" w:rsidRPr="001D59B5" w:rsidRDefault="002C4E1E" w:rsidP="001D59B5">
      <w:pPr>
        <w:pStyle w:val="Zpat"/>
        <w:spacing w:line="276" w:lineRule="auto"/>
      </w:pPr>
    </w:p>
    <w:sectPr w:rsidR="002C4E1E" w:rsidRPr="001D59B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634D" w14:textId="77777777" w:rsidR="004E1C72" w:rsidRDefault="004E1C72" w:rsidP="00BA6370">
      <w:r>
        <w:separator/>
      </w:r>
    </w:p>
  </w:endnote>
  <w:endnote w:type="continuationSeparator" w:id="0">
    <w:p w14:paraId="5617EEAC" w14:textId="77777777" w:rsidR="004E1C72" w:rsidRDefault="004E1C7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2F62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D4A" wp14:editId="298163D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3826E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5DF5B6C" w14:textId="76189EF8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E1C72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BD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F3826E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5DF5B6C" w14:textId="76189EF8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E1C72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E05CDD" wp14:editId="31576C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1B119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A13E2" w14:textId="77777777" w:rsidR="004E1C72" w:rsidRDefault="004E1C72" w:rsidP="00BA6370">
      <w:r>
        <w:separator/>
      </w:r>
    </w:p>
  </w:footnote>
  <w:footnote w:type="continuationSeparator" w:id="0">
    <w:p w14:paraId="516DEA9A" w14:textId="77777777" w:rsidR="004E1C72" w:rsidRDefault="004E1C7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B16F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5FF19D" wp14:editId="30C4DA9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05E487E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1B28"/>
    <w:rsid w:val="00005FAD"/>
    <w:rsid w:val="00007AC2"/>
    <w:rsid w:val="000128F2"/>
    <w:rsid w:val="00015252"/>
    <w:rsid w:val="00031E6B"/>
    <w:rsid w:val="000373F7"/>
    <w:rsid w:val="000428FD"/>
    <w:rsid w:val="00043BF4"/>
    <w:rsid w:val="000514F1"/>
    <w:rsid w:val="00052820"/>
    <w:rsid w:val="00053E9C"/>
    <w:rsid w:val="00055342"/>
    <w:rsid w:val="00064600"/>
    <w:rsid w:val="00065CF2"/>
    <w:rsid w:val="000678AE"/>
    <w:rsid w:val="000765EE"/>
    <w:rsid w:val="00080AC7"/>
    <w:rsid w:val="000810DA"/>
    <w:rsid w:val="000843A5"/>
    <w:rsid w:val="000910DA"/>
    <w:rsid w:val="00096D6C"/>
    <w:rsid w:val="00097AAF"/>
    <w:rsid w:val="000A1A3B"/>
    <w:rsid w:val="000A39C0"/>
    <w:rsid w:val="000A5524"/>
    <w:rsid w:val="000A6A79"/>
    <w:rsid w:val="000A737D"/>
    <w:rsid w:val="000A7724"/>
    <w:rsid w:val="000B6F63"/>
    <w:rsid w:val="000C56AE"/>
    <w:rsid w:val="000C6C6F"/>
    <w:rsid w:val="000D093F"/>
    <w:rsid w:val="000D5F3F"/>
    <w:rsid w:val="000E43CC"/>
    <w:rsid w:val="00101689"/>
    <w:rsid w:val="001110BE"/>
    <w:rsid w:val="00130511"/>
    <w:rsid w:val="0013494A"/>
    <w:rsid w:val="00135932"/>
    <w:rsid w:val="001404AB"/>
    <w:rsid w:val="00141C20"/>
    <w:rsid w:val="0015255E"/>
    <w:rsid w:val="0015648A"/>
    <w:rsid w:val="001619AD"/>
    <w:rsid w:val="00163831"/>
    <w:rsid w:val="00166021"/>
    <w:rsid w:val="00167A14"/>
    <w:rsid w:val="0017231D"/>
    <w:rsid w:val="0017517A"/>
    <w:rsid w:val="001810DC"/>
    <w:rsid w:val="0018473C"/>
    <w:rsid w:val="0018662B"/>
    <w:rsid w:val="001940DA"/>
    <w:rsid w:val="00195936"/>
    <w:rsid w:val="001A3B18"/>
    <w:rsid w:val="001A6E8C"/>
    <w:rsid w:val="001A7B28"/>
    <w:rsid w:val="001B03C1"/>
    <w:rsid w:val="001B13EB"/>
    <w:rsid w:val="001B607F"/>
    <w:rsid w:val="001C7D1F"/>
    <w:rsid w:val="001D19C4"/>
    <w:rsid w:val="001D369A"/>
    <w:rsid w:val="001D59B5"/>
    <w:rsid w:val="001E25C3"/>
    <w:rsid w:val="001F08B3"/>
    <w:rsid w:val="001F2803"/>
    <w:rsid w:val="001F2FE0"/>
    <w:rsid w:val="00200854"/>
    <w:rsid w:val="00204813"/>
    <w:rsid w:val="00206052"/>
    <w:rsid w:val="00206B73"/>
    <w:rsid w:val="002070FB"/>
    <w:rsid w:val="00213729"/>
    <w:rsid w:val="00215F1D"/>
    <w:rsid w:val="0022478F"/>
    <w:rsid w:val="00225518"/>
    <w:rsid w:val="00231BAD"/>
    <w:rsid w:val="00234B41"/>
    <w:rsid w:val="002406FA"/>
    <w:rsid w:val="00241518"/>
    <w:rsid w:val="00242A08"/>
    <w:rsid w:val="002515BF"/>
    <w:rsid w:val="0025390C"/>
    <w:rsid w:val="0026107B"/>
    <w:rsid w:val="0026390E"/>
    <w:rsid w:val="00263CB2"/>
    <w:rsid w:val="002658E3"/>
    <w:rsid w:val="00265AE6"/>
    <w:rsid w:val="00273AAD"/>
    <w:rsid w:val="002749F6"/>
    <w:rsid w:val="00275375"/>
    <w:rsid w:val="002772EE"/>
    <w:rsid w:val="00281996"/>
    <w:rsid w:val="00286F4A"/>
    <w:rsid w:val="00294A96"/>
    <w:rsid w:val="00296E04"/>
    <w:rsid w:val="002A0C32"/>
    <w:rsid w:val="002A36EC"/>
    <w:rsid w:val="002A3731"/>
    <w:rsid w:val="002B2E47"/>
    <w:rsid w:val="002C4E1E"/>
    <w:rsid w:val="002D43BE"/>
    <w:rsid w:val="002E05A8"/>
    <w:rsid w:val="002E742E"/>
    <w:rsid w:val="002F060D"/>
    <w:rsid w:val="002F2BF3"/>
    <w:rsid w:val="002F6146"/>
    <w:rsid w:val="00301225"/>
    <w:rsid w:val="0030454B"/>
    <w:rsid w:val="003073BA"/>
    <w:rsid w:val="00311A14"/>
    <w:rsid w:val="0031242B"/>
    <w:rsid w:val="003260C0"/>
    <w:rsid w:val="003301A3"/>
    <w:rsid w:val="00333A38"/>
    <w:rsid w:val="0033417F"/>
    <w:rsid w:val="00334AF7"/>
    <w:rsid w:val="00335DEA"/>
    <w:rsid w:val="003449D2"/>
    <w:rsid w:val="003519D3"/>
    <w:rsid w:val="003522A1"/>
    <w:rsid w:val="00352CD4"/>
    <w:rsid w:val="00354264"/>
    <w:rsid w:val="0036777B"/>
    <w:rsid w:val="00371115"/>
    <w:rsid w:val="003741EF"/>
    <w:rsid w:val="00374C6B"/>
    <w:rsid w:val="00375B52"/>
    <w:rsid w:val="003812B3"/>
    <w:rsid w:val="0038282A"/>
    <w:rsid w:val="00394377"/>
    <w:rsid w:val="00397580"/>
    <w:rsid w:val="003A1C5D"/>
    <w:rsid w:val="003A45C8"/>
    <w:rsid w:val="003A75EE"/>
    <w:rsid w:val="003B2C5E"/>
    <w:rsid w:val="003B3331"/>
    <w:rsid w:val="003C18F5"/>
    <w:rsid w:val="003C2DCF"/>
    <w:rsid w:val="003C7FE7"/>
    <w:rsid w:val="003D0499"/>
    <w:rsid w:val="003D27ED"/>
    <w:rsid w:val="003D3462"/>
    <w:rsid w:val="003D3576"/>
    <w:rsid w:val="003E3356"/>
    <w:rsid w:val="003E5904"/>
    <w:rsid w:val="003E61E5"/>
    <w:rsid w:val="003F462D"/>
    <w:rsid w:val="003F4787"/>
    <w:rsid w:val="003F526A"/>
    <w:rsid w:val="00405244"/>
    <w:rsid w:val="0041018B"/>
    <w:rsid w:val="0041144D"/>
    <w:rsid w:val="00412684"/>
    <w:rsid w:val="00413725"/>
    <w:rsid w:val="004154C7"/>
    <w:rsid w:val="00421C59"/>
    <w:rsid w:val="00432B98"/>
    <w:rsid w:val="004339D7"/>
    <w:rsid w:val="004436EE"/>
    <w:rsid w:val="00447A97"/>
    <w:rsid w:val="00447E78"/>
    <w:rsid w:val="00451249"/>
    <w:rsid w:val="0045547F"/>
    <w:rsid w:val="0046147B"/>
    <w:rsid w:val="00463567"/>
    <w:rsid w:val="00470197"/>
    <w:rsid w:val="00471301"/>
    <w:rsid w:val="00471DEF"/>
    <w:rsid w:val="00471F97"/>
    <w:rsid w:val="004844B9"/>
    <w:rsid w:val="004920AD"/>
    <w:rsid w:val="004A14DF"/>
    <w:rsid w:val="004A3E68"/>
    <w:rsid w:val="004A7FEA"/>
    <w:rsid w:val="004B2ED2"/>
    <w:rsid w:val="004B5C9A"/>
    <w:rsid w:val="004B7AD6"/>
    <w:rsid w:val="004C5700"/>
    <w:rsid w:val="004C754E"/>
    <w:rsid w:val="004D05B3"/>
    <w:rsid w:val="004D1206"/>
    <w:rsid w:val="004D259F"/>
    <w:rsid w:val="004D30C0"/>
    <w:rsid w:val="004E130E"/>
    <w:rsid w:val="004E1C72"/>
    <w:rsid w:val="004E4553"/>
    <w:rsid w:val="004E479E"/>
    <w:rsid w:val="004E47DE"/>
    <w:rsid w:val="004E5B9E"/>
    <w:rsid w:val="004F3DBB"/>
    <w:rsid w:val="004F686C"/>
    <w:rsid w:val="004F78E6"/>
    <w:rsid w:val="00503426"/>
    <w:rsid w:val="0050420E"/>
    <w:rsid w:val="005043C3"/>
    <w:rsid w:val="0050655E"/>
    <w:rsid w:val="00507A32"/>
    <w:rsid w:val="00511221"/>
    <w:rsid w:val="00512D99"/>
    <w:rsid w:val="00516364"/>
    <w:rsid w:val="00516859"/>
    <w:rsid w:val="0052508F"/>
    <w:rsid w:val="00525109"/>
    <w:rsid w:val="00531DBB"/>
    <w:rsid w:val="00536C9D"/>
    <w:rsid w:val="00541067"/>
    <w:rsid w:val="00541BBB"/>
    <w:rsid w:val="00552FCF"/>
    <w:rsid w:val="00561136"/>
    <w:rsid w:val="00563D45"/>
    <w:rsid w:val="00565AA9"/>
    <w:rsid w:val="00573994"/>
    <w:rsid w:val="00580A4A"/>
    <w:rsid w:val="005841DF"/>
    <w:rsid w:val="00592809"/>
    <w:rsid w:val="005A23F1"/>
    <w:rsid w:val="005B1506"/>
    <w:rsid w:val="005C0E25"/>
    <w:rsid w:val="005C11A3"/>
    <w:rsid w:val="005C51F9"/>
    <w:rsid w:val="005C62A0"/>
    <w:rsid w:val="005D3D1D"/>
    <w:rsid w:val="005D670B"/>
    <w:rsid w:val="005F2E54"/>
    <w:rsid w:val="005F5126"/>
    <w:rsid w:val="005F79FB"/>
    <w:rsid w:val="00602827"/>
    <w:rsid w:val="00604406"/>
    <w:rsid w:val="00605F4A"/>
    <w:rsid w:val="0060654F"/>
    <w:rsid w:val="00607822"/>
    <w:rsid w:val="006103AA"/>
    <w:rsid w:val="00611776"/>
    <w:rsid w:val="006126FC"/>
    <w:rsid w:val="00613BBF"/>
    <w:rsid w:val="0061461E"/>
    <w:rsid w:val="00622069"/>
    <w:rsid w:val="00622B80"/>
    <w:rsid w:val="006364C0"/>
    <w:rsid w:val="00641106"/>
    <w:rsid w:val="00641203"/>
    <w:rsid w:val="0064139A"/>
    <w:rsid w:val="0064220B"/>
    <w:rsid w:val="00642EE6"/>
    <w:rsid w:val="00643941"/>
    <w:rsid w:val="00654896"/>
    <w:rsid w:val="00655490"/>
    <w:rsid w:val="00663395"/>
    <w:rsid w:val="00665CE9"/>
    <w:rsid w:val="006703DD"/>
    <w:rsid w:val="00673448"/>
    <w:rsid w:val="00673D6A"/>
    <w:rsid w:val="0067404D"/>
    <w:rsid w:val="006832C3"/>
    <w:rsid w:val="00686E87"/>
    <w:rsid w:val="00691484"/>
    <w:rsid w:val="006931CF"/>
    <w:rsid w:val="00694602"/>
    <w:rsid w:val="0069552E"/>
    <w:rsid w:val="006974F3"/>
    <w:rsid w:val="006A650D"/>
    <w:rsid w:val="006C053E"/>
    <w:rsid w:val="006C49F3"/>
    <w:rsid w:val="006D0F35"/>
    <w:rsid w:val="006D13D6"/>
    <w:rsid w:val="006D56AC"/>
    <w:rsid w:val="006E024F"/>
    <w:rsid w:val="006E2C6E"/>
    <w:rsid w:val="006E4E81"/>
    <w:rsid w:val="006F7003"/>
    <w:rsid w:val="0070124E"/>
    <w:rsid w:val="007038E4"/>
    <w:rsid w:val="0070454C"/>
    <w:rsid w:val="00707BBB"/>
    <w:rsid w:val="00707F7D"/>
    <w:rsid w:val="00717EC5"/>
    <w:rsid w:val="007238A0"/>
    <w:rsid w:val="00734909"/>
    <w:rsid w:val="007352B3"/>
    <w:rsid w:val="00744B04"/>
    <w:rsid w:val="0074626E"/>
    <w:rsid w:val="00751B41"/>
    <w:rsid w:val="00753BA4"/>
    <w:rsid w:val="00754713"/>
    <w:rsid w:val="00754C20"/>
    <w:rsid w:val="00761DEB"/>
    <w:rsid w:val="00780DB6"/>
    <w:rsid w:val="00796198"/>
    <w:rsid w:val="007974E0"/>
    <w:rsid w:val="0079796D"/>
    <w:rsid w:val="007A2048"/>
    <w:rsid w:val="007A57F2"/>
    <w:rsid w:val="007B1333"/>
    <w:rsid w:val="007C4571"/>
    <w:rsid w:val="007D4572"/>
    <w:rsid w:val="007E0CC2"/>
    <w:rsid w:val="007E0D2F"/>
    <w:rsid w:val="007E7380"/>
    <w:rsid w:val="007F0A41"/>
    <w:rsid w:val="007F4AEB"/>
    <w:rsid w:val="007F75B2"/>
    <w:rsid w:val="008025F3"/>
    <w:rsid w:val="00803993"/>
    <w:rsid w:val="008043C4"/>
    <w:rsid w:val="00805F4C"/>
    <w:rsid w:val="0081151A"/>
    <w:rsid w:val="00822427"/>
    <w:rsid w:val="00826035"/>
    <w:rsid w:val="00831B1B"/>
    <w:rsid w:val="00831C8C"/>
    <w:rsid w:val="00840925"/>
    <w:rsid w:val="00842666"/>
    <w:rsid w:val="00844D31"/>
    <w:rsid w:val="008528E7"/>
    <w:rsid w:val="0085459A"/>
    <w:rsid w:val="00855FB3"/>
    <w:rsid w:val="00861D0E"/>
    <w:rsid w:val="008625B5"/>
    <w:rsid w:val="008662BB"/>
    <w:rsid w:val="00867569"/>
    <w:rsid w:val="00871922"/>
    <w:rsid w:val="00885A24"/>
    <w:rsid w:val="008A0BFD"/>
    <w:rsid w:val="008A557C"/>
    <w:rsid w:val="008A63FF"/>
    <w:rsid w:val="008A750A"/>
    <w:rsid w:val="008A7962"/>
    <w:rsid w:val="008B3970"/>
    <w:rsid w:val="008C0731"/>
    <w:rsid w:val="008C10A8"/>
    <w:rsid w:val="008C2DDE"/>
    <w:rsid w:val="008C384C"/>
    <w:rsid w:val="008C54F8"/>
    <w:rsid w:val="008C73A9"/>
    <w:rsid w:val="008D0F11"/>
    <w:rsid w:val="008D1A77"/>
    <w:rsid w:val="008D467E"/>
    <w:rsid w:val="008D6E60"/>
    <w:rsid w:val="008D70F3"/>
    <w:rsid w:val="008E025F"/>
    <w:rsid w:val="008E05A7"/>
    <w:rsid w:val="008E600C"/>
    <w:rsid w:val="008E7CE7"/>
    <w:rsid w:val="008F6D0B"/>
    <w:rsid w:val="008F6F25"/>
    <w:rsid w:val="008F73B4"/>
    <w:rsid w:val="00902290"/>
    <w:rsid w:val="009023B7"/>
    <w:rsid w:val="009032C4"/>
    <w:rsid w:val="009039D6"/>
    <w:rsid w:val="0090530F"/>
    <w:rsid w:val="009069E0"/>
    <w:rsid w:val="00917E46"/>
    <w:rsid w:val="0092323D"/>
    <w:rsid w:val="00923F9A"/>
    <w:rsid w:val="0092630E"/>
    <w:rsid w:val="00926CD1"/>
    <w:rsid w:val="00931D52"/>
    <w:rsid w:val="009368A5"/>
    <w:rsid w:val="00937A14"/>
    <w:rsid w:val="00945424"/>
    <w:rsid w:val="00950BDD"/>
    <w:rsid w:val="00951494"/>
    <w:rsid w:val="00953061"/>
    <w:rsid w:val="00956540"/>
    <w:rsid w:val="009600AC"/>
    <w:rsid w:val="00960CBF"/>
    <w:rsid w:val="00967791"/>
    <w:rsid w:val="00974A29"/>
    <w:rsid w:val="00986DD7"/>
    <w:rsid w:val="00986F67"/>
    <w:rsid w:val="009901FF"/>
    <w:rsid w:val="00991A5A"/>
    <w:rsid w:val="0099639C"/>
    <w:rsid w:val="009A0FD8"/>
    <w:rsid w:val="009A5E6D"/>
    <w:rsid w:val="009B55B1"/>
    <w:rsid w:val="009C29BE"/>
    <w:rsid w:val="009C2DF6"/>
    <w:rsid w:val="009C4379"/>
    <w:rsid w:val="009C4E30"/>
    <w:rsid w:val="009D6390"/>
    <w:rsid w:val="009E3934"/>
    <w:rsid w:val="009E60F1"/>
    <w:rsid w:val="009F55FF"/>
    <w:rsid w:val="009F656A"/>
    <w:rsid w:val="00A0762A"/>
    <w:rsid w:val="00A15748"/>
    <w:rsid w:val="00A15BD2"/>
    <w:rsid w:val="00A23ECA"/>
    <w:rsid w:val="00A31BFD"/>
    <w:rsid w:val="00A32112"/>
    <w:rsid w:val="00A42528"/>
    <w:rsid w:val="00A42C46"/>
    <w:rsid w:val="00A42F38"/>
    <w:rsid w:val="00A4343D"/>
    <w:rsid w:val="00A43A59"/>
    <w:rsid w:val="00A45DF1"/>
    <w:rsid w:val="00A502F1"/>
    <w:rsid w:val="00A66CD6"/>
    <w:rsid w:val="00A70A83"/>
    <w:rsid w:val="00A72B9A"/>
    <w:rsid w:val="00A81EB3"/>
    <w:rsid w:val="00A82319"/>
    <w:rsid w:val="00A8348E"/>
    <w:rsid w:val="00AA0899"/>
    <w:rsid w:val="00AA163C"/>
    <w:rsid w:val="00AA2968"/>
    <w:rsid w:val="00AA31D4"/>
    <w:rsid w:val="00AA6EC9"/>
    <w:rsid w:val="00AB3410"/>
    <w:rsid w:val="00AB58C6"/>
    <w:rsid w:val="00AB79A8"/>
    <w:rsid w:val="00AC6A2F"/>
    <w:rsid w:val="00AD0399"/>
    <w:rsid w:val="00AD4DA1"/>
    <w:rsid w:val="00AE2745"/>
    <w:rsid w:val="00AE6A56"/>
    <w:rsid w:val="00AE769D"/>
    <w:rsid w:val="00B00C1D"/>
    <w:rsid w:val="00B128E3"/>
    <w:rsid w:val="00B130E8"/>
    <w:rsid w:val="00B14838"/>
    <w:rsid w:val="00B24ED4"/>
    <w:rsid w:val="00B300F8"/>
    <w:rsid w:val="00B359F2"/>
    <w:rsid w:val="00B400B0"/>
    <w:rsid w:val="00B41948"/>
    <w:rsid w:val="00B45E28"/>
    <w:rsid w:val="00B50874"/>
    <w:rsid w:val="00B51BBB"/>
    <w:rsid w:val="00B51F10"/>
    <w:rsid w:val="00B54AAA"/>
    <w:rsid w:val="00B55375"/>
    <w:rsid w:val="00B56A4A"/>
    <w:rsid w:val="00B632CC"/>
    <w:rsid w:val="00B65111"/>
    <w:rsid w:val="00B65713"/>
    <w:rsid w:val="00B7104C"/>
    <w:rsid w:val="00B7394E"/>
    <w:rsid w:val="00B77E77"/>
    <w:rsid w:val="00B812B2"/>
    <w:rsid w:val="00B82F76"/>
    <w:rsid w:val="00B86C0A"/>
    <w:rsid w:val="00B92C07"/>
    <w:rsid w:val="00BA12F1"/>
    <w:rsid w:val="00BA232B"/>
    <w:rsid w:val="00BA439F"/>
    <w:rsid w:val="00BA52C2"/>
    <w:rsid w:val="00BA6370"/>
    <w:rsid w:val="00BD4282"/>
    <w:rsid w:val="00BD5B94"/>
    <w:rsid w:val="00C05755"/>
    <w:rsid w:val="00C063B4"/>
    <w:rsid w:val="00C150E1"/>
    <w:rsid w:val="00C161D5"/>
    <w:rsid w:val="00C16FDF"/>
    <w:rsid w:val="00C207AE"/>
    <w:rsid w:val="00C269D4"/>
    <w:rsid w:val="00C37ADB"/>
    <w:rsid w:val="00C4160D"/>
    <w:rsid w:val="00C45534"/>
    <w:rsid w:val="00C4586E"/>
    <w:rsid w:val="00C6057F"/>
    <w:rsid w:val="00C62228"/>
    <w:rsid w:val="00C62468"/>
    <w:rsid w:val="00C63A41"/>
    <w:rsid w:val="00C664D5"/>
    <w:rsid w:val="00C6791A"/>
    <w:rsid w:val="00C813D7"/>
    <w:rsid w:val="00C82B03"/>
    <w:rsid w:val="00C83E60"/>
    <w:rsid w:val="00C8406E"/>
    <w:rsid w:val="00C84E32"/>
    <w:rsid w:val="00C86CEA"/>
    <w:rsid w:val="00C96A68"/>
    <w:rsid w:val="00CB2709"/>
    <w:rsid w:val="00CB4EDC"/>
    <w:rsid w:val="00CB57B5"/>
    <w:rsid w:val="00CB6F89"/>
    <w:rsid w:val="00CC0AE9"/>
    <w:rsid w:val="00CC357F"/>
    <w:rsid w:val="00CC7573"/>
    <w:rsid w:val="00CD153F"/>
    <w:rsid w:val="00CD507E"/>
    <w:rsid w:val="00CE228C"/>
    <w:rsid w:val="00CE71D9"/>
    <w:rsid w:val="00CF169E"/>
    <w:rsid w:val="00CF545B"/>
    <w:rsid w:val="00CF69F4"/>
    <w:rsid w:val="00D10709"/>
    <w:rsid w:val="00D127E5"/>
    <w:rsid w:val="00D133F2"/>
    <w:rsid w:val="00D136A6"/>
    <w:rsid w:val="00D15007"/>
    <w:rsid w:val="00D16B45"/>
    <w:rsid w:val="00D209A7"/>
    <w:rsid w:val="00D27D69"/>
    <w:rsid w:val="00D33658"/>
    <w:rsid w:val="00D348D2"/>
    <w:rsid w:val="00D42C97"/>
    <w:rsid w:val="00D44055"/>
    <w:rsid w:val="00D447C9"/>
    <w:rsid w:val="00D448C2"/>
    <w:rsid w:val="00D44CE0"/>
    <w:rsid w:val="00D57573"/>
    <w:rsid w:val="00D57600"/>
    <w:rsid w:val="00D6507B"/>
    <w:rsid w:val="00D666C3"/>
    <w:rsid w:val="00D7005F"/>
    <w:rsid w:val="00D75B63"/>
    <w:rsid w:val="00D75E4C"/>
    <w:rsid w:val="00D76E13"/>
    <w:rsid w:val="00D87655"/>
    <w:rsid w:val="00D9189F"/>
    <w:rsid w:val="00D93973"/>
    <w:rsid w:val="00DA6866"/>
    <w:rsid w:val="00DC2F89"/>
    <w:rsid w:val="00DC3241"/>
    <w:rsid w:val="00DC3AAF"/>
    <w:rsid w:val="00DD03F2"/>
    <w:rsid w:val="00DD494C"/>
    <w:rsid w:val="00DE0167"/>
    <w:rsid w:val="00DF0011"/>
    <w:rsid w:val="00DF47FE"/>
    <w:rsid w:val="00DF7CE3"/>
    <w:rsid w:val="00E0156A"/>
    <w:rsid w:val="00E0484A"/>
    <w:rsid w:val="00E05886"/>
    <w:rsid w:val="00E0711D"/>
    <w:rsid w:val="00E12F8A"/>
    <w:rsid w:val="00E207D2"/>
    <w:rsid w:val="00E25309"/>
    <w:rsid w:val="00E26367"/>
    <w:rsid w:val="00E26704"/>
    <w:rsid w:val="00E31980"/>
    <w:rsid w:val="00E4079A"/>
    <w:rsid w:val="00E53E87"/>
    <w:rsid w:val="00E5750D"/>
    <w:rsid w:val="00E6423C"/>
    <w:rsid w:val="00E662E6"/>
    <w:rsid w:val="00E715C2"/>
    <w:rsid w:val="00E75441"/>
    <w:rsid w:val="00E85449"/>
    <w:rsid w:val="00E87FC4"/>
    <w:rsid w:val="00E93830"/>
    <w:rsid w:val="00E93E0E"/>
    <w:rsid w:val="00E94CAD"/>
    <w:rsid w:val="00EA060F"/>
    <w:rsid w:val="00EA36AD"/>
    <w:rsid w:val="00EA3E8C"/>
    <w:rsid w:val="00EA686E"/>
    <w:rsid w:val="00EB1ED3"/>
    <w:rsid w:val="00EC7312"/>
    <w:rsid w:val="00ED18E2"/>
    <w:rsid w:val="00ED63C4"/>
    <w:rsid w:val="00EE0063"/>
    <w:rsid w:val="00EE116D"/>
    <w:rsid w:val="00EE2B33"/>
    <w:rsid w:val="00EE6748"/>
    <w:rsid w:val="00EF7DB1"/>
    <w:rsid w:val="00F04406"/>
    <w:rsid w:val="00F10AAA"/>
    <w:rsid w:val="00F35285"/>
    <w:rsid w:val="00F40130"/>
    <w:rsid w:val="00F41DB4"/>
    <w:rsid w:val="00F42258"/>
    <w:rsid w:val="00F548BB"/>
    <w:rsid w:val="00F64192"/>
    <w:rsid w:val="00F671EA"/>
    <w:rsid w:val="00F749DB"/>
    <w:rsid w:val="00F75F2A"/>
    <w:rsid w:val="00F81F65"/>
    <w:rsid w:val="00F82445"/>
    <w:rsid w:val="00F82CC4"/>
    <w:rsid w:val="00F82D74"/>
    <w:rsid w:val="00F907AF"/>
    <w:rsid w:val="00F94BEE"/>
    <w:rsid w:val="00FA0639"/>
    <w:rsid w:val="00FA3395"/>
    <w:rsid w:val="00FA51C2"/>
    <w:rsid w:val="00FB687C"/>
    <w:rsid w:val="00FB77E0"/>
    <w:rsid w:val="00FC328B"/>
    <w:rsid w:val="00FC3ECB"/>
    <w:rsid w:val="00FD39CB"/>
    <w:rsid w:val="00FD66F0"/>
    <w:rsid w:val="00FE5DB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191D92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82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sand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oby_cr_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aktualni-produkt/41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a.nemec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5A50-62BF-432E-B1E7-0557EE6A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90</TotalTime>
  <Pages>2</Pages>
  <Words>580</Words>
  <Characters>3423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Narozených dětí je letos méně</vt:lpstr>
      <vt:lpstr>Pohyb obyvatelstva – 1. pololetí 2022</vt:lpstr>
    </vt:vector>
  </TitlesOfParts>
  <Company>ČSÚ</Company>
  <LinksUpToDate>false</LinksUpToDate>
  <CharactersWithSpaces>3996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Němečková Michaela</cp:lastModifiedBy>
  <cp:revision>13</cp:revision>
  <cp:lastPrinted>2022-06-07T05:58:00Z</cp:lastPrinted>
  <dcterms:created xsi:type="dcterms:W3CDTF">2022-08-30T09:27:00Z</dcterms:created>
  <dcterms:modified xsi:type="dcterms:W3CDTF">2022-09-09T07:44:00Z</dcterms:modified>
</cp:coreProperties>
</file>