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D819" w14:textId="327EBE78" w:rsidR="00C97018" w:rsidRDefault="005D25CE" w:rsidP="00C97018">
      <w:pPr>
        <w:pStyle w:val="Datum"/>
        <w:rPr>
          <w:lang w:val="en-US"/>
        </w:rPr>
      </w:pPr>
      <w:r>
        <w:rPr>
          <w:lang w:val="en-US"/>
        </w:rPr>
        <w:t>August</w:t>
      </w:r>
      <w:r w:rsidR="00637CE0">
        <w:rPr>
          <w:lang w:val="en-US"/>
        </w:rPr>
        <w:t xml:space="preserve"> 2</w:t>
      </w:r>
      <w:r>
        <w:rPr>
          <w:lang w:val="en-US"/>
        </w:rPr>
        <w:t>4</w:t>
      </w:r>
      <w:r w:rsidR="00C97018">
        <w:rPr>
          <w:lang w:val="en-US"/>
        </w:rPr>
        <w:t>, 2022</w:t>
      </w:r>
    </w:p>
    <w:p w14:paraId="0587A68E" w14:textId="20088FC4" w:rsidR="007F2E34" w:rsidRPr="002F0A9F" w:rsidRDefault="00E6202D" w:rsidP="007F2E34">
      <w:pPr>
        <w:spacing w:before="280" w:line="360" w:lineRule="exact"/>
        <w:outlineLvl w:val="0"/>
        <w:rPr>
          <w:rFonts w:eastAsia="Times New Roman"/>
          <w:b/>
          <w:bCs/>
          <w:color w:val="BD1B21"/>
          <w:sz w:val="32"/>
          <w:szCs w:val="32"/>
        </w:rPr>
      </w:pPr>
      <w:r>
        <w:rPr>
          <w:rFonts w:eastAsia="Times New Roman"/>
          <w:b/>
          <w:bCs/>
          <w:color w:val="BD1B21"/>
          <w:sz w:val="32"/>
          <w:szCs w:val="32"/>
        </w:rPr>
        <w:t xml:space="preserve">Overall confidence in the economy decreased for the third time in a row </w:t>
      </w:r>
    </w:p>
    <w:p w14:paraId="5DD997C6" w14:textId="44996394" w:rsidR="00C97018" w:rsidRPr="007C7F82" w:rsidRDefault="00C97018" w:rsidP="00C97018">
      <w:pPr>
        <w:spacing w:before="80" w:after="280" w:line="320" w:lineRule="exact"/>
        <w:jc w:val="left"/>
        <w:outlineLvl w:val="0"/>
        <w:rPr>
          <w:rFonts w:eastAsia="Times New Roman"/>
          <w:b/>
          <w:bCs/>
          <w:color w:val="BD1B21"/>
          <w:sz w:val="28"/>
          <w:szCs w:val="28"/>
        </w:rPr>
      </w:pPr>
      <w:r w:rsidRPr="007C7F82">
        <w:rPr>
          <w:rFonts w:eastAsia="Times New Roman"/>
          <w:b/>
          <w:bCs/>
          <w:sz w:val="28"/>
          <w:szCs w:val="28"/>
        </w:rPr>
        <w:t xml:space="preserve">Additional information to NR Business cycle survey – </w:t>
      </w:r>
      <w:r w:rsidR="005D25CE">
        <w:rPr>
          <w:rFonts w:eastAsia="Times New Roman"/>
          <w:b/>
          <w:bCs/>
          <w:sz w:val="28"/>
          <w:szCs w:val="28"/>
        </w:rPr>
        <w:t>August</w:t>
      </w:r>
      <w:r w:rsidRPr="007C7F82">
        <w:rPr>
          <w:rFonts w:eastAsia="Times New Roman"/>
          <w:b/>
          <w:bCs/>
          <w:sz w:val="28"/>
          <w:szCs w:val="28"/>
        </w:rPr>
        <w:t xml:space="preserve"> 2022</w:t>
      </w:r>
    </w:p>
    <w:p w14:paraId="6CAEC8C0" w14:textId="372B3009" w:rsidR="00855013" w:rsidRDefault="00097815" w:rsidP="00DE4654">
      <w:pPr>
        <w:rPr>
          <w:rFonts w:cs="Arial"/>
          <w:b/>
          <w:szCs w:val="18"/>
        </w:rPr>
      </w:pPr>
      <w:r w:rsidRPr="00F93C0F">
        <w:rPr>
          <w:rFonts w:cs="Arial"/>
          <w:b/>
          <w:color w:val="000000" w:themeColor="text1"/>
          <w:szCs w:val="18"/>
        </w:rPr>
        <w:t>T</w:t>
      </w:r>
      <w:r w:rsidR="00A35AEE" w:rsidRPr="00F93C0F">
        <w:rPr>
          <w:rFonts w:cs="Arial"/>
          <w:b/>
          <w:color w:val="000000" w:themeColor="text1"/>
          <w:szCs w:val="18"/>
        </w:rPr>
        <w:t>he</w:t>
      </w:r>
      <w:r w:rsidR="00855013" w:rsidRPr="00F93C0F">
        <w:rPr>
          <w:rFonts w:cs="Arial"/>
          <w:b/>
          <w:color w:val="000000" w:themeColor="text1"/>
          <w:szCs w:val="18"/>
        </w:rPr>
        <w:t xml:space="preserve"> composite confidence indicator (economic sentiment indicator) </w:t>
      </w:r>
      <w:r w:rsidR="00B92520" w:rsidRPr="00F93C0F">
        <w:rPr>
          <w:rFonts w:cs="Arial"/>
          <w:b/>
          <w:color w:val="000000" w:themeColor="text1"/>
          <w:szCs w:val="18"/>
        </w:rPr>
        <w:t xml:space="preserve">– in the basis index form </w:t>
      </w:r>
      <w:r w:rsidR="00BA1ED3" w:rsidRPr="00F93C0F">
        <w:rPr>
          <w:rFonts w:cs="Arial"/>
          <w:b/>
          <w:color w:val="000000" w:themeColor="text1"/>
          <w:szCs w:val="18"/>
        </w:rPr>
        <w:t>–</w:t>
      </w:r>
      <w:r w:rsidR="00C10CEE" w:rsidRPr="00F93C0F">
        <w:rPr>
          <w:rFonts w:cs="Arial"/>
          <w:b/>
          <w:color w:val="000000" w:themeColor="text1"/>
          <w:szCs w:val="18"/>
        </w:rPr>
        <w:t xml:space="preserve"> </w:t>
      </w:r>
      <w:r w:rsidR="000129B9">
        <w:rPr>
          <w:rFonts w:cs="Arial"/>
          <w:b/>
          <w:color w:val="000000" w:themeColor="text1"/>
          <w:szCs w:val="18"/>
        </w:rPr>
        <w:t>de</w:t>
      </w:r>
      <w:r w:rsidR="00F93C0F" w:rsidRPr="00F93C0F">
        <w:rPr>
          <w:rFonts w:cs="Arial"/>
          <w:b/>
          <w:color w:val="000000" w:themeColor="text1"/>
          <w:szCs w:val="18"/>
        </w:rPr>
        <w:t xml:space="preserve">creased </w:t>
      </w:r>
      <w:r w:rsidR="00A35AEE" w:rsidRPr="00F93C0F">
        <w:rPr>
          <w:rFonts w:cs="Arial"/>
          <w:b/>
          <w:color w:val="000000" w:themeColor="text1"/>
          <w:szCs w:val="18"/>
        </w:rPr>
        <w:t xml:space="preserve">by </w:t>
      </w:r>
      <w:r w:rsidR="00E6202D">
        <w:rPr>
          <w:rFonts w:cs="Arial"/>
          <w:b/>
          <w:color w:val="000000" w:themeColor="text1"/>
          <w:szCs w:val="18"/>
        </w:rPr>
        <w:t>1</w:t>
      </w:r>
      <w:r w:rsidR="00307391">
        <w:rPr>
          <w:rFonts w:cs="Arial"/>
          <w:b/>
          <w:color w:val="000000" w:themeColor="text1"/>
          <w:szCs w:val="18"/>
        </w:rPr>
        <w:t>.6</w:t>
      </w:r>
      <w:r w:rsidR="00F93C0F" w:rsidRPr="00F93C0F">
        <w:rPr>
          <w:rFonts w:cs="Arial"/>
          <w:b/>
          <w:color w:val="000000" w:themeColor="text1"/>
          <w:szCs w:val="18"/>
        </w:rPr>
        <w:t xml:space="preserve"> percentage points </w:t>
      </w:r>
      <w:r w:rsidR="00A35AEE" w:rsidRPr="00F93C0F">
        <w:rPr>
          <w:rFonts w:cs="Arial"/>
          <w:b/>
          <w:color w:val="000000" w:themeColor="text1"/>
          <w:szCs w:val="18"/>
        </w:rPr>
        <w:t xml:space="preserve">to </w:t>
      </w:r>
      <w:r w:rsidR="00E6202D">
        <w:rPr>
          <w:rFonts w:cs="Arial"/>
          <w:b/>
          <w:color w:val="000000" w:themeColor="text1"/>
          <w:szCs w:val="18"/>
        </w:rPr>
        <w:t>94.1</w:t>
      </w:r>
      <w:r w:rsidR="00F93C0F" w:rsidRPr="00F93C0F">
        <w:rPr>
          <w:rFonts w:cs="Arial"/>
          <w:b/>
          <w:color w:val="000000" w:themeColor="text1"/>
          <w:szCs w:val="18"/>
        </w:rPr>
        <w:t xml:space="preserve">, m-o-m, </w:t>
      </w:r>
      <w:r w:rsidR="00023B5B">
        <w:rPr>
          <w:rFonts w:cs="Arial"/>
          <w:b/>
          <w:color w:val="000000" w:themeColor="text1"/>
          <w:szCs w:val="18"/>
        </w:rPr>
        <w:t xml:space="preserve">with </w:t>
      </w:r>
      <w:r w:rsidR="000129B9">
        <w:rPr>
          <w:rFonts w:cs="Arial"/>
          <w:b/>
          <w:color w:val="000000" w:themeColor="text1"/>
          <w:szCs w:val="18"/>
        </w:rPr>
        <w:t xml:space="preserve">the </w:t>
      </w:r>
      <w:r w:rsidR="00E6202D">
        <w:rPr>
          <w:rFonts w:cs="Arial"/>
          <w:b/>
          <w:color w:val="000000" w:themeColor="text1"/>
          <w:szCs w:val="18"/>
        </w:rPr>
        <w:t xml:space="preserve">different developments </w:t>
      </w:r>
      <w:r w:rsidR="00023B5B">
        <w:rPr>
          <w:rFonts w:cs="Arial"/>
          <w:b/>
          <w:color w:val="000000" w:themeColor="text1"/>
          <w:szCs w:val="18"/>
        </w:rPr>
        <w:t>of its components</w:t>
      </w:r>
      <w:r w:rsidR="00AB5696">
        <w:rPr>
          <w:rFonts w:cs="Arial"/>
          <w:b/>
          <w:szCs w:val="18"/>
        </w:rPr>
        <w:t xml:space="preserve">. </w:t>
      </w:r>
      <w:r w:rsidR="00C64126">
        <w:rPr>
          <w:rFonts w:cs="Arial"/>
          <w:b/>
          <w:szCs w:val="18"/>
        </w:rPr>
        <w:t>B</w:t>
      </w:r>
      <w:r w:rsidR="00DE4654">
        <w:rPr>
          <w:rFonts w:cs="Arial"/>
          <w:b/>
          <w:szCs w:val="18"/>
        </w:rPr>
        <w:t xml:space="preserve">usiness confidence indicator </w:t>
      </w:r>
      <w:r w:rsidR="000129B9">
        <w:rPr>
          <w:rFonts w:cs="Arial"/>
          <w:b/>
          <w:szCs w:val="18"/>
        </w:rPr>
        <w:t>de</w:t>
      </w:r>
      <w:r w:rsidR="00D10DDD">
        <w:rPr>
          <w:rFonts w:cs="Arial"/>
          <w:b/>
          <w:szCs w:val="18"/>
        </w:rPr>
        <w:t>crease</w:t>
      </w:r>
      <w:r w:rsidR="00C64126">
        <w:rPr>
          <w:rFonts w:cs="Arial"/>
          <w:b/>
          <w:szCs w:val="18"/>
        </w:rPr>
        <w:t>d</w:t>
      </w:r>
      <w:r w:rsidR="0098326B">
        <w:rPr>
          <w:rFonts w:cs="Arial"/>
          <w:b/>
          <w:szCs w:val="18"/>
        </w:rPr>
        <w:t xml:space="preserve"> </w:t>
      </w:r>
      <w:r w:rsidR="00DE4654">
        <w:rPr>
          <w:rFonts w:cs="Arial"/>
          <w:b/>
          <w:szCs w:val="18"/>
        </w:rPr>
        <w:t xml:space="preserve">by </w:t>
      </w:r>
      <w:r w:rsidR="00307391">
        <w:rPr>
          <w:rFonts w:cs="Arial"/>
          <w:b/>
          <w:szCs w:val="18"/>
        </w:rPr>
        <w:t>2</w:t>
      </w:r>
      <w:r w:rsidR="00E6202D">
        <w:rPr>
          <w:rFonts w:cs="Arial"/>
          <w:b/>
          <w:szCs w:val="18"/>
        </w:rPr>
        <w:t>.6</w:t>
      </w:r>
      <w:r w:rsidR="00DE4654">
        <w:rPr>
          <w:rFonts w:cs="Arial"/>
          <w:b/>
          <w:szCs w:val="18"/>
        </w:rPr>
        <w:t xml:space="preserve"> percentage points to </w:t>
      </w:r>
      <w:r w:rsidR="00E6202D">
        <w:rPr>
          <w:rFonts w:cs="Arial"/>
          <w:b/>
          <w:szCs w:val="18"/>
        </w:rPr>
        <w:t>97.6</w:t>
      </w:r>
      <w:r w:rsidR="000129B9">
        <w:rPr>
          <w:rFonts w:cs="Arial"/>
          <w:b/>
          <w:color w:val="000000" w:themeColor="text1"/>
          <w:szCs w:val="18"/>
        </w:rPr>
        <w:t>,</w:t>
      </w:r>
      <w:r w:rsidR="00090240">
        <w:rPr>
          <w:rFonts w:cs="Arial"/>
          <w:b/>
          <w:color w:val="000000" w:themeColor="text1"/>
          <w:szCs w:val="18"/>
        </w:rPr>
        <w:t xml:space="preserve"> </w:t>
      </w:r>
      <w:r w:rsidR="00B12766" w:rsidRPr="00F93C0F">
        <w:rPr>
          <w:rFonts w:cs="Arial"/>
          <w:b/>
          <w:color w:val="000000" w:themeColor="text1"/>
          <w:szCs w:val="18"/>
        </w:rPr>
        <w:t xml:space="preserve">the </w:t>
      </w:r>
      <w:r w:rsidR="00DE4654" w:rsidRPr="00F93C0F">
        <w:rPr>
          <w:rFonts w:cs="Arial"/>
          <w:b/>
          <w:color w:val="000000" w:themeColor="text1"/>
          <w:szCs w:val="18"/>
        </w:rPr>
        <w:t>consumer confidence indicator</w:t>
      </w:r>
      <w:r w:rsidR="00720A85" w:rsidRPr="00F93C0F">
        <w:rPr>
          <w:rFonts w:cs="Arial"/>
          <w:b/>
          <w:color w:val="000000" w:themeColor="text1"/>
          <w:szCs w:val="18"/>
        </w:rPr>
        <w:t xml:space="preserve"> </w:t>
      </w:r>
      <w:r w:rsidR="00E6202D">
        <w:rPr>
          <w:rFonts w:cs="Arial"/>
          <w:b/>
          <w:color w:val="000000" w:themeColor="text1"/>
          <w:szCs w:val="18"/>
        </w:rPr>
        <w:t>in</w:t>
      </w:r>
      <w:r w:rsidR="00D10DDD" w:rsidRPr="00F93C0F">
        <w:rPr>
          <w:rFonts w:cs="Arial"/>
          <w:b/>
          <w:color w:val="000000" w:themeColor="text1"/>
          <w:szCs w:val="18"/>
        </w:rPr>
        <w:t xml:space="preserve">creased </w:t>
      </w:r>
      <w:r w:rsidR="00DE4654" w:rsidRPr="00F93C0F">
        <w:rPr>
          <w:rFonts w:cs="Arial"/>
          <w:b/>
          <w:color w:val="000000" w:themeColor="text1"/>
          <w:szCs w:val="18"/>
        </w:rPr>
        <w:t xml:space="preserve">by </w:t>
      </w:r>
      <w:r w:rsidR="00E6202D">
        <w:rPr>
          <w:rFonts w:cs="Arial"/>
          <w:b/>
          <w:color w:val="000000" w:themeColor="text1"/>
          <w:szCs w:val="18"/>
        </w:rPr>
        <w:t>3.5</w:t>
      </w:r>
      <w:r w:rsidR="00DE4654" w:rsidRPr="00F93C0F">
        <w:rPr>
          <w:rFonts w:cs="Arial"/>
          <w:b/>
          <w:color w:val="000000" w:themeColor="text1"/>
          <w:szCs w:val="18"/>
        </w:rPr>
        <w:t xml:space="preserve"> percentage point</w:t>
      </w:r>
      <w:r w:rsidR="002061C7" w:rsidRPr="00F93C0F">
        <w:rPr>
          <w:rFonts w:cs="Arial"/>
          <w:b/>
          <w:color w:val="000000" w:themeColor="text1"/>
          <w:szCs w:val="18"/>
        </w:rPr>
        <w:t>s</w:t>
      </w:r>
      <w:r w:rsidR="00DE4654" w:rsidRPr="00F93C0F">
        <w:rPr>
          <w:rFonts w:cs="Arial"/>
          <w:b/>
          <w:color w:val="000000" w:themeColor="text1"/>
          <w:szCs w:val="18"/>
        </w:rPr>
        <w:t xml:space="preserve"> to </w:t>
      </w:r>
      <w:r w:rsidR="00E6202D">
        <w:rPr>
          <w:rFonts w:cs="Arial"/>
          <w:b/>
          <w:color w:val="000000" w:themeColor="text1"/>
          <w:szCs w:val="18"/>
        </w:rPr>
        <w:t>77.1</w:t>
      </w:r>
      <w:r w:rsidR="00D10DDD" w:rsidRPr="00F93C0F">
        <w:rPr>
          <w:rFonts w:cs="Arial"/>
          <w:b/>
          <w:color w:val="000000" w:themeColor="text1"/>
          <w:szCs w:val="18"/>
        </w:rPr>
        <w:t>.</w:t>
      </w:r>
      <w:r w:rsidR="00DE4654" w:rsidRPr="00F93C0F">
        <w:rPr>
          <w:rFonts w:cs="Arial"/>
          <w:b/>
          <w:color w:val="000000" w:themeColor="text1"/>
          <w:szCs w:val="18"/>
        </w:rPr>
        <w:t xml:space="preserve"> </w:t>
      </w:r>
      <w:r w:rsidR="00326C57">
        <w:rPr>
          <w:rFonts w:cs="Arial"/>
          <w:b/>
          <w:szCs w:val="18"/>
        </w:rPr>
        <w:t xml:space="preserve">Compared to </w:t>
      </w:r>
      <w:r w:rsidR="00E6202D">
        <w:rPr>
          <w:rFonts w:cs="Arial"/>
          <w:b/>
          <w:szCs w:val="18"/>
        </w:rPr>
        <w:t>August</w:t>
      </w:r>
      <w:r w:rsidR="00023B5B">
        <w:rPr>
          <w:rFonts w:cs="Arial"/>
          <w:b/>
          <w:szCs w:val="18"/>
        </w:rPr>
        <w:t xml:space="preserve"> l</w:t>
      </w:r>
      <w:r w:rsidR="00326C57">
        <w:rPr>
          <w:rFonts w:cs="Arial"/>
          <w:b/>
          <w:szCs w:val="18"/>
        </w:rPr>
        <w:t>as</w:t>
      </w:r>
      <w:r w:rsidR="00023B5B">
        <w:rPr>
          <w:rFonts w:cs="Arial"/>
          <w:b/>
          <w:szCs w:val="18"/>
        </w:rPr>
        <w:t>t y</w:t>
      </w:r>
      <w:r w:rsidR="00E6202D">
        <w:rPr>
          <w:rFonts w:cs="Arial"/>
          <w:b/>
          <w:szCs w:val="18"/>
        </w:rPr>
        <w:t xml:space="preserve">ear, the composite indicator </w:t>
      </w:r>
      <w:r w:rsidR="000129B9">
        <w:rPr>
          <w:rFonts w:cs="Arial"/>
          <w:b/>
          <w:szCs w:val="18"/>
        </w:rPr>
        <w:t xml:space="preserve">and </w:t>
      </w:r>
      <w:r w:rsidR="00326C57">
        <w:rPr>
          <w:rFonts w:cs="Arial"/>
          <w:b/>
          <w:szCs w:val="18"/>
        </w:rPr>
        <w:t>th</w:t>
      </w:r>
      <w:r w:rsidR="000129B9">
        <w:rPr>
          <w:rFonts w:cs="Arial"/>
          <w:b/>
          <w:szCs w:val="18"/>
        </w:rPr>
        <w:t>e consumer confidence indicator are</w:t>
      </w:r>
      <w:r w:rsidR="00F93C0F">
        <w:rPr>
          <w:rFonts w:cs="Arial"/>
          <w:b/>
          <w:szCs w:val="18"/>
        </w:rPr>
        <w:t xml:space="preserve"> a</w:t>
      </w:r>
      <w:r w:rsidR="000129B9">
        <w:rPr>
          <w:rFonts w:cs="Arial"/>
          <w:b/>
          <w:szCs w:val="18"/>
        </w:rPr>
        <w:t>t the lower level</w:t>
      </w:r>
      <w:r w:rsidR="00E6202D">
        <w:rPr>
          <w:rFonts w:cs="Arial"/>
          <w:b/>
          <w:szCs w:val="18"/>
        </w:rPr>
        <w:t xml:space="preserve">, </w:t>
      </w:r>
      <w:r w:rsidR="00E6202D">
        <w:rPr>
          <w:rFonts w:cs="Arial"/>
          <w:b/>
          <w:szCs w:val="18"/>
        </w:rPr>
        <w:t>the business indicator</w:t>
      </w:r>
      <w:r w:rsidR="00E6202D">
        <w:rPr>
          <w:rFonts w:cs="Arial"/>
          <w:b/>
          <w:szCs w:val="18"/>
        </w:rPr>
        <w:t xml:space="preserve"> is slightly higher. </w:t>
      </w:r>
    </w:p>
    <w:p w14:paraId="43429E2E" w14:textId="77777777" w:rsidR="00855013" w:rsidRPr="00DE4654" w:rsidRDefault="00855013" w:rsidP="0085352A"/>
    <w:p w14:paraId="50526794" w14:textId="467B6D38" w:rsidR="00DE4654" w:rsidRDefault="000129B9" w:rsidP="00DE4654">
      <w:r>
        <w:t>B</w:t>
      </w:r>
      <w:r w:rsidR="00090240">
        <w:t>usiness confidence in</w:t>
      </w:r>
      <w:r w:rsidR="00557BEA" w:rsidRPr="00DE4654">
        <w:t xml:space="preserve"> </w:t>
      </w:r>
      <w:r w:rsidR="00557BEA" w:rsidRPr="00DE4654">
        <w:rPr>
          <w:b/>
          <w:bCs/>
        </w:rPr>
        <w:t>industry</w:t>
      </w:r>
      <w:r>
        <w:rPr>
          <w:bCs/>
        </w:rPr>
        <w:t xml:space="preserve"> de</w:t>
      </w:r>
      <w:r w:rsidR="0098326B">
        <w:t>creased</w:t>
      </w:r>
      <w:r>
        <w:t xml:space="preserve"> </w:t>
      </w:r>
      <w:r w:rsidR="00F664A4">
        <w:t>again</w:t>
      </w:r>
      <w:r w:rsidR="00DE4654" w:rsidRPr="00DE4654">
        <w:t xml:space="preserve">. </w:t>
      </w:r>
      <w:r w:rsidR="008859E8">
        <w:t>Compared to July t</w:t>
      </w:r>
      <w:r w:rsidR="00DE4654" w:rsidRPr="00DE4654">
        <w:t xml:space="preserve">he confidence indicator </w:t>
      </w:r>
      <w:r>
        <w:t>fell</w:t>
      </w:r>
      <w:r w:rsidR="00EA577F">
        <w:t xml:space="preserve"> </w:t>
      </w:r>
      <w:r w:rsidR="00416030">
        <w:t xml:space="preserve">by </w:t>
      </w:r>
      <w:r w:rsidR="008859E8">
        <w:t>2.0</w:t>
      </w:r>
      <w:r w:rsidR="00DE4654" w:rsidRPr="00DE4654">
        <w:t xml:space="preserve"> points to </w:t>
      </w:r>
      <w:r w:rsidR="008859E8">
        <w:t>96</w:t>
      </w:r>
      <w:r w:rsidR="00E81C2B">
        <w:t>.9</w:t>
      </w:r>
      <w:r w:rsidR="007B6C7E">
        <w:t>. The share of e</w:t>
      </w:r>
      <w:r w:rsidR="009935A5">
        <w:t xml:space="preserve">ntrepreneurs rated their </w:t>
      </w:r>
      <w:r w:rsidR="00557BEA" w:rsidRPr="00557BEA">
        <w:rPr>
          <w:i/>
        </w:rPr>
        <w:t>current total demand</w:t>
      </w:r>
      <w:r w:rsidR="00D536B8">
        <w:rPr>
          <w:i/>
        </w:rPr>
        <w:t xml:space="preserve"> </w:t>
      </w:r>
      <w:r w:rsidR="00E81C2B">
        <w:t xml:space="preserve">as more than satisfactory </w:t>
      </w:r>
      <w:r w:rsidR="00E1199A">
        <w:t xml:space="preserve">slightly </w:t>
      </w:r>
      <w:r w:rsidR="00E81C2B">
        <w:t>decreased m-o-m. The</w:t>
      </w:r>
      <w:r w:rsidR="00E81C2B" w:rsidRPr="00DE4654">
        <w:t xml:space="preserve"> share of entrepreneurs expecting the growth rate of </w:t>
      </w:r>
      <w:r w:rsidR="00E81C2B" w:rsidRPr="00DE4654">
        <w:rPr>
          <w:i/>
          <w:iCs/>
        </w:rPr>
        <w:t>production activity</w:t>
      </w:r>
      <w:r w:rsidR="00E81C2B" w:rsidRPr="00DE4654">
        <w:t xml:space="preserve"> for the next three </w:t>
      </w:r>
      <w:r w:rsidR="00E1199A">
        <w:t>is also slightly decreased</w:t>
      </w:r>
      <w:r w:rsidR="00E81C2B">
        <w:t>.</w:t>
      </w:r>
      <w:r w:rsidR="00E81C2B" w:rsidRPr="00DE4654">
        <w:t xml:space="preserve"> </w:t>
      </w:r>
      <w:r w:rsidR="00DE4654" w:rsidRPr="00DE4654">
        <w:t xml:space="preserve">The </w:t>
      </w:r>
      <w:r w:rsidR="00DE4654" w:rsidRPr="00DE4654">
        <w:rPr>
          <w:i/>
          <w:iCs/>
        </w:rPr>
        <w:t>stock of finished products</w:t>
      </w:r>
      <w:r w:rsidR="00EF7E5E">
        <w:t xml:space="preserve"> </w:t>
      </w:r>
      <w:r w:rsidR="007A112D">
        <w:t xml:space="preserve">slightly </w:t>
      </w:r>
      <w:r w:rsidR="00E81C2B">
        <w:t>increased</w:t>
      </w:r>
      <w:r w:rsidR="007B6C7E">
        <w:t>.</w:t>
      </w:r>
      <w:r w:rsidR="00DE4654" w:rsidRPr="00DE4654">
        <w:t xml:space="preserve"> </w:t>
      </w:r>
      <w:r w:rsidR="00B231D8">
        <w:t>The number of</w:t>
      </w:r>
      <w:r w:rsidR="00D536B8">
        <w:t xml:space="preserve"> entrepreneurs e</w:t>
      </w:r>
      <w:r w:rsidR="00EA577F" w:rsidRPr="00121027">
        <w:rPr>
          <w:i/>
        </w:rPr>
        <w:t>xpected prices</w:t>
      </w:r>
      <w:r w:rsidR="00D536B8">
        <w:t xml:space="preserve"> to</w:t>
      </w:r>
      <w:r w:rsidR="00B231D8">
        <w:t xml:space="preserve"> rise in the next three months </w:t>
      </w:r>
      <w:r w:rsidR="007A112D">
        <w:t>increased just below the maximum of the entire time series</w:t>
      </w:r>
      <w:r w:rsidR="00EA577F">
        <w:t>.</w:t>
      </w:r>
      <w:r w:rsidR="007A112D">
        <w:t xml:space="preserve"> The shares of entrepreneurs expecting a deterioration in their overall economic situation in the next three months has increased, while the same time the number of entrepreneurs expecting an improvement in the next six months has decreased. Compared to August last year,</w:t>
      </w:r>
      <w:r w:rsidR="00E81C2B">
        <w:t xml:space="preserve"> the confidence of entrepreneurs in the industry is </w:t>
      </w:r>
      <w:r w:rsidR="007A112D">
        <w:t>slightly lower</w:t>
      </w:r>
      <w:r w:rsidR="00E81C2B">
        <w:t xml:space="preserve">. </w:t>
      </w:r>
    </w:p>
    <w:p w14:paraId="7877AB9E" w14:textId="4E2AA581" w:rsidR="008069E9" w:rsidRDefault="008069E9" w:rsidP="00DE4654"/>
    <w:p w14:paraId="56F3E6F8" w14:textId="1CC451AB" w:rsidR="00DB5A54" w:rsidRDefault="00DB5A54" w:rsidP="00DE4654">
      <w:r>
        <w:t>The confidence of entrepreneurs i</w:t>
      </w:r>
      <w:r w:rsidR="00E86992" w:rsidRPr="00E86992">
        <w:t xml:space="preserve">n </w:t>
      </w:r>
      <w:r w:rsidR="00E86992" w:rsidRPr="00E86992">
        <w:rPr>
          <w:b/>
          <w:bCs/>
        </w:rPr>
        <w:t>construction</w:t>
      </w:r>
      <w:r w:rsidR="007A112D">
        <w:t xml:space="preserve"> de</w:t>
      </w:r>
      <w:r w:rsidR="0028019F">
        <w:t xml:space="preserve">creased </w:t>
      </w:r>
      <w:r w:rsidR="007A112D">
        <w:t>significantly m-o-m</w:t>
      </w:r>
      <w:r>
        <w:t xml:space="preserve">. </w:t>
      </w:r>
      <w:r w:rsidR="00E86992" w:rsidRPr="00E86992">
        <w:t xml:space="preserve">The confidence indicator </w:t>
      </w:r>
      <w:r w:rsidR="007A112D">
        <w:t>fell by 8.4</w:t>
      </w:r>
      <w:r w:rsidR="0028019F">
        <w:t xml:space="preserve"> </w:t>
      </w:r>
      <w:r w:rsidR="007A112D">
        <w:t>to 110.2</w:t>
      </w:r>
      <w:r w:rsidR="00E86992" w:rsidRPr="00E86992">
        <w:t xml:space="preserve">. </w:t>
      </w:r>
      <w:r w:rsidR="00DB28C0">
        <w:t>T</w:t>
      </w:r>
      <w:r w:rsidR="00E86992" w:rsidRPr="00E86992">
        <w:t xml:space="preserve">he share of entrepreneurs evaluating their </w:t>
      </w:r>
      <w:r w:rsidR="00E86992" w:rsidRPr="00E86992">
        <w:rPr>
          <w:i/>
          <w:iCs/>
        </w:rPr>
        <w:t>current</w:t>
      </w:r>
      <w:r w:rsidR="00E86992" w:rsidRPr="00E86992">
        <w:t xml:space="preserve"> </w:t>
      </w:r>
      <w:r w:rsidR="00E86992" w:rsidRPr="00E86992">
        <w:rPr>
          <w:i/>
          <w:iCs/>
        </w:rPr>
        <w:t>demand</w:t>
      </w:r>
      <w:r w:rsidR="00E86992" w:rsidRPr="00E86992">
        <w:t xml:space="preserve"> for construction work as insufficient</w:t>
      </w:r>
      <w:r>
        <w:t xml:space="preserve"> </w:t>
      </w:r>
      <w:r w:rsidR="007A112D">
        <w:t>increased in August. In addition, for the first time since April 2021, the share of entrepreneurs expect a</w:t>
      </w:r>
      <w:r w:rsidR="00B72824">
        <w:t xml:space="preserve"> decrease in t</w:t>
      </w:r>
      <w:r w:rsidR="00173FCD">
        <w:t xml:space="preserve">he </w:t>
      </w:r>
      <w:r w:rsidR="00E86992" w:rsidRPr="00E86992">
        <w:rPr>
          <w:i/>
          <w:iCs/>
        </w:rPr>
        <w:t>number of employees</w:t>
      </w:r>
      <w:r w:rsidR="007C6082">
        <w:rPr>
          <w:i/>
          <w:iCs/>
        </w:rPr>
        <w:t xml:space="preserve"> </w:t>
      </w:r>
      <w:r w:rsidR="007C6082">
        <w:t>in the next three months</w:t>
      </w:r>
      <w:r w:rsidR="007A112D">
        <w:t xml:space="preserve"> slightly prevailed</w:t>
      </w:r>
      <w:r w:rsidR="00B72824">
        <w:t>. The</w:t>
      </w:r>
      <w:r w:rsidR="00CC6255">
        <w:t xml:space="preserve"> already high</w:t>
      </w:r>
      <w:r w:rsidR="00B72824">
        <w:t xml:space="preserve"> </w:t>
      </w:r>
      <w:r w:rsidR="007C6082">
        <w:t>number of respondents expect</w:t>
      </w:r>
      <w:r w:rsidR="00CC6255">
        <w:t>ing</w:t>
      </w:r>
      <w:r w:rsidR="007C6082">
        <w:t xml:space="preserve"> further growth in constructio</w:t>
      </w:r>
      <w:r w:rsidR="00B231D8">
        <w:t xml:space="preserve">n work prices </w:t>
      </w:r>
      <w:r w:rsidR="00CC6255">
        <w:t>increased even more m-o-m</w:t>
      </w:r>
      <w:r>
        <w:t xml:space="preserve">. </w:t>
      </w:r>
      <w:r w:rsidR="00CC6255">
        <w:t>In a y-o-y comparison, the</w:t>
      </w:r>
      <w:r w:rsidR="0028019F">
        <w:t xml:space="preserve"> c</w:t>
      </w:r>
      <w:r>
        <w:t>onfidence</w:t>
      </w:r>
      <w:r w:rsidR="0028019F">
        <w:t xml:space="preserve"> in cons</w:t>
      </w:r>
      <w:r w:rsidR="00CC6255">
        <w:t>truction is lower</w:t>
      </w:r>
      <w:r>
        <w:t>.</w:t>
      </w:r>
    </w:p>
    <w:p w14:paraId="50440839" w14:textId="170CAEA9" w:rsidR="00DE4654" w:rsidRDefault="00DE4654" w:rsidP="00097815"/>
    <w:p w14:paraId="23A00606" w14:textId="507195B3" w:rsidR="00F1114B" w:rsidRDefault="00DB5A54" w:rsidP="00097815">
      <w:r>
        <w:t xml:space="preserve">Confidence in </w:t>
      </w:r>
      <w:r w:rsidR="00B634D3">
        <w:rPr>
          <w:rStyle w:val="Siln"/>
          <w:color w:val="0E101A"/>
        </w:rPr>
        <w:t>trade</w:t>
      </w:r>
      <w:r w:rsidR="00B634D3">
        <w:t> sector</w:t>
      </w:r>
      <w:r w:rsidR="00B72824">
        <w:t xml:space="preserve"> de</w:t>
      </w:r>
      <w:r w:rsidR="00EF7E5E">
        <w:t>creased</w:t>
      </w:r>
      <w:r w:rsidR="00576FE7">
        <w:t>, m-o-m</w:t>
      </w:r>
      <w:r w:rsidR="00FD491B">
        <w:t>. T</w:t>
      </w:r>
      <w:r w:rsidR="00B634D3">
        <w:t xml:space="preserve">he confidence indicator </w:t>
      </w:r>
      <w:r w:rsidR="00B72824">
        <w:t>fell</w:t>
      </w:r>
      <w:r w:rsidR="00EF7E5E">
        <w:t xml:space="preserve"> by </w:t>
      </w:r>
      <w:r w:rsidR="00CC6255">
        <w:t>2.4</w:t>
      </w:r>
      <w:r w:rsidR="00EF7E5E">
        <w:t xml:space="preserve"> points to </w:t>
      </w:r>
      <w:r w:rsidR="00CC6255">
        <w:t>95.2</w:t>
      </w:r>
      <w:r w:rsidR="00E539EB">
        <w:t xml:space="preserve">. </w:t>
      </w:r>
      <w:r w:rsidR="00B634D3">
        <w:t>The share of entrepreneurs evaluating the </w:t>
      </w:r>
      <w:r w:rsidR="00B634D3">
        <w:rPr>
          <w:rStyle w:val="Zdraznn"/>
          <w:color w:val="0E101A"/>
        </w:rPr>
        <w:t>overall economic situation</w:t>
      </w:r>
      <w:r w:rsidR="00B634D3">
        <w:t xml:space="preserve"> </w:t>
      </w:r>
      <w:r w:rsidR="00886A7F">
        <w:t xml:space="preserve">as good </w:t>
      </w:r>
      <w:r w:rsidR="00B72824">
        <w:t>de</w:t>
      </w:r>
      <w:r w:rsidR="00B231D8">
        <w:t>creased</w:t>
      </w:r>
      <w:r w:rsidR="00576FE7">
        <w:t xml:space="preserve"> </w:t>
      </w:r>
      <w:r w:rsidR="002B7B87">
        <w:t xml:space="preserve">for the </w:t>
      </w:r>
      <w:r w:rsidR="00CC6255">
        <w:t>third</w:t>
      </w:r>
      <w:r w:rsidR="002B7B87">
        <w:t xml:space="preserve"> time in a row</w:t>
      </w:r>
      <w:r w:rsidR="00576FE7">
        <w:t xml:space="preserve">. </w:t>
      </w:r>
      <w:r w:rsidR="0069082A">
        <w:t>The </w:t>
      </w:r>
      <w:r w:rsidR="0069082A">
        <w:rPr>
          <w:rStyle w:val="Zdraznn"/>
          <w:color w:val="0E101A"/>
        </w:rPr>
        <w:t>stock of goods</w:t>
      </w:r>
      <w:r w:rsidR="00CC6255">
        <w:rPr>
          <w:rStyle w:val="Zdraznn"/>
          <w:i w:val="0"/>
          <w:color w:val="0E101A"/>
        </w:rPr>
        <w:t xml:space="preserve"> increased compared to July. </w:t>
      </w:r>
      <w:r w:rsidR="00576FE7">
        <w:t>The share of entrepreneurs expecting</w:t>
      </w:r>
      <w:r w:rsidR="00CC6255">
        <w:t xml:space="preserve"> an</w:t>
      </w:r>
      <w:r w:rsidR="00FB41F1" w:rsidRPr="00FB41F1">
        <w:t xml:space="preserve"> </w:t>
      </w:r>
      <w:r w:rsidR="00221DCF">
        <w:t>improvement</w:t>
      </w:r>
      <w:r w:rsidR="00FB41F1" w:rsidRPr="00FB41F1">
        <w:rPr>
          <w:i/>
        </w:rPr>
        <w:t xml:space="preserve"> in their economic situation</w:t>
      </w:r>
      <w:r w:rsidR="00FB41F1">
        <w:t xml:space="preserve"> </w:t>
      </w:r>
      <w:r w:rsidR="00B634D3">
        <w:t>for the next three months</w:t>
      </w:r>
      <w:r w:rsidR="00B231D8">
        <w:t xml:space="preserve"> </w:t>
      </w:r>
      <w:r w:rsidR="00CC6255">
        <w:t>increased slightly compared to last month</w:t>
      </w:r>
      <w:r w:rsidR="00576FE7">
        <w:t xml:space="preserve">. </w:t>
      </w:r>
      <w:r w:rsidR="00CC6255">
        <w:t>After the decline in June, the indicator of</w:t>
      </w:r>
      <w:r w:rsidR="00B72824">
        <w:t xml:space="preserve"> </w:t>
      </w:r>
      <w:r w:rsidR="00CC6255">
        <w:t>expected price growth remained almost unchanged and still well above the long-term average</w:t>
      </w:r>
      <w:r w:rsidR="00903A9C">
        <w:t>.</w:t>
      </w:r>
      <w:r w:rsidR="0069082A">
        <w:t xml:space="preserve"> </w:t>
      </w:r>
      <w:r w:rsidR="00CC6255">
        <w:t>C</w:t>
      </w:r>
      <w:r w:rsidR="00FB41F1">
        <w:t>onfidence of e</w:t>
      </w:r>
      <w:r w:rsidR="00903A9C">
        <w:t>ntrepreneurs in trade is lower</w:t>
      </w:r>
      <w:r w:rsidR="00221DCF">
        <w:t>, y-o-y.</w:t>
      </w:r>
    </w:p>
    <w:p w14:paraId="1C6E2F9D" w14:textId="77777777" w:rsidR="00B634D3" w:rsidRDefault="00B634D3" w:rsidP="00097815"/>
    <w:p w14:paraId="56C37E89" w14:textId="11CD49EC" w:rsidR="003A213E" w:rsidRPr="003A213E" w:rsidRDefault="00E86992" w:rsidP="003A213E">
      <w:r w:rsidRPr="00E86992">
        <w:t xml:space="preserve">In </w:t>
      </w:r>
      <w:r w:rsidR="000D623D" w:rsidRPr="000D623D">
        <w:rPr>
          <w:b/>
        </w:rPr>
        <w:t>selected services</w:t>
      </w:r>
      <w:r w:rsidRPr="00E86992">
        <w:t xml:space="preserve"> (including the </w:t>
      </w:r>
      <w:r w:rsidR="00903A9C">
        <w:t>financial</w:t>
      </w:r>
      <w:r w:rsidRPr="00E86992">
        <w:t xml:space="preserve"> sector), </w:t>
      </w:r>
      <w:r w:rsidR="00B12766">
        <w:t xml:space="preserve">the </w:t>
      </w:r>
      <w:r w:rsidRPr="00E86992">
        <w:t xml:space="preserve">confidence indicator </w:t>
      </w:r>
      <w:r w:rsidR="00CC6255">
        <w:t>slightly de</w:t>
      </w:r>
      <w:r w:rsidR="00903A9C">
        <w:t>creased</w:t>
      </w:r>
      <w:r w:rsidR="007B2FC2">
        <w:t>, m-o-m</w:t>
      </w:r>
      <w:r w:rsidR="00FA3BF8">
        <w:t xml:space="preserve">. The </w:t>
      </w:r>
      <w:r w:rsidR="00CC6255">
        <w:t>confidence indicator fell by 2.7</w:t>
      </w:r>
      <w:r w:rsidR="00903A9C">
        <w:t xml:space="preserve"> points </w:t>
      </w:r>
      <w:r w:rsidR="00CC6255">
        <w:t>to 97.3.</w:t>
      </w:r>
      <w:r w:rsidR="007B2FC2">
        <w:t xml:space="preserve"> </w:t>
      </w:r>
      <w:r w:rsidR="00CC6255">
        <w:t>T</w:t>
      </w:r>
      <w:r w:rsidRPr="00E86992">
        <w:t xml:space="preserve">he </w:t>
      </w:r>
      <w:r w:rsidR="0094486D">
        <w:t xml:space="preserve">share of entrepreneurs </w:t>
      </w:r>
      <w:r w:rsidR="0094486D" w:rsidRPr="004D14F7">
        <w:rPr>
          <w:i/>
        </w:rPr>
        <w:t xml:space="preserve">evaluating </w:t>
      </w:r>
      <w:r w:rsidR="0094486D" w:rsidRPr="004D14F7">
        <w:rPr>
          <w:i/>
        </w:rPr>
        <w:lastRenderedPageBreak/>
        <w:t>positively</w:t>
      </w:r>
      <w:r w:rsidRPr="00E86992">
        <w:rPr>
          <w:i/>
          <w:iCs/>
        </w:rPr>
        <w:t xml:space="preserve"> the current</w:t>
      </w:r>
      <w:r w:rsidR="00FB41F1">
        <w:rPr>
          <w:i/>
          <w:iCs/>
        </w:rPr>
        <w:t xml:space="preserve"> </w:t>
      </w:r>
      <w:r w:rsidR="00221DCF">
        <w:rPr>
          <w:i/>
          <w:iCs/>
        </w:rPr>
        <w:t>demand</w:t>
      </w:r>
      <w:r w:rsidR="00B5764D">
        <w:rPr>
          <w:i/>
          <w:iCs/>
        </w:rPr>
        <w:t xml:space="preserve"> </w:t>
      </w:r>
      <w:r w:rsidR="00903A9C">
        <w:rPr>
          <w:i/>
          <w:iCs/>
        </w:rPr>
        <w:t>de</w:t>
      </w:r>
      <w:r w:rsidR="00221DCF" w:rsidRPr="00FB41F1">
        <w:rPr>
          <w:iCs/>
        </w:rPr>
        <w:t>creased</w:t>
      </w:r>
      <w:r w:rsidR="007F041F">
        <w:rPr>
          <w:iCs/>
        </w:rPr>
        <w:t xml:space="preserve"> significantly compared to July</w:t>
      </w:r>
      <w:r w:rsidR="00FA3BF8">
        <w:rPr>
          <w:iCs/>
        </w:rPr>
        <w:t>. T</w:t>
      </w:r>
      <w:r w:rsidR="007B2FC2">
        <w:rPr>
          <w:iCs/>
        </w:rPr>
        <w:t>he share of entrepreneurs expecting an increase in</w:t>
      </w:r>
      <w:r w:rsidR="00221DCF">
        <w:rPr>
          <w:i/>
          <w:iCs/>
        </w:rPr>
        <w:t xml:space="preserve"> demand </w:t>
      </w:r>
      <w:r w:rsidR="00EE7469" w:rsidRPr="00FB41F1">
        <w:rPr>
          <w:i/>
          <w:iCs/>
        </w:rPr>
        <w:t>in the next three months</w:t>
      </w:r>
      <w:r w:rsidR="00FA3BF8">
        <w:rPr>
          <w:iCs/>
        </w:rPr>
        <w:t xml:space="preserve"> </w:t>
      </w:r>
      <w:r w:rsidR="007F041F">
        <w:rPr>
          <w:iCs/>
        </w:rPr>
        <w:t>increased slightly</w:t>
      </w:r>
      <w:r w:rsidR="00221DCF">
        <w:rPr>
          <w:iCs/>
        </w:rPr>
        <w:t>.</w:t>
      </w:r>
      <w:r w:rsidR="00B5764D">
        <w:rPr>
          <w:iCs/>
        </w:rPr>
        <w:t xml:space="preserve"> T</w:t>
      </w:r>
      <w:r w:rsidR="00BC41F9">
        <w:rPr>
          <w:iCs/>
        </w:rPr>
        <w:t xml:space="preserve">he share of entrepreneurs </w:t>
      </w:r>
      <w:r w:rsidR="00BC41F9" w:rsidRPr="00BC41F9">
        <w:rPr>
          <w:i/>
          <w:iCs/>
        </w:rPr>
        <w:t>evaluating positively the current economic situation</w:t>
      </w:r>
      <w:r w:rsidR="00BC41F9">
        <w:rPr>
          <w:iCs/>
        </w:rPr>
        <w:t xml:space="preserve"> </w:t>
      </w:r>
      <w:r w:rsidR="007F041F">
        <w:rPr>
          <w:iCs/>
        </w:rPr>
        <w:t>worse</w:t>
      </w:r>
      <w:r w:rsidR="00FA3BF8">
        <w:rPr>
          <w:iCs/>
        </w:rPr>
        <w:t xml:space="preserve"> than previous month</w:t>
      </w:r>
      <w:r w:rsidR="00B5764D">
        <w:rPr>
          <w:iCs/>
        </w:rPr>
        <w:t xml:space="preserve">. </w:t>
      </w:r>
      <w:r w:rsidR="007B2FC2">
        <w:rPr>
          <w:iCs/>
        </w:rPr>
        <w:t>The n</w:t>
      </w:r>
      <w:r w:rsidR="00B5764D">
        <w:rPr>
          <w:iCs/>
        </w:rPr>
        <w:t>umber of entrepreneurs expect further price increases over the next three months</w:t>
      </w:r>
      <w:r w:rsidR="007B2FC2">
        <w:rPr>
          <w:iCs/>
        </w:rPr>
        <w:t xml:space="preserve"> </w:t>
      </w:r>
      <w:r w:rsidR="007F041F">
        <w:rPr>
          <w:iCs/>
        </w:rPr>
        <w:t>has hardly changed compared to July and, like in other sectors, remains at highly above-average values</w:t>
      </w:r>
      <w:r w:rsidR="00FA2C0E">
        <w:rPr>
          <w:lang w:val="en"/>
        </w:rPr>
        <w:t>.</w:t>
      </w:r>
      <w:r w:rsidR="0094486D">
        <w:t xml:space="preserve"> </w:t>
      </w:r>
      <w:r w:rsidR="00BC41F9">
        <w:t>Compared to</w:t>
      </w:r>
      <w:r w:rsidR="007F041F">
        <w:t xml:space="preserve"> August 2021</w:t>
      </w:r>
      <w:r w:rsidR="00BC41F9">
        <w:t xml:space="preserve"> confidence</w:t>
      </w:r>
      <w:r w:rsidR="003A213E">
        <w:rPr>
          <w:lang w:val="en"/>
        </w:rPr>
        <w:t xml:space="preserve"> </w:t>
      </w:r>
      <w:r w:rsidR="003A213E" w:rsidRPr="003A213E">
        <w:rPr>
          <w:lang w:val="en"/>
        </w:rPr>
        <w:t xml:space="preserve">in selected services is </w:t>
      </w:r>
      <w:r w:rsidR="00F7253F">
        <w:rPr>
          <w:lang w:val="en"/>
        </w:rPr>
        <w:t>higher</w:t>
      </w:r>
      <w:r w:rsidR="00BC41F9">
        <w:rPr>
          <w:lang w:val="en"/>
        </w:rPr>
        <w:t>.</w:t>
      </w:r>
    </w:p>
    <w:p w14:paraId="75F5EB01" w14:textId="24DA29EF" w:rsidR="00E86992" w:rsidRDefault="00E86992" w:rsidP="001F35EB"/>
    <w:p w14:paraId="483747CC" w14:textId="244BB17E" w:rsidR="00C55EC2" w:rsidRPr="00753B2F" w:rsidRDefault="002E0812" w:rsidP="00C55EC2">
      <w:pPr>
        <w:rPr>
          <w:color w:val="000000" w:themeColor="text1"/>
          <w:lang w:val="en"/>
        </w:rPr>
      </w:pPr>
      <w:r w:rsidRPr="00643F17">
        <w:rPr>
          <w:b/>
          <w:color w:val="000000" w:themeColor="text1"/>
          <w:lang w:val="en"/>
        </w:rPr>
        <w:t>C</w:t>
      </w:r>
      <w:r w:rsidR="0088210D" w:rsidRPr="00643F17">
        <w:rPr>
          <w:b/>
          <w:bCs/>
          <w:color w:val="000000" w:themeColor="text1"/>
          <w:lang w:val="en"/>
        </w:rPr>
        <w:t xml:space="preserve">onsumer confidence </w:t>
      </w:r>
      <w:r w:rsidR="007F041F">
        <w:rPr>
          <w:bCs/>
          <w:color w:val="000000" w:themeColor="text1"/>
          <w:lang w:val="en"/>
        </w:rPr>
        <w:t>in the economy in</w:t>
      </w:r>
      <w:r w:rsidR="00D07DFB">
        <w:rPr>
          <w:bCs/>
          <w:color w:val="000000" w:themeColor="text1"/>
          <w:lang w:val="en"/>
        </w:rPr>
        <w:t>creased</w:t>
      </w:r>
      <w:r w:rsidR="007F041F">
        <w:rPr>
          <w:bCs/>
          <w:color w:val="000000" w:themeColor="text1"/>
          <w:lang w:val="en"/>
        </w:rPr>
        <w:t xml:space="preserve"> by 3.5 points to 77.1 in August after five months of continuous decline</w:t>
      </w:r>
      <w:r w:rsidR="0067695D" w:rsidRPr="00643F17">
        <w:rPr>
          <w:color w:val="000000" w:themeColor="text1"/>
          <w:lang w:val="en"/>
        </w:rPr>
        <w:t>.</w:t>
      </w:r>
      <w:r w:rsidR="0088210D" w:rsidRPr="00643F17">
        <w:rPr>
          <w:color w:val="000000" w:themeColor="text1"/>
          <w:lang w:val="en"/>
        </w:rPr>
        <w:t xml:space="preserve"> </w:t>
      </w:r>
      <w:r w:rsidR="00C55EC2" w:rsidRPr="00643F17">
        <w:rPr>
          <w:color w:val="000000" w:themeColor="text1"/>
          <w:lang w:val="en"/>
        </w:rPr>
        <w:t xml:space="preserve">The share of respondents </w:t>
      </w:r>
      <w:r w:rsidR="00C55EC2" w:rsidRPr="00643F17">
        <w:rPr>
          <w:i/>
          <w:iCs/>
          <w:color w:val="000000" w:themeColor="text1"/>
          <w:lang w:val="en"/>
        </w:rPr>
        <w:t>expecting a deterioration in the overall economic situation</w:t>
      </w:r>
      <w:r w:rsidR="007F041F">
        <w:rPr>
          <w:i/>
          <w:iCs/>
          <w:color w:val="000000" w:themeColor="text1"/>
          <w:lang w:val="en"/>
        </w:rPr>
        <w:t xml:space="preserve"> and </w:t>
      </w:r>
      <w:r w:rsidR="007F041F">
        <w:rPr>
          <w:color w:val="000000" w:themeColor="text1"/>
          <w:lang w:val="en"/>
        </w:rPr>
        <w:t xml:space="preserve">their </w:t>
      </w:r>
      <w:r w:rsidR="007F041F" w:rsidRPr="00753B2F">
        <w:rPr>
          <w:i/>
          <w:color w:val="000000" w:themeColor="text1"/>
          <w:lang w:val="en"/>
        </w:rPr>
        <w:t>own financial situation</w:t>
      </w:r>
      <w:r w:rsidR="007F041F">
        <w:rPr>
          <w:color w:val="000000" w:themeColor="text1"/>
          <w:lang w:val="en"/>
        </w:rPr>
        <w:t xml:space="preserve"> over the next twelve months</w:t>
      </w:r>
      <w:r w:rsidR="007F041F">
        <w:rPr>
          <w:i/>
          <w:iCs/>
          <w:color w:val="000000" w:themeColor="text1"/>
          <w:lang w:val="en"/>
        </w:rPr>
        <w:t xml:space="preserve"> de</w:t>
      </w:r>
      <w:r w:rsidR="007758C3">
        <w:rPr>
          <w:color w:val="000000" w:themeColor="text1"/>
          <w:lang w:val="en"/>
        </w:rPr>
        <w:t>creased</w:t>
      </w:r>
      <w:r w:rsidR="007F041F">
        <w:rPr>
          <w:color w:val="000000" w:themeColor="text1"/>
          <w:lang w:val="en"/>
        </w:rPr>
        <w:t>. The number of respondents evaluating their current financial situation as worse compared to the period of the previous twelve months also decreased m-o-m. T</w:t>
      </w:r>
      <w:r w:rsidR="00753B2F">
        <w:rPr>
          <w:color w:val="000000" w:themeColor="text1"/>
          <w:lang w:val="en"/>
        </w:rPr>
        <w:t xml:space="preserve">he </w:t>
      </w:r>
      <w:r w:rsidR="009C2674">
        <w:rPr>
          <w:color w:val="000000" w:themeColor="text1"/>
          <w:lang w:val="en"/>
        </w:rPr>
        <w:t>number</w:t>
      </w:r>
      <w:r w:rsidR="00753B2F">
        <w:rPr>
          <w:color w:val="000000" w:themeColor="text1"/>
          <w:lang w:val="en"/>
        </w:rPr>
        <w:t xml:space="preserve"> of respondents</w:t>
      </w:r>
      <w:r w:rsidR="009C2674">
        <w:rPr>
          <w:color w:val="000000" w:themeColor="text1"/>
          <w:lang w:val="en"/>
        </w:rPr>
        <w:t xml:space="preserve"> who do not</w:t>
      </w:r>
      <w:r w:rsidR="00753B2F">
        <w:rPr>
          <w:color w:val="000000" w:themeColor="text1"/>
          <w:lang w:val="en"/>
        </w:rPr>
        <w:t xml:space="preserve"> expecting to spend more money on </w:t>
      </w:r>
      <w:r w:rsidR="00753B2F" w:rsidRPr="00753B2F">
        <w:rPr>
          <w:i/>
          <w:color w:val="000000" w:themeColor="text1"/>
          <w:lang w:val="en"/>
        </w:rPr>
        <w:t>large purchases</w:t>
      </w:r>
      <w:r w:rsidR="00753B2F">
        <w:rPr>
          <w:color w:val="000000" w:themeColor="text1"/>
          <w:lang w:val="en"/>
        </w:rPr>
        <w:t xml:space="preserve"> than in the previous period </w:t>
      </w:r>
      <w:r w:rsidR="009D3DC5">
        <w:rPr>
          <w:color w:val="000000" w:themeColor="text1"/>
          <w:lang w:val="en"/>
        </w:rPr>
        <w:t>slightly increased</w:t>
      </w:r>
      <w:r w:rsidR="00F77ACD">
        <w:rPr>
          <w:color w:val="000000" w:themeColor="text1"/>
          <w:lang w:val="en"/>
        </w:rPr>
        <w:t xml:space="preserve"> again</w:t>
      </w:r>
      <w:r w:rsidR="00753B2F">
        <w:rPr>
          <w:color w:val="000000" w:themeColor="text1"/>
          <w:lang w:val="en"/>
        </w:rPr>
        <w:t xml:space="preserve">. </w:t>
      </w:r>
      <w:r w:rsidR="007F041F">
        <w:rPr>
          <w:color w:val="000000" w:themeColor="text1"/>
          <w:lang w:val="en"/>
        </w:rPr>
        <w:t>The</w:t>
      </w:r>
      <w:r w:rsidR="00BC41F9" w:rsidRPr="00753B2F">
        <w:rPr>
          <w:color w:val="000000" w:themeColor="text1"/>
          <w:lang w:val="en"/>
        </w:rPr>
        <w:t xml:space="preserve"> number of respondents </w:t>
      </w:r>
      <w:r w:rsidR="00753B2F">
        <w:rPr>
          <w:color w:val="000000" w:themeColor="text1"/>
          <w:lang w:val="en"/>
        </w:rPr>
        <w:t>concerned about rising prices</w:t>
      </w:r>
      <w:r w:rsidR="007F041F">
        <w:rPr>
          <w:color w:val="000000" w:themeColor="text1"/>
          <w:lang w:val="en"/>
        </w:rPr>
        <w:t xml:space="preserve"> significantly decreased m-o-m, but remains high</w:t>
      </w:r>
      <w:r w:rsidR="00F77ACD">
        <w:rPr>
          <w:color w:val="000000" w:themeColor="text1"/>
          <w:lang w:val="en"/>
        </w:rPr>
        <w:t xml:space="preserve">. </w:t>
      </w:r>
      <w:r w:rsidR="00E24344">
        <w:rPr>
          <w:color w:val="000000" w:themeColor="text1"/>
          <w:lang w:val="en"/>
        </w:rPr>
        <w:t>Unemployment expectations have not changed. In a y-o-y comparison, c</w:t>
      </w:r>
      <w:r w:rsidR="005024FA" w:rsidRPr="00753B2F">
        <w:rPr>
          <w:color w:val="000000" w:themeColor="text1"/>
          <w:lang w:val="en"/>
        </w:rPr>
        <w:t xml:space="preserve">onsumer confidence </w:t>
      </w:r>
      <w:r w:rsidR="00753B2F">
        <w:rPr>
          <w:color w:val="000000" w:themeColor="text1"/>
          <w:lang w:val="en"/>
        </w:rPr>
        <w:t xml:space="preserve">is </w:t>
      </w:r>
      <w:r w:rsidR="00E24344">
        <w:rPr>
          <w:color w:val="000000" w:themeColor="text1"/>
          <w:lang w:val="en"/>
        </w:rPr>
        <w:t xml:space="preserve">significantly </w:t>
      </w:r>
      <w:r w:rsidR="00753B2F">
        <w:rPr>
          <w:color w:val="000000" w:themeColor="text1"/>
          <w:lang w:val="en"/>
        </w:rPr>
        <w:t>lower</w:t>
      </w:r>
      <w:r w:rsidR="00E24344">
        <w:rPr>
          <w:color w:val="000000" w:themeColor="text1"/>
          <w:lang w:val="en"/>
        </w:rPr>
        <w:t>.</w:t>
      </w:r>
      <w:bookmarkStart w:id="0" w:name="_GoBack"/>
      <w:bookmarkEnd w:id="0"/>
    </w:p>
    <w:p w14:paraId="0F53BD45" w14:textId="77777777" w:rsidR="006611F6" w:rsidRDefault="006611F6" w:rsidP="00E17A3B">
      <w:pPr>
        <w:rPr>
          <w:lang w:val="en"/>
        </w:rPr>
      </w:pPr>
    </w:p>
    <w:p w14:paraId="5D742894" w14:textId="40045822" w:rsidR="001F35EB" w:rsidRDefault="001F35EB" w:rsidP="001F35EB">
      <w:pPr>
        <w:pStyle w:val="Poznmky0"/>
      </w:pPr>
      <w:r>
        <w:t>Notes:</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BD0515"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p w14:paraId="43973E11" w14:textId="77777777" w:rsidR="0079695A" w:rsidRPr="001F35EB" w:rsidRDefault="0079695A" w:rsidP="0079695A"/>
    <w:sectPr w:rsidR="0079695A" w:rsidRPr="001F35EB"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5ABD" w14:textId="77777777" w:rsidR="00BD0515" w:rsidRDefault="00BD0515" w:rsidP="00BA6370">
      <w:r>
        <w:separator/>
      </w:r>
    </w:p>
  </w:endnote>
  <w:endnote w:type="continuationSeparator" w:id="0">
    <w:p w14:paraId="2DD0BACF" w14:textId="77777777" w:rsidR="00BD0515" w:rsidRDefault="00BD051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55959C5"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24344">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55959C5"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24344">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1E06F" w14:textId="77777777" w:rsidR="00BD0515" w:rsidRDefault="00BD0515" w:rsidP="00BA6370">
      <w:r>
        <w:separator/>
      </w:r>
    </w:p>
  </w:footnote>
  <w:footnote w:type="continuationSeparator" w:id="0">
    <w:p w14:paraId="4CA14CD5" w14:textId="77777777" w:rsidR="00BD0515" w:rsidRDefault="00BD0515"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29B9"/>
    <w:rsid w:val="00013AF6"/>
    <w:rsid w:val="000159F2"/>
    <w:rsid w:val="00023B5B"/>
    <w:rsid w:val="00031A09"/>
    <w:rsid w:val="00034C0C"/>
    <w:rsid w:val="00037A4E"/>
    <w:rsid w:val="000424B1"/>
    <w:rsid w:val="00043611"/>
    <w:rsid w:val="00043BF4"/>
    <w:rsid w:val="00052AB1"/>
    <w:rsid w:val="000717B2"/>
    <w:rsid w:val="00076126"/>
    <w:rsid w:val="000843A5"/>
    <w:rsid w:val="000855AC"/>
    <w:rsid w:val="00090240"/>
    <w:rsid w:val="0009050B"/>
    <w:rsid w:val="00091722"/>
    <w:rsid w:val="00097815"/>
    <w:rsid w:val="000A1DA0"/>
    <w:rsid w:val="000A2425"/>
    <w:rsid w:val="000A414F"/>
    <w:rsid w:val="000A431D"/>
    <w:rsid w:val="000B6F63"/>
    <w:rsid w:val="000C7EF2"/>
    <w:rsid w:val="000D1BF4"/>
    <w:rsid w:val="000D2884"/>
    <w:rsid w:val="000D623D"/>
    <w:rsid w:val="000D6C92"/>
    <w:rsid w:val="000D7190"/>
    <w:rsid w:val="000D736D"/>
    <w:rsid w:val="000E2C41"/>
    <w:rsid w:val="000E40A0"/>
    <w:rsid w:val="000F44B2"/>
    <w:rsid w:val="000F6A74"/>
    <w:rsid w:val="00100330"/>
    <w:rsid w:val="001023FB"/>
    <w:rsid w:val="00116ED1"/>
    <w:rsid w:val="00121027"/>
    <w:rsid w:val="001230E2"/>
    <w:rsid w:val="00123849"/>
    <w:rsid w:val="0013242C"/>
    <w:rsid w:val="001404AB"/>
    <w:rsid w:val="001432D5"/>
    <w:rsid w:val="00144E70"/>
    <w:rsid w:val="0014600E"/>
    <w:rsid w:val="001468C9"/>
    <w:rsid w:val="00156D80"/>
    <w:rsid w:val="001622F3"/>
    <w:rsid w:val="00162583"/>
    <w:rsid w:val="0017231D"/>
    <w:rsid w:val="00173CF3"/>
    <w:rsid w:val="00173FCD"/>
    <w:rsid w:val="00174298"/>
    <w:rsid w:val="00176E26"/>
    <w:rsid w:val="00177C30"/>
    <w:rsid w:val="0018061F"/>
    <w:rsid w:val="001810DC"/>
    <w:rsid w:val="0018149F"/>
    <w:rsid w:val="00182944"/>
    <w:rsid w:val="0018391E"/>
    <w:rsid w:val="001861A0"/>
    <w:rsid w:val="00192206"/>
    <w:rsid w:val="00193BE8"/>
    <w:rsid w:val="00196494"/>
    <w:rsid w:val="00197D19"/>
    <w:rsid w:val="001A1124"/>
    <w:rsid w:val="001A64F5"/>
    <w:rsid w:val="001B0B94"/>
    <w:rsid w:val="001B607F"/>
    <w:rsid w:val="001C71FD"/>
    <w:rsid w:val="001D369A"/>
    <w:rsid w:val="001E1E0F"/>
    <w:rsid w:val="001E5911"/>
    <w:rsid w:val="001F08B3"/>
    <w:rsid w:val="001F35EB"/>
    <w:rsid w:val="001F49C1"/>
    <w:rsid w:val="002033EC"/>
    <w:rsid w:val="00205CB5"/>
    <w:rsid w:val="002061C7"/>
    <w:rsid w:val="002070FB"/>
    <w:rsid w:val="00213729"/>
    <w:rsid w:val="00217ABF"/>
    <w:rsid w:val="00221DCF"/>
    <w:rsid w:val="0023440F"/>
    <w:rsid w:val="00234BAB"/>
    <w:rsid w:val="00236F90"/>
    <w:rsid w:val="002406FA"/>
    <w:rsid w:val="002411F6"/>
    <w:rsid w:val="00250063"/>
    <w:rsid w:val="002515C1"/>
    <w:rsid w:val="00266CB5"/>
    <w:rsid w:val="00271CD3"/>
    <w:rsid w:val="00271FB4"/>
    <w:rsid w:val="0028019F"/>
    <w:rsid w:val="002858A9"/>
    <w:rsid w:val="0029199C"/>
    <w:rsid w:val="00297900"/>
    <w:rsid w:val="002A23B1"/>
    <w:rsid w:val="002A4EAF"/>
    <w:rsid w:val="002A7723"/>
    <w:rsid w:val="002B0611"/>
    <w:rsid w:val="002B2E47"/>
    <w:rsid w:val="002B7B87"/>
    <w:rsid w:val="002C1FF1"/>
    <w:rsid w:val="002C3427"/>
    <w:rsid w:val="002D2FC9"/>
    <w:rsid w:val="002D37F5"/>
    <w:rsid w:val="002D5CF2"/>
    <w:rsid w:val="002D79AF"/>
    <w:rsid w:val="002E0812"/>
    <w:rsid w:val="002E247B"/>
    <w:rsid w:val="002F1D06"/>
    <w:rsid w:val="002F5A09"/>
    <w:rsid w:val="002F7CE1"/>
    <w:rsid w:val="0030126C"/>
    <w:rsid w:val="0030704E"/>
    <w:rsid w:val="00307391"/>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6DE2"/>
    <w:rsid w:val="00380178"/>
    <w:rsid w:val="0038282A"/>
    <w:rsid w:val="00390BD7"/>
    <w:rsid w:val="0039293A"/>
    <w:rsid w:val="00397580"/>
    <w:rsid w:val="003A213E"/>
    <w:rsid w:val="003A28D2"/>
    <w:rsid w:val="003A45C8"/>
    <w:rsid w:val="003A6261"/>
    <w:rsid w:val="003B7F42"/>
    <w:rsid w:val="003C2DCF"/>
    <w:rsid w:val="003C3372"/>
    <w:rsid w:val="003C7FE7"/>
    <w:rsid w:val="003D0499"/>
    <w:rsid w:val="003D3576"/>
    <w:rsid w:val="003D4979"/>
    <w:rsid w:val="003E1CB2"/>
    <w:rsid w:val="003E244B"/>
    <w:rsid w:val="003E6548"/>
    <w:rsid w:val="003F1E09"/>
    <w:rsid w:val="003F526A"/>
    <w:rsid w:val="003F67C7"/>
    <w:rsid w:val="003F7490"/>
    <w:rsid w:val="00403E92"/>
    <w:rsid w:val="00405244"/>
    <w:rsid w:val="00405653"/>
    <w:rsid w:val="0041391B"/>
    <w:rsid w:val="00416030"/>
    <w:rsid w:val="004250A1"/>
    <w:rsid w:val="00433F09"/>
    <w:rsid w:val="00436D82"/>
    <w:rsid w:val="004436EE"/>
    <w:rsid w:val="00443E71"/>
    <w:rsid w:val="00444BDA"/>
    <w:rsid w:val="00447AB9"/>
    <w:rsid w:val="00450E5D"/>
    <w:rsid w:val="004531BF"/>
    <w:rsid w:val="0045547F"/>
    <w:rsid w:val="00457182"/>
    <w:rsid w:val="00461209"/>
    <w:rsid w:val="0046266A"/>
    <w:rsid w:val="004636EF"/>
    <w:rsid w:val="00464392"/>
    <w:rsid w:val="0047296D"/>
    <w:rsid w:val="004732E9"/>
    <w:rsid w:val="00480B12"/>
    <w:rsid w:val="004832B5"/>
    <w:rsid w:val="004862B0"/>
    <w:rsid w:val="00486D6A"/>
    <w:rsid w:val="004920AD"/>
    <w:rsid w:val="00492495"/>
    <w:rsid w:val="004A3332"/>
    <w:rsid w:val="004A66C9"/>
    <w:rsid w:val="004B1D7F"/>
    <w:rsid w:val="004B5CA6"/>
    <w:rsid w:val="004B708C"/>
    <w:rsid w:val="004D05B3"/>
    <w:rsid w:val="004D14F7"/>
    <w:rsid w:val="004D4204"/>
    <w:rsid w:val="004E1445"/>
    <w:rsid w:val="004E479E"/>
    <w:rsid w:val="004E5ECB"/>
    <w:rsid w:val="004E7277"/>
    <w:rsid w:val="004E79E5"/>
    <w:rsid w:val="004F1152"/>
    <w:rsid w:val="004F5023"/>
    <w:rsid w:val="004F5F61"/>
    <w:rsid w:val="004F6EBE"/>
    <w:rsid w:val="004F78E6"/>
    <w:rsid w:val="005024FA"/>
    <w:rsid w:val="0050251E"/>
    <w:rsid w:val="00505EF1"/>
    <w:rsid w:val="005128F3"/>
    <w:rsid w:val="00512D99"/>
    <w:rsid w:val="00512E95"/>
    <w:rsid w:val="00513164"/>
    <w:rsid w:val="00514B9C"/>
    <w:rsid w:val="00521D03"/>
    <w:rsid w:val="005316DE"/>
    <w:rsid w:val="00531D7A"/>
    <w:rsid w:val="00531DBB"/>
    <w:rsid w:val="0053350A"/>
    <w:rsid w:val="005340A4"/>
    <w:rsid w:val="00537DAE"/>
    <w:rsid w:val="005566AF"/>
    <w:rsid w:val="00557BEA"/>
    <w:rsid w:val="00561CEE"/>
    <w:rsid w:val="00563233"/>
    <w:rsid w:val="00564213"/>
    <w:rsid w:val="00576FE7"/>
    <w:rsid w:val="00580B66"/>
    <w:rsid w:val="005830E5"/>
    <w:rsid w:val="005847C6"/>
    <w:rsid w:val="00587708"/>
    <w:rsid w:val="00587C6B"/>
    <w:rsid w:val="005901F0"/>
    <w:rsid w:val="005A0317"/>
    <w:rsid w:val="005A08F3"/>
    <w:rsid w:val="005A1729"/>
    <w:rsid w:val="005A2F93"/>
    <w:rsid w:val="005A6C05"/>
    <w:rsid w:val="005A787B"/>
    <w:rsid w:val="005B5467"/>
    <w:rsid w:val="005B6A1C"/>
    <w:rsid w:val="005D25CE"/>
    <w:rsid w:val="005D5115"/>
    <w:rsid w:val="005E0E7C"/>
    <w:rsid w:val="005E2BA4"/>
    <w:rsid w:val="005E2C92"/>
    <w:rsid w:val="005E3D28"/>
    <w:rsid w:val="005E5BB8"/>
    <w:rsid w:val="005E7665"/>
    <w:rsid w:val="005F1E05"/>
    <w:rsid w:val="005F352E"/>
    <w:rsid w:val="005F57E4"/>
    <w:rsid w:val="005F79FB"/>
    <w:rsid w:val="006000B2"/>
    <w:rsid w:val="006019E6"/>
    <w:rsid w:val="00604406"/>
    <w:rsid w:val="0060533A"/>
    <w:rsid w:val="00605F4A"/>
    <w:rsid w:val="00607647"/>
    <w:rsid w:val="00607822"/>
    <w:rsid w:val="006103AA"/>
    <w:rsid w:val="006103CE"/>
    <w:rsid w:val="00613BBF"/>
    <w:rsid w:val="006217C9"/>
    <w:rsid w:val="00622B80"/>
    <w:rsid w:val="0062646F"/>
    <w:rsid w:val="00637CE0"/>
    <w:rsid w:val="00640882"/>
    <w:rsid w:val="0064139A"/>
    <w:rsid w:val="00641465"/>
    <w:rsid w:val="00643F17"/>
    <w:rsid w:val="00652C42"/>
    <w:rsid w:val="006535DC"/>
    <w:rsid w:val="00653DA5"/>
    <w:rsid w:val="006611F6"/>
    <w:rsid w:val="00661825"/>
    <w:rsid w:val="0066214C"/>
    <w:rsid w:val="00665BE8"/>
    <w:rsid w:val="0066612B"/>
    <w:rsid w:val="00666685"/>
    <w:rsid w:val="00670518"/>
    <w:rsid w:val="0067263D"/>
    <w:rsid w:val="00673B18"/>
    <w:rsid w:val="0067695D"/>
    <w:rsid w:val="006772A2"/>
    <w:rsid w:val="00684FDB"/>
    <w:rsid w:val="006855C9"/>
    <w:rsid w:val="0068592B"/>
    <w:rsid w:val="00686324"/>
    <w:rsid w:val="00686B08"/>
    <w:rsid w:val="0069082A"/>
    <w:rsid w:val="006931EB"/>
    <w:rsid w:val="006A218B"/>
    <w:rsid w:val="006B7B6C"/>
    <w:rsid w:val="006C180B"/>
    <w:rsid w:val="006D5C60"/>
    <w:rsid w:val="006D6E07"/>
    <w:rsid w:val="006E024F"/>
    <w:rsid w:val="006E106B"/>
    <w:rsid w:val="006E219C"/>
    <w:rsid w:val="006E4E81"/>
    <w:rsid w:val="006F0333"/>
    <w:rsid w:val="006F0D9B"/>
    <w:rsid w:val="006F346D"/>
    <w:rsid w:val="00707F7D"/>
    <w:rsid w:val="00710F87"/>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758C3"/>
    <w:rsid w:val="00776AB3"/>
    <w:rsid w:val="00784884"/>
    <w:rsid w:val="0078654E"/>
    <w:rsid w:val="0079695A"/>
    <w:rsid w:val="007A0CA5"/>
    <w:rsid w:val="007A112D"/>
    <w:rsid w:val="007A57F2"/>
    <w:rsid w:val="007A5B0A"/>
    <w:rsid w:val="007B1333"/>
    <w:rsid w:val="007B2FC2"/>
    <w:rsid w:val="007B6C7E"/>
    <w:rsid w:val="007C6082"/>
    <w:rsid w:val="007C7F82"/>
    <w:rsid w:val="007D2D47"/>
    <w:rsid w:val="007D2EB6"/>
    <w:rsid w:val="007D527B"/>
    <w:rsid w:val="007D67FE"/>
    <w:rsid w:val="007E1E39"/>
    <w:rsid w:val="007F041F"/>
    <w:rsid w:val="007F2E34"/>
    <w:rsid w:val="007F456D"/>
    <w:rsid w:val="007F4AEB"/>
    <w:rsid w:val="007F5F85"/>
    <w:rsid w:val="007F75B2"/>
    <w:rsid w:val="008043C4"/>
    <w:rsid w:val="008069E9"/>
    <w:rsid w:val="00810E8D"/>
    <w:rsid w:val="00831543"/>
    <w:rsid w:val="00831B1B"/>
    <w:rsid w:val="00832FF1"/>
    <w:rsid w:val="00834FAA"/>
    <w:rsid w:val="0084696B"/>
    <w:rsid w:val="008513FB"/>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D62"/>
    <w:rsid w:val="008A6983"/>
    <w:rsid w:val="008A750A"/>
    <w:rsid w:val="008B0746"/>
    <w:rsid w:val="008B30A8"/>
    <w:rsid w:val="008B3970"/>
    <w:rsid w:val="008B52DB"/>
    <w:rsid w:val="008C384C"/>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5F5D"/>
    <w:rsid w:val="00920CA1"/>
    <w:rsid w:val="00920DAE"/>
    <w:rsid w:val="009315EF"/>
    <w:rsid w:val="00937553"/>
    <w:rsid w:val="0094486D"/>
    <w:rsid w:val="00944D62"/>
    <w:rsid w:val="009500E1"/>
    <w:rsid w:val="00956679"/>
    <w:rsid w:val="00965C43"/>
    <w:rsid w:val="009663C3"/>
    <w:rsid w:val="009708A3"/>
    <w:rsid w:val="00971374"/>
    <w:rsid w:val="0098326B"/>
    <w:rsid w:val="00983CEA"/>
    <w:rsid w:val="00984AE4"/>
    <w:rsid w:val="00990040"/>
    <w:rsid w:val="00990D9F"/>
    <w:rsid w:val="009935A5"/>
    <w:rsid w:val="0099430D"/>
    <w:rsid w:val="009A6178"/>
    <w:rsid w:val="009B55B1"/>
    <w:rsid w:val="009C0A36"/>
    <w:rsid w:val="009C174C"/>
    <w:rsid w:val="009C2674"/>
    <w:rsid w:val="009C28EC"/>
    <w:rsid w:val="009D3DC5"/>
    <w:rsid w:val="009D508D"/>
    <w:rsid w:val="009D524A"/>
    <w:rsid w:val="009D6247"/>
    <w:rsid w:val="009D6F25"/>
    <w:rsid w:val="009E39C5"/>
    <w:rsid w:val="009F1312"/>
    <w:rsid w:val="00A003C2"/>
    <w:rsid w:val="00A01763"/>
    <w:rsid w:val="00A07BA7"/>
    <w:rsid w:val="00A244D9"/>
    <w:rsid w:val="00A26B39"/>
    <w:rsid w:val="00A31426"/>
    <w:rsid w:val="00A3498A"/>
    <w:rsid w:val="00A35035"/>
    <w:rsid w:val="00A35AEE"/>
    <w:rsid w:val="00A363AA"/>
    <w:rsid w:val="00A42533"/>
    <w:rsid w:val="00A4343D"/>
    <w:rsid w:val="00A464E4"/>
    <w:rsid w:val="00A502F1"/>
    <w:rsid w:val="00A64B7D"/>
    <w:rsid w:val="00A70A83"/>
    <w:rsid w:val="00A81EB3"/>
    <w:rsid w:val="00A90425"/>
    <w:rsid w:val="00A912C6"/>
    <w:rsid w:val="00A948EF"/>
    <w:rsid w:val="00A951EF"/>
    <w:rsid w:val="00A96A48"/>
    <w:rsid w:val="00A96E30"/>
    <w:rsid w:val="00AA5181"/>
    <w:rsid w:val="00AA74A6"/>
    <w:rsid w:val="00AB5696"/>
    <w:rsid w:val="00AB6196"/>
    <w:rsid w:val="00AC3140"/>
    <w:rsid w:val="00AD1448"/>
    <w:rsid w:val="00AD4AAF"/>
    <w:rsid w:val="00AE14C1"/>
    <w:rsid w:val="00AE7D29"/>
    <w:rsid w:val="00AF190A"/>
    <w:rsid w:val="00AF6E11"/>
    <w:rsid w:val="00B00C1D"/>
    <w:rsid w:val="00B01F4C"/>
    <w:rsid w:val="00B12766"/>
    <w:rsid w:val="00B12814"/>
    <w:rsid w:val="00B14281"/>
    <w:rsid w:val="00B21808"/>
    <w:rsid w:val="00B231D8"/>
    <w:rsid w:val="00B24298"/>
    <w:rsid w:val="00B24CCD"/>
    <w:rsid w:val="00B25B7B"/>
    <w:rsid w:val="00B37BC2"/>
    <w:rsid w:val="00B418C8"/>
    <w:rsid w:val="00B41E30"/>
    <w:rsid w:val="00B42551"/>
    <w:rsid w:val="00B428B8"/>
    <w:rsid w:val="00B42FAD"/>
    <w:rsid w:val="00B51B89"/>
    <w:rsid w:val="00B5764D"/>
    <w:rsid w:val="00B57F09"/>
    <w:rsid w:val="00B62859"/>
    <w:rsid w:val="00B632CC"/>
    <w:rsid w:val="00B634D3"/>
    <w:rsid w:val="00B7103B"/>
    <w:rsid w:val="00B72824"/>
    <w:rsid w:val="00B77261"/>
    <w:rsid w:val="00B87F35"/>
    <w:rsid w:val="00B92520"/>
    <w:rsid w:val="00B96779"/>
    <w:rsid w:val="00BA12F1"/>
    <w:rsid w:val="00BA1ED3"/>
    <w:rsid w:val="00BA439F"/>
    <w:rsid w:val="00BA4B69"/>
    <w:rsid w:val="00BA5E4A"/>
    <w:rsid w:val="00BA6370"/>
    <w:rsid w:val="00BA7BDA"/>
    <w:rsid w:val="00BB4048"/>
    <w:rsid w:val="00BB5621"/>
    <w:rsid w:val="00BC41F9"/>
    <w:rsid w:val="00BC5A75"/>
    <w:rsid w:val="00BD0515"/>
    <w:rsid w:val="00BD1310"/>
    <w:rsid w:val="00BD3C89"/>
    <w:rsid w:val="00BE2522"/>
    <w:rsid w:val="00BE5C55"/>
    <w:rsid w:val="00BF125A"/>
    <w:rsid w:val="00BF44C7"/>
    <w:rsid w:val="00BF5774"/>
    <w:rsid w:val="00BF6219"/>
    <w:rsid w:val="00BF67B8"/>
    <w:rsid w:val="00BF6917"/>
    <w:rsid w:val="00C00794"/>
    <w:rsid w:val="00C01C51"/>
    <w:rsid w:val="00C02A5B"/>
    <w:rsid w:val="00C04B96"/>
    <w:rsid w:val="00C10CEE"/>
    <w:rsid w:val="00C13E6F"/>
    <w:rsid w:val="00C17D04"/>
    <w:rsid w:val="00C209A3"/>
    <w:rsid w:val="00C228B7"/>
    <w:rsid w:val="00C269D4"/>
    <w:rsid w:val="00C33BD4"/>
    <w:rsid w:val="00C36E17"/>
    <w:rsid w:val="00C3773B"/>
    <w:rsid w:val="00C4160D"/>
    <w:rsid w:val="00C47CB8"/>
    <w:rsid w:val="00C51388"/>
    <w:rsid w:val="00C52A75"/>
    <w:rsid w:val="00C5432C"/>
    <w:rsid w:val="00C546A1"/>
    <w:rsid w:val="00C54DD6"/>
    <w:rsid w:val="00C55EC2"/>
    <w:rsid w:val="00C64126"/>
    <w:rsid w:val="00C67B69"/>
    <w:rsid w:val="00C7261B"/>
    <w:rsid w:val="00C8406E"/>
    <w:rsid w:val="00C91A98"/>
    <w:rsid w:val="00C94292"/>
    <w:rsid w:val="00C946F4"/>
    <w:rsid w:val="00C97018"/>
    <w:rsid w:val="00CA1DCD"/>
    <w:rsid w:val="00CA3A87"/>
    <w:rsid w:val="00CA3EEE"/>
    <w:rsid w:val="00CA5AF4"/>
    <w:rsid w:val="00CB2709"/>
    <w:rsid w:val="00CB3CB0"/>
    <w:rsid w:val="00CB6F89"/>
    <w:rsid w:val="00CC0282"/>
    <w:rsid w:val="00CC6255"/>
    <w:rsid w:val="00CE228C"/>
    <w:rsid w:val="00CE5F3B"/>
    <w:rsid w:val="00CE71D9"/>
    <w:rsid w:val="00CF4E8B"/>
    <w:rsid w:val="00CF545B"/>
    <w:rsid w:val="00D05D55"/>
    <w:rsid w:val="00D0778C"/>
    <w:rsid w:val="00D07DFB"/>
    <w:rsid w:val="00D10722"/>
    <w:rsid w:val="00D10984"/>
    <w:rsid w:val="00D10DDD"/>
    <w:rsid w:val="00D11EE5"/>
    <w:rsid w:val="00D15B97"/>
    <w:rsid w:val="00D209A7"/>
    <w:rsid w:val="00D2387A"/>
    <w:rsid w:val="00D27D69"/>
    <w:rsid w:val="00D27ED9"/>
    <w:rsid w:val="00D31523"/>
    <w:rsid w:val="00D3586E"/>
    <w:rsid w:val="00D35AA6"/>
    <w:rsid w:val="00D3787F"/>
    <w:rsid w:val="00D448C2"/>
    <w:rsid w:val="00D471AA"/>
    <w:rsid w:val="00D5213B"/>
    <w:rsid w:val="00D53681"/>
    <w:rsid w:val="00D536B8"/>
    <w:rsid w:val="00D6170A"/>
    <w:rsid w:val="00D62E1E"/>
    <w:rsid w:val="00D663E3"/>
    <w:rsid w:val="00D666C3"/>
    <w:rsid w:val="00D66756"/>
    <w:rsid w:val="00D670CD"/>
    <w:rsid w:val="00D71C94"/>
    <w:rsid w:val="00D72BDC"/>
    <w:rsid w:val="00D73C9E"/>
    <w:rsid w:val="00D75F38"/>
    <w:rsid w:val="00D76218"/>
    <w:rsid w:val="00D811AB"/>
    <w:rsid w:val="00D9132C"/>
    <w:rsid w:val="00DA3AC8"/>
    <w:rsid w:val="00DA6C40"/>
    <w:rsid w:val="00DB28C0"/>
    <w:rsid w:val="00DB38EE"/>
    <w:rsid w:val="00DB5A54"/>
    <w:rsid w:val="00DC7AE5"/>
    <w:rsid w:val="00DD32BF"/>
    <w:rsid w:val="00DD479B"/>
    <w:rsid w:val="00DD724F"/>
    <w:rsid w:val="00DD7BA4"/>
    <w:rsid w:val="00DE15B9"/>
    <w:rsid w:val="00DE4654"/>
    <w:rsid w:val="00DE72EB"/>
    <w:rsid w:val="00DF2607"/>
    <w:rsid w:val="00DF3376"/>
    <w:rsid w:val="00DF3782"/>
    <w:rsid w:val="00DF47FE"/>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403C"/>
    <w:rsid w:val="00E46E83"/>
    <w:rsid w:val="00E5134E"/>
    <w:rsid w:val="00E539EB"/>
    <w:rsid w:val="00E55022"/>
    <w:rsid w:val="00E55B8A"/>
    <w:rsid w:val="00E61DA6"/>
    <w:rsid w:val="00E6202D"/>
    <w:rsid w:val="00E62866"/>
    <w:rsid w:val="00E63825"/>
    <w:rsid w:val="00E6423C"/>
    <w:rsid w:val="00E67703"/>
    <w:rsid w:val="00E71483"/>
    <w:rsid w:val="00E74E31"/>
    <w:rsid w:val="00E81C2B"/>
    <w:rsid w:val="00E826E1"/>
    <w:rsid w:val="00E8664E"/>
    <w:rsid w:val="00E86992"/>
    <w:rsid w:val="00E91AFA"/>
    <w:rsid w:val="00E93830"/>
    <w:rsid w:val="00E93E0E"/>
    <w:rsid w:val="00E954A9"/>
    <w:rsid w:val="00EA079C"/>
    <w:rsid w:val="00EA1619"/>
    <w:rsid w:val="00EA577F"/>
    <w:rsid w:val="00EB00D2"/>
    <w:rsid w:val="00EB1A25"/>
    <w:rsid w:val="00EB1ED3"/>
    <w:rsid w:val="00EC5166"/>
    <w:rsid w:val="00EC7689"/>
    <w:rsid w:val="00ED3BF3"/>
    <w:rsid w:val="00ED3F63"/>
    <w:rsid w:val="00EE1F5F"/>
    <w:rsid w:val="00EE4C81"/>
    <w:rsid w:val="00EE70B7"/>
    <w:rsid w:val="00EE7469"/>
    <w:rsid w:val="00EF13A2"/>
    <w:rsid w:val="00EF7E5E"/>
    <w:rsid w:val="00F012A4"/>
    <w:rsid w:val="00F05B86"/>
    <w:rsid w:val="00F1114B"/>
    <w:rsid w:val="00F264CC"/>
    <w:rsid w:val="00F314B7"/>
    <w:rsid w:val="00F3423A"/>
    <w:rsid w:val="00F34257"/>
    <w:rsid w:val="00F41DA1"/>
    <w:rsid w:val="00F518CF"/>
    <w:rsid w:val="00F53F3F"/>
    <w:rsid w:val="00F5420A"/>
    <w:rsid w:val="00F55F04"/>
    <w:rsid w:val="00F5792D"/>
    <w:rsid w:val="00F664A4"/>
    <w:rsid w:val="00F7253F"/>
    <w:rsid w:val="00F7683F"/>
    <w:rsid w:val="00F77ACD"/>
    <w:rsid w:val="00F83C49"/>
    <w:rsid w:val="00F8419A"/>
    <w:rsid w:val="00F926C3"/>
    <w:rsid w:val="00F93C0F"/>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D20D4"/>
    <w:rsid w:val="00FD491B"/>
    <w:rsid w:val="00FD6F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949E-6C1D-485F-9546-3D701D21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217</TotalTime>
  <Pages>2</Pages>
  <Words>721</Words>
  <Characters>4258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4970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Nejasova Anastasija</cp:lastModifiedBy>
  <cp:revision>20</cp:revision>
  <dcterms:created xsi:type="dcterms:W3CDTF">2022-05-20T08:47:00Z</dcterms:created>
  <dcterms:modified xsi:type="dcterms:W3CDTF">2022-08-22T12:07:00Z</dcterms:modified>
</cp:coreProperties>
</file>