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D819" w14:textId="3CFC40E9" w:rsidR="00C97018" w:rsidRDefault="004832B5" w:rsidP="00C97018">
      <w:pPr>
        <w:pStyle w:val="Datum"/>
        <w:rPr>
          <w:lang w:val="en-US"/>
        </w:rPr>
      </w:pPr>
      <w:r>
        <w:rPr>
          <w:lang w:val="en-US"/>
        </w:rPr>
        <w:t>April 25</w:t>
      </w:r>
      <w:r w:rsidR="00C97018">
        <w:rPr>
          <w:lang w:val="en-US"/>
        </w:rPr>
        <w:t>, 2022</w:t>
      </w:r>
    </w:p>
    <w:p w14:paraId="50621557" w14:textId="10411866" w:rsidR="00C97018" w:rsidRPr="002F0A9F" w:rsidRDefault="004832B5" w:rsidP="00C97018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Confidence among entrepreneurs increased m-o-m, while consumer confidence continued to decline</w:t>
      </w:r>
    </w:p>
    <w:p w14:paraId="5DD997C6" w14:textId="5E7800BA" w:rsidR="00C97018" w:rsidRPr="002F0A9F" w:rsidRDefault="00C97018" w:rsidP="00C97018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5"/>
          <w:szCs w:val="25"/>
        </w:rPr>
      </w:pPr>
      <w:r w:rsidRPr="002F0A9F">
        <w:rPr>
          <w:rFonts w:eastAsia="Times New Roman"/>
          <w:b/>
          <w:bCs/>
          <w:sz w:val="25"/>
          <w:szCs w:val="25"/>
        </w:rPr>
        <w:t xml:space="preserve">Additional information to NR Business cycle survey – </w:t>
      </w:r>
      <w:r w:rsidR="004832B5">
        <w:rPr>
          <w:rFonts w:eastAsia="Times New Roman"/>
          <w:b/>
          <w:bCs/>
          <w:sz w:val="25"/>
          <w:szCs w:val="25"/>
        </w:rPr>
        <w:t>April</w:t>
      </w:r>
      <w:r>
        <w:rPr>
          <w:rFonts w:eastAsia="Times New Roman"/>
          <w:b/>
          <w:bCs/>
          <w:sz w:val="25"/>
          <w:szCs w:val="25"/>
        </w:rPr>
        <w:t xml:space="preserve"> </w:t>
      </w:r>
      <w:r w:rsidRPr="002F0A9F">
        <w:rPr>
          <w:rFonts w:eastAsia="Times New Roman"/>
          <w:b/>
          <w:bCs/>
          <w:sz w:val="25"/>
          <w:szCs w:val="25"/>
        </w:rPr>
        <w:t>202</w:t>
      </w:r>
      <w:r>
        <w:rPr>
          <w:rFonts w:eastAsia="Times New Roman"/>
          <w:b/>
          <w:bCs/>
          <w:sz w:val="25"/>
          <w:szCs w:val="25"/>
        </w:rPr>
        <w:t>2</w:t>
      </w:r>
    </w:p>
    <w:p w14:paraId="6CAEC8C0" w14:textId="048F31F1" w:rsidR="00855013" w:rsidRDefault="00097815" w:rsidP="00DE4654">
      <w:pPr>
        <w:rPr>
          <w:rFonts w:cs="Arial"/>
          <w:b/>
          <w:szCs w:val="18"/>
        </w:rPr>
      </w:pPr>
      <w:r w:rsidRPr="00F93C0F">
        <w:rPr>
          <w:rFonts w:cs="Arial"/>
          <w:b/>
          <w:color w:val="000000" w:themeColor="text1"/>
          <w:szCs w:val="18"/>
        </w:rPr>
        <w:t>T</w:t>
      </w:r>
      <w:r w:rsidR="00A35AEE" w:rsidRPr="00F93C0F">
        <w:rPr>
          <w:rFonts w:cs="Arial"/>
          <w:b/>
          <w:color w:val="000000" w:themeColor="text1"/>
          <w:szCs w:val="18"/>
        </w:rPr>
        <w:t>he</w:t>
      </w:r>
      <w:r w:rsidR="00855013" w:rsidRPr="00F93C0F">
        <w:rPr>
          <w:rFonts w:cs="Arial"/>
          <w:b/>
          <w:color w:val="000000" w:themeColor="text1"/>
          <w:szCs w:val="18"/>
        </w:rPr>
        <w:t xml:space="preserve"> composite confidence indicator (economic sentiment indicator) </w:t>
      </w:r>
      <w:r w:rsidR="00B92520" w:rsidRPr="00F93C0F">
        <w:rPr>
          <w:rFonts w:cs="Arial"/>
          <w:b/>
          <w:color w:val="000000" w:themeColor="text1"/>
          <w:szCs w:val="18"/>
        </w:rPr>
        <w:t xml:space="preserve">– in the basis index form </w:t>
      </w:r>
      <w:r w:rsidR="00BA1ED3" w:rsidRPr="00F93C0F">
        <w:rPr>
          <w:rFonts w:cs="Arial"/>
          <w:b/>
          <w:color w:val="000000" w:themeColor="text1"/>
          <w:szCs w:val="18"/>
        </w:rPr>
        <w:t>–</w:t>
      </w:r>
      <w:r w:rsidR="00C10CEE" w:rsidRPr="00F93C0F">
        <w:rPr>
          <w:rFonts w:cs="Arial"/>
          <w:b/>
          <w:color w:val="000000" w:themeColor="text1"/>
          <w:szCs w:val="18"/>
        </w:rPr>
        <w:t xml:space="preserve"> </w:t>
      </w:r>
      <w:r w:rsidR="00F93C0F" w:rsidRPr="00F93C0F">
        <w:rPr>
          <w:rFonts w:cs="Arial"/>
          <w:b/>
          <w:color w:val="000000" w:themeColor="text1"/>
          <w:szCs w:val="18"/>
        </w:rPr>
        <w:t xml:space="preserve">increased </w:t>
      </w:r>
      <w:r w:rsidR="00A35AEE" w:rsidRPr="00F93C0F">
        <w:rPr>
          <w:rFonts w:cs="Arial"/>
          <w:b/>
          <w:color w:val="000000" w:themeColor="text1"/>
          <w:szCs w:val="18"/>
        </w:rPr>
        <w:t xml:space="preserve">by </w:t>
      </w:r>
      <w:r w:rsidR="00023B5B">
        <w:rPr>
          <w:rFonts w:cs="Arial"/>
          <w:b/>
          <w:color w:val="000000" w:themeColor="text1"/>
          <w:szCs w:val="18"/>
        </w:rPr>
        <w:t>3.4</w:t>
      </w:r>
      <w:r w:rsidR="00F93C0F" w:rsidRPr="00F93C0F">
        <w:rPr>
          <w:rFonts w:cs="Arial"/>
          <w:b/>
          <w:color w:val="000000" w:themeColor="text1"/>
          <w:szCs w:val="18"/>
        </w:rPr>
        <w:t xml:space="preserve"> percentage points </w:t>
      </w:r>
      <w:r w:rsidR="00A35AEE" w:rsidRPr="00F93C0F">
        <w:rPr>
          <w:rFonts w:cs="Arial"/>
          <w:b/>
          <w:color w:val="000000" w:themeColor="text1"/>
          <w:szCs w:val="18"/>
        </w:rPr>
        <w:t xml:space="preserve">to </w:t>
      </w:r>
      <w:r w:rsidR="00023B5B">
        <w:rPr>
          <w:rFonts w:cs="Arial"/>
          <w:b/>
          <w:color w:val="000000" w:themeColor="text1"/>
          <w:szCs w:val="18"/>
        </w:rPr>
        <w:t>100.0</w:t>
      </w:r>
      <w:r w:rsidR="00F93C0F" w:rsidRPr="00F93C0F">
        <w:rPr>
          <w:rFonts w:cs="Arial"/>
          <w:b/>
          <w:color w:val="000000" w:themeColor="text1"/>
          <w:szCs w:val="18"/>
        </w:rPr>
        <w:t xml:space="preserve">, m-o-m, </w:t>
      </w:r>
      <w:r w:rsidR="00023B5B">
        <w:rPr>
          <w:rFonts w:cs="Arial"/>
          <w:b/>
          <w:color w:val="000000" w:themeColor="text1"/>
          <w:szCs w:val="18"/>
        </w:rPr>
        <w:t>with different development of its components</w:t>
      </w:r>
      <w:r w:rsidR="00AB5696">
        <w:rPr>
          <w:rFonts w:cs="Arial"/>
          <w:b/>
          <w:szCs w:val="18"/>
        </w:rPr>
        <w:t xml:space="preserve">. </w:t>
      </w:r>
      <w:r w:rsidR="00C64126">
        <w:rPr>
          <w:rFonts w:cs="Arial"/>
          <w:b/>
          <w:szCs w:val="18"/>
        </w:rPr>
        <w:t>B</w:t>
      </w:r>
      <w:r w:rsidR="00DE4654">
        <w:rPr>
          <w:rFonts w:cs="Arial"/>
          <w:b/>
          <w:szCs w:val="18"/>
        </w:rPr>
        <w:t xml:space="preserve">usiness confidence indicator </w:t>
      </w:r>
      <w:r w:rsidR="00EA577F">
        <w:rPr>
          <w:rFonts w:cs="Arial"/>
          <w:b/>
          <w:szCs w:val="18"/>
        </w:rPr>
        <w:t>in</w:t>
      </w:r>
      <w:r w:rsidR="00D10DDD">
        <w:rPr>
          <w:rFonts w:cs="Arial"/>
          <w:b/>
          <w:szCs w:val="18"/>
        </w:rPr>
        <w:t>crease</w:t>
      </w:r>
      <w:r w:rsidR="00C64126">
        <w:rPr>
          <w:rFonts w:cs="Arial"/>
          <w:b/>
          <w:szCs w:val="18"/>
        </w:rPr>
        <w:t>d</w:t>
      </w:r>
      <w:r w:rsidR="0098326B">
        <w:rPr>
          <w:rFonts w:cs="Arial"/>
          <w:b/>
          <w:szCs w:val="18"/>
        </w:rPr>
        <w:t xml:space="preserve"> </w:t>
      </w:r>
      <w:r w:rsidR="00DE4654">
        <w:rPr>
          <w:rFonts w:cs="Arial"/>
          <w:b/>
          <w:szCs w:val="18"/>
        </w:rPr>
        <w:t xml:space="preserve">by </w:t>
      </w:r>
      <w:r w:rsidR="00023B5B">
        <w:rPr>
          <w:rFonts w:cs="Arial"/>
          <w:b/>
          <w:szCs w:val="18"/>
        </w:rPr>
        <w:t>4.3</w:t>
      </w:r>
      <w:r w:rsidR="00DE4654">
        <w:rPr>
          <w:rFonts w:cs="Arial"/>
          <w:b/>
          <w:szCs w:val="18"/>
        </w:rPr>
        <w:t xml:space="preserve"> percentage points to </w:t>
      </w:r>
      <w:r w:rsidR="00405653">
        <w:rPr>
          <w:rFonts w:cs="Arial"/>
          <w:b/>
          <w:szCs w:val="18"/>
        </w:rPr>
        <w:t>1</w:t>
      </w:r>
      <w:r w:rsidR="00023B5B">
        <w:rPr>
          <w:rFonts w:cs="Arial"/>
          <w:b/>
          <w:szCs w:val="18"/>
        </w:rPr>
        <w:t>03.8</w:t>
      </w:r>
      <w:r w:rsidR="00C64126" w:rsidRPr="00F93C0F">
        <w:rPr>
          <w:rFonts w:cs="Arial"/>
          <w:b/>
          <w:color w:val="000000" w:themeColor="text1"/>
          <w:szCs w:val="18"/>
        </w:rPr>
        <w:t xml:space="preserve">, </w:t>
      </w:r>
      <w:r w:rsidR="00B12766" w:rsidRPr="00F93C0F">
        <w:rPr>
          <w:rFonts w:cs="Arial"/>
          <w:b/>
          <w:color w:val="000000" w:themeColor="text1"/>
          <w:szCs w:val="18"/>
        </w:rPr>
        <w:t xml:space="preserve">the </w:t>
      </w:r>
      <w:r w:rsidR="00DE4654" w:rsidRPr="00F93C0F">
        <w:rPr>
          <w:rFonts w:cs="Arial"/>
          <w:b/>
          <w:color w:val="000000" w:themeColor="text1"/>
          <w:szCs w:val="18"/>
        </w:rPr>
        <w:t>consumer confidence indicator</w:t>
      </w:r>
      <w:r w:rsidR="00720A85" w:rsidRPr="00F93C0F">
        <w:rPr>
          <w:rFonts w:cs="Arial"/>
          <w:b/>
          <w:color w:val="000000" w:themeColor="text1"/>
          <w:szCs w:val="18"/>
        </w:rPr>
        <w:t xml:space="preserve"> </w:t>
      </w:r>
      <w:r w:rsidR="00023B5B">
        <w:rPr>
          <w:rFonts w:cs="Arial"/>
          <w:b/>
          <w:color w:val="000000" w:themeColor="text1"/>
          <w:szCs w:val="18"/>
        </w:rPr>
        <w:t>de</w:t>
      </w:r>
      <w:r w:rsidR="00D10DDD" w:rsidRPr="00F93C0F">
        <w:rPr>
          <w:rFonts w:cs="Arial"/>
          <w:b/>
          <w:color w:val="000000" w:themeColor="text1"/>
          <w:szCs w:val="18"/>
        </w:rPr>
        <w:t xml:space="preserve">creased </w:t>
      </w:r>
      <w:r w:rsidR="00DE4654" w:rsidRPr="00F93C0F">
        <w:rPr>
          <w:rFonts w:cs="Arial"/>
          <w:b/>
          <w:color w:val="000000" w:themeColor="text1"/>
          <w:szCs w:val="18"/>
        </w:rPr>
        <w:t xml:space="preserve">by </w:t>
      </w:r>
      <w:r w:rsidR="00023B5B">
        <w:rPr>
          <w:rFonts w:cs="Arial"/>
          <w:b/>
          <w:color w:val="000000" w:themeColor="text1"/>
          <w:szCs w:val="18"/>
        </w:rPr>
        <w:t>1.1</w:t>
      </w:r>
      <w:r w:rsidR="00DE4654" w:rsidRPr="00F93C0F">
        <w:rPr>
          <w:rFonts w:cs="Arial"/>
          <w:b/>
          <w:color w:val="000000" w:themeColor="text1"/>
          <w:szCs w:val="18"/>
        </w:rPr>
        <w:t xml:space="preserve"> percentage point</w:t>
      </w:r>
      <w:r w:rsidR="002061C7" w:rsidRPr="00F93C0F">
        <w:rPr>
          <w:rFonts w:cs="Arial"/>
          <w:b/>
          <w:color w:val="000000" w:themeColor="text1"/>
          <w:szCs w:val="18"/>
        </w:rPr>
        <w:t>s</w:t>
      </w:r>
      <w:r w:rsidR="00DE4654" w:rsidRPr="00F93C0F">
        <w:rPr>
          <w:rFonts w:cs="Arial"/>
          <w:b/>
          <w:color w:val="000000" w:themeColor="text1"/>
          <w:szCs w:val="18"/>
        </w:rPr>
        <w:t xml:space="preserve"> to </w:t>
      </w:r>
      <w:r w:rsidR="00023B5B">
        <w:rPr>
          <w:rFonts w:cs="Arial"/>
          <w:b/>
          <w:color w:val="000000" w:themeColor="text1"/>
          <w:szCs w:val="18"/>
        </w:rPr>
        <w:t>81.3</w:t>
      </w:r>
      <w:r w:rsidR="00D10DDD" w:rsidRPr="00F93C0F">
        <w:rPr>
          <w:rFonts w:cs="Arial"/>
          <w:b/>
          <w:color w:val="000000" w:themeColor="text1"/>
          <w:szCs w:val="18"/>
        </w:rPr>
        <w:t>.</w:t>
      </w:r>
      <w:r w:rsidR="00DE4654" w:rsidRPr="00F93C0F">
        <w:rPr>
          <w:rFonts w:cs="Arial"/>
          <w:b/>
          <w:color w:val="000000" w:themeColor="text1"/>
          <w:szCs w:val="18"/>
        </w:rPr>
        <w:t xml:space="preserve"> </w:t>
      </w:r>
      <w:r w:rsidR="00326C57">
        <w:rPr>
          <w:rFonts w:cs="Arial"/>
          <w:b/>
          <w:szCs w:val="18"/>
        </w:rPr>
        <w:t xml:space="preserve">Compared to </w:t>
      </w:r>
      <w:r w:rsidR="00023B5B">
        <w:rPr>
          <w:rFonts w:cs="Arial"/>
          <w:b/>
          <w:szCs w:val="18"/>
        </w:rPr>
        <w:t>April l</w:t>
      </w:r>
      <w:r w:rsidR="00326C57">
        <w:rPr>
          <w:rFonts w:cs="Arial"/>
          <w:b/>
          <w:szCs w:val="18"/>
        </w:rPr>
        <w:t>as</w:t>
      </w:r>
      <w:r w:rsidR="00023B5B">
        <w:rPr>
          <w:rFonts w:cs="Arial"/>
          <w:b/>
          <w:szCs w:val="18"/>
        </w:rPr>
        <w:t>t year, the composite indicator and</w:t>
      </w:r>
      <w:r w:rsidR="00326C57">
        <w:rPr>
          <w:rFonts w:cs="Arial"/>
          <w:b/>
          <w:szCs w:val="18"/>
        </w:rPr>
        <w:t xml:space="preserve"> the business indicator</w:t>
      </w:r>
      <w:r w:rsidR="00F93C0F">
        <w:rPr>
          <w:rFonts w:cs="Arial"/>
          <w:b/>
          <w:szCs w:val="18"/>
        </w:rPr>
        <w:t xml:space="preserve"> are higher, while</w:t>
      </w:r>
      <w:r w:rsidR="00326C57">
        <w:rPr>
          <w:rFonts w:cs="Arial"/>
          <w:b/>
          <w:szCs w:val="18"/>
        </w:rPr>
        <w:t xml:space="preserve"> the consumer confidence indicator </w:t>
      </w:r>
      <w:r w:rsidR="00F93C0F">
        <w:rPr>
          <w:rFonts w:cs="Arial"/>
          <w:b/>
          <w:szCs w:val="18"/>
        </w:rPr>
        <w:t xml:space="preserve">is at the lower level than last year. </w:t>
      </w:r>
    </w:p>
    <w:p w14:paraId="43429E2E" w14:textId="77777777" w:rsidR="00855013" w:rsidRPr="00DE4654" w:rsidRDefault="00855013" w:rsidP="0085352A"/>
    <w:p w14:paraId="50526794" w14:textId="3FF3D301" w:rsidR="00DE4654" w:rsidRDefault="00C64126" w:rsidP="00DE4654">
      <w:r>
        <w:t>I</w:t>
      </w:r>
      <w:r w:rsidR="00557BEA" w:rsidRPr="00DE4654">
        <w:t xml:space="preserve">n </w:t>
      </w:r>
      <w:r w:rsidR="00557BEA" w:rsidRPr="00DE4654">
        <w:rPr>
          <w:b/>
          <w:bCs/>
        </w:rPr>
        <w:t>industry</w:t>
      </w:r>
      <w:r>
        <w:rPr>
          <w:b/>
          <w:bCs/>
        </w:rPr>
        <w:t xml:space="preserve"> </w:t>
      </w:r>
      <w:r>
        <w:t>b</w:t>
      </w:r>
      <w:r w:rsidRPr="00DE4654">
        <w:t>usiness confidence</w:t>
      </w:r>
      <w:r>
        <w:t xml:space="preserve"> </w:t>
      </w:r>
      <w:r w:rsidR="00EA577F">
        <w:t>in</w:t>
      </w:r>
      <w:r w:rsidR="0098326B">
        <w:t>creased</w:t>
      </w:r>
      <w:r w:rsidR="00EA577F">
        <w:t xml:space="preserve">, </w:t>
      </w:r>
      <w:r w:rsidR="00DE4654">
        <w:t>m-o-m</w:t>
      </w:r>
      <w:r w:rsidR="00DE4654" w:rsidRPr="00DE4654">
        <w:t xml:space="preserve">. The confidence indicator </w:t>
      </w:r>
      <w:r w:rsidR="00EA577F">
        <w:t xml:space="preserve">rose </w:t>
      </w:r>
      <w:r w:rsidR="00416030">
        <w:t xml:space="preserve">by </w:t>
      </w:r>
      <w:r w:rsidR="00D536B8">
        <w:t>5.6</w:t>
      </w:r>
      <w:r w:rsidR="00DE4654" w:rsidRPr="00DE4654">
        <w:t xml:space="preserve"> points to </w:t>
      </w:r>
      <w:r w:rsidR="00D536B8">
        <w:t>99.5</w:t>
      </w:r>
      <w:r w:rsidR="009935A5">
        <w:t xml:space="preserve">. Entrepreneurs rated their </w:t>
      </w:r>
      <w:r w:rsidR="00557BEA" w:rsidRPr="00557BEA">
        <w:rPr>
          <w:i/>
        </w:rPr>
        <w:t>current total demand</w:t>
      </w:r>
      <w:r w:rsidR="00D536B8">
        <w:rPr>
          <w:i/>
        </w:rPr>
        <w:t xml:space="preserve"> </w:t>
      </w:r>
      <w:r w:rsidR="00D536B8">
        <w:t>slightly</w:t>
      </w:r>
      <w:r w:rsidR="00C10CEE">
        <w:t xml:space="preserve"> </w:t>
      </w:r>
      <w:r w:rsidR="00EA577F">
        <w:t>better</w:t>
      </w:r>
      <w:r w:rsidR="00C10CEE">
        <w:t xml:space="preserve"> than </w:t>
      </w:r>
      <w:r w:rsidR="00D536B8">
        <w:t>previous month</w:t>
      </w:r>
      <w:r w:rsidR="00557BEA">
        <w:t xml:space="preserve">. </w:t>
      </w:r>
      <w:r w:rsidR="00DE4654" w:rsidRPr="00DE4654">
        <w:t xml:space="preserve">The </w:t>
      </w:r>
      <w:r w:rsidR="00DE4654" w:rsidRPr="00DE4654">
        <w:rPr>
          <w:i/>
          <w:iCs/>
        </w:rPr>
        <w:t>stock of finished products</w:t>
      </w:r>
      <w:r w:rsidR="00EF7E5E">
        <w:t xml:space="preserve"> </w:t>
      </w:r>
      <w:r w:rsidR="00D536B8">
        <w:t>de</w:t>
      </w:r>
      <w:bookmarkStart w:id="0" w:name="_GoBack"/>
      <w:bookmarkEnd w:id="0"/>
      <w:r w:rsidR="00D536B8">
        <w:t>creased compared to March</w:t>
      </w:r>
      <w:r w:rsidR="009935A5">
        <w:t>.</w:t>
      </w:r>
      <w:r w:rsidR="00DE4654" w:rsidRPr="00DE4654">
        <w:t xml:space="preserve"> </w:t>
      </w:r>
      <w:r w:rsidR="009935A5">
        <w:t>The</w:t>
      </w:r>
      <w:r w:rsidR="00DE4654" w:rsidRPr="00DE4654">
        <w:t xml:space="preserve"> share of entrepreneurs expecting the growth rate of </w:t>
      </w:r>
      <w:r w:rsidR="00DE4654" w:rsidRPr="00DE4654">
        <w:rPr>
          <w:i/>
          <w:iCs/>
        </w:rPr>
        <w:t>production activity</w:t>
      </w:r>
      <w:r w:rsidR="00DE4654" w:rsidRPr="00DE4654">
        <w:t xml:space="preserve"> for the next three months</w:t>
      </w:r>
      <w:r w:rsidR="00B01F4C">
        <w:t xml:space="preserve"> </w:t>
      </w:r>
      <w:r w:rsidR="00EA577F">
        <w:t>rose, m-o-m.</w:t>
      </w:r>
      <w:r w:rsidR="00DE4654" w:rsidRPr="00DE4654">
        <w:t xml:space="preserve"> </w:t>
      </w:r>
      <w:r w:rsidR="00D536B8">
        <w:t>The record high entrepreneurs e</w:t>
      </w:r>
      <w:r w:rsidR="00EA577F" w:rsidRPr="00121027">
        <w:rPr>
          <w:i/>
        </w:rPr>
        <w:t>xpected prices</w:t>
      </w:r>
      <w:r w:rsidR="00D536B8">
        <w:t xml:space="preserve"> to rise in the next three months rose again in April</w:t>
      </w:r>
      <w:r w:rsidR="00EA577F">
        <w:t>.</w:t>
      </w:r>
      <w:r w:rsidR="00D536B8">
        <w:t xml:space="preserve"> T</w:t>
      </w:r>
      <w:r w:rsidR="00FA2C0E">
        <w:t>he main ba</w:t>
      </w:r>
      <w:r w:rsidR="00F012A4">
        <w:t xml:space="preserve">rrier to production growth is the </w:t>
      </w:r>
      <w:r w:rsidR="00FA2C0E">
        <w:t>lack of materials, which was reported by approximately 3</w:t>
      </w:r>
      <w:r w:rsidR="00D536B8">
        <w:t>8</w:t>
      </w:r>
      <w:r w:rsidR="00FA2C0E">
        <w:t>% of respondents</w:t>
      </w:r>
      <w:r w:rsidR="00F012A4">
        <w:t>. The second most important barrier is</w:t>
      </w:r>
      <w:r w:rsidR="00FA2C0E">
        <w:t xml:space="preserve"> </w:t>
      </w:r>
      <w:r w:rsidR="00F012A4">
        <w:t>insufficient demand, which limits almost</w:t>
      </w:r>
      <w:r w:rsidR="00D536B8">
        <w:t xml:space="preserve"> 18</w:t>
      </w:r>
      <w:r w:rsidR="00FA2C0E">
        <w:t xml:space="preserve">% of respondents. </w:t>
      </w:r>
      <w:r w:rsidR="00121027">
        <w:t xml:space="preserve">Compared to </w:t>
      </w:r>
      <w:r w:rsidR="00D536B8">
        <w:t>April</w:t>
      </w:r>
      <w:r w:rsidR="00121027">
        <w:t xml:space="preserve"> 2021</w:t>
      </w:r>
      <w:r w:rsidR="00F012A4">
        <w:t xml:space="preserve"> confidence of entrepreneurs in industry is </w:t>
      </w:r>
      <w:r w:rsidR="00D536B8">
        <w:t>lower</w:t>
      </w:r>
      <w:r w:rsidR="00121027">
        <w:t>.</w:t>
      </w:r>
    </w:p>
    <w:p w14:paraId="1E4A23B7" w14:textId="56DA90C7" w:rsidR="00FA2C0E" w:rsidRDefault="00FA2C0E" w:rsidP="00DE4654"/>
    <w:p w14:paraId="0963480A" w14:textId="01455ADD" w:rsidR="00FA2C0E" w:rsidRPr="009C28EC" w:rsidRDefault="00FA2C0E" w:rsidP="00FA2C0E">
      <w:r w:rsidRPr="009C28EC">
        <w:t xml:space="preserve">The utilization of production capacities of enterprises in the </w:t>
      </w:r>
      <w:r w:rsidRPr="009C28EC">
        <w:rPr>
          <w:b/>
          <w:bCs/>
        </w:rPr>
        <w:t>manufacturing industry</w:t>
      </w:r>
      <w:r w:rsidR="00121027">
        <w:rPr>
          <w:b/>
          <w:bCs/>
        </w:rPr>
        <w:t xml:space="preserve"> </w:t>
      </w:r>
      <w:r w:rsidR="000D736D">
        <w:rPr>
          <w:bCs/>
        </w:rPr>
        <w:t>de</w:t>
      </w:r>
      <w:r w:rsidR="00121027">
        <w:rPr>
          <w:bCs/>
        </w:rPr>
        <w:t>creased compared to last quarter (</w:t>
      </w:r>
      <w:r w:rsidR="000D736D">
        <w:rPr>
          <w:bCs/>
        </w:rPr>
        <w:t>81.6</w:t>
      </w:r>
      <w:r w:rsidR="00DB5A54" w:rsidRPr="00DB5A54">
        <w:rPr>
          <w:bCs/>
        </w:rPr>
        <w:t>%)</w:t>
      </w:r>
      <w:r w:rsidR="00121027">
        <w:rPr>
          <w:bCs/>
        </w:rPr>
        <w:t>.</w:t>
      </w:r>
      <w:r w:rsidR="00DB5A54" w:rsidRPr="00DB5A54">
        <w:rPr>
          <w:bCs/>
        </w:rPr>
        <w:t xml:space="preserve"> </w:t>
      </w:r>
      <w:r w:rsidR="00121027">
        <w:rPr>
          <w:bCs/>
        </w:rPr>
        <w:t xml:space="preserve">Entrepreneurs </w:t>
      </w:r>
      <w:r w:rsidR="00DB5A54" w:rsidRPr="00DB5A54">
        <w:rPr>
          <w:bCs/>
        </w:rPr>
        <w:t xml:space="preserve">estimate </w:t>
      </w:r>
      <w:r w:rsidRPr="009C28EC">
        <w:t>securing work by contracts</w:t>
      </w:r>
      <w:r w:rsidR="00121027">
        <w:t xml:space="preserve"> for </w:t>
      </w:r>
      <w:r w:rsidR="000E40A0">
        <w:br/>
      </w:r>
      <w:r w:rsidR="00121027">
        <w:t>8</w:t>
      </w:r>
      <w:r w:rsidR="00DB5A54">
        <w:t>.</w:t>
      </w:r>
      <w:r w:rsidR="000D736D">
        <w:t>2</w:t>
      </w:r>
      <w:r>
        <w:t xml:space="preserve"> </w:t>
      </w:r>
      <w:r w:rsidR="00121027">
        <w:t xml:space="preserve">months, which is </w:t>
      </w:r>
      <w:r w:rsidR="000D736D">
        <w:t>about the same as in</w:t>
      </w:r>
      <w:r w:rsidR="00121027">
        <w:t xml:space="preserve"> the previous quarter. </w:t>
      </w:r>
    </w:p>
    <w:p w14:paraId="313F4B45" w14:textId="77777777" w:rsidR="00A26B39" w:rsidRDefault="00A26B39" w:rsidP="00DE4654"/>
    <w:p w14:paraId="56F3E6F8" w14:textId="2155C712" w:rsidR="00DB5A54" w:rsidRDefault="00DB5A54" w:rsidP="00DE4654">
      <w:r>
        <w:t>The confidence of entrepreneurs i</w:t>
      </w:r>
      <w:r w:rsidR="00E86992" w:rsidRPr="00E86992">
        <w:t xml:space="preserve">n </w:t>
      </w:r>
      <w:r w:rsidR="00E86992" w:rsidRPr="00E86992">
        <w:rPr>
          <w:b/>
          <w:bCs/>
        </w:rPr>
        <w:t>construction</w:t>
      </w:r>
      <w:r w:rsidR="00E86992" w:rsidRPr="00E86992">
        <w:t xml:space="preserve"> </w:t>
      </w:r>
      <w:r w:rsidR="00F965F3">
        <w:t>slightly de</w:t>
      </w:r>
      <w:r w:rsidR="00173FCD">
        <w:t>creased,</w:t>
      </w:r>
      <w:r>
        <w:t xml:space="preserve"> m-o-m. </w:t>
      </w:r>
      <w:r w:rsidR="00E86992" w:rsidRPr="00E86992">
        <w:t xml:space="preserve">The confidence indicator </w:t>
      </w:r>
      <w:r w:rsidR="007C6082">
        <w:t>fell by 0.3</w:t>
      </w:r>
      <w:r w:rsidR="00173FCD">
        <w:t xml:space="preserve"> points to</w:t>
      </w:r>
      <w:r w:rsidR="00E86992" w:rsidRPr="00E86992">
        <w:t xml:space="preserve"> </w:t>
      </w:r>
      <w:r w:rsidR="007C6082">
        <w:t>123.5</w:t>
      </w:r>
      <w:r w:rsidR="00E86992" w:rsidRPr="00E86992">
        <w:t xml:space="preserve">. </w:t>
      </w:r>
      <w:r w:rsidR="00DB28C0">
        <w:t>T</w:t>
      </w:r>
      <w:r w:rsidR="00E86992" w:rsidRPr="00E86992">
        <w:t xml:space="preserve">he share of entrepreneurs evaluating their </w:t>
      </w:r>
      <w:r w:rsidR="00E86992" w:rsidRPr="00E86992">
        <w:rPr>
          <w:i/>
          <w:iCs/>
        </w:rPr>
        <w:t>current</w:t>
      </w:r>
      <w:r w:rsidR="00E86992" w:rsidRPr="00E86992">
        <w:t xml:space="preserve"> </w:t>
      </w:r>
      <w:r w:rsidR="00E86992" w:rsidRPr="00E86992">
        <w:rPr>
          <w:i/>
          <w:iCs/>
        </w:rPr>
        <w:t>demand</w:t>
      </w:r>
      <w:r w:rsidR="00E86992" w:rsidRPr="00E86992">
        <w:t xml:space="preserve"> for construction work as insufficient</w:t>
      </w:r>
      <w:r>
        <w:t xml:space="preserve"> </w:t>
      </w:r>
      <w:r w:rsidR="00173FCD">
        <w:t>decreased</w:t>
      </w:r>
      <w:r w:rsidR="007C6082">
        <w:t xml:space="preserve"> compared to the previous month</w:t>
      </w:r>
      <w:r w:rsidR="00E86992" w:rsidRPr="00E86992">
        <w:t>.</w:t>
      </w:r>
      <w:r w:rsidR="007C6082">
        <w:t xml:space="preserve"> The share of companies expecting growth </w:t>
      </w:r>
      <w:r w:rsidR="00173FCD">
        <w:t xml:space="preserve">in the pace </w:t>
      </w:r>
      <w:r w:rsidR="00173FCD" w:rsidRPr="00221DCF">
        <w:rPr>
          <w:i/>
        </w:rPr>
        <w:t>of construction activity</w:t>
      </w:r>
      <w:r w:rsidR="007C6082">
        <w:t xml:space="preserve"> and in </w:t>
      </w:r>
      <w:r w:rsidR="00173FCD">
        <w:t xml:space="preserve">the </w:t>
      </w:r>
      <w:r w:rsidR="00E86992" w:rsidRPr="00E86992">
        <w:rPr>
          <w:i/>
          <w:iCs/>
        </w:rPr>
        <w:t>number of employees</w:t>
      </w:r>
      <w:r w:rsidR="007C6082">
        <w:rPr>
          <w:i/>
          <w:iCs/>
        </w:rPr>
        <w:t xml:space="preserve"> </w:t>
      </w:r>
      <w:r w:rsidR="007C6082">
        <w:t>in the next three months also decreased</w:t>
      </w:r>
      <w:r w:rsidR="00886A7F">
        <w:t xml:space="preserve">. </w:t>
      </w:r>
      <w:r w:rsidR="007C6082">
        <w:t xml:space="preserve">A record number of respondents expect further growth in construction work prices. </w:t>
      </w:r>
      <w:r w:rsidR="00FA2C0E">
        <w:t xml:space="preserve">The main barriers to production growth are </w:t>
      </w:r>
      <w:r>
        <w:t xml:space="preserve">the lack of employees (approximately </w:t>
      </w:r>
      <w:r w:rsidR="007C6082">
        <w:t>32</w:t>
      </w:r>
      <w:r>
        <w:t>% of respondents) and lack of materials or equipment (</w:t>
      </w:r>
      <w:r w:rsidR="007C6082">
        <w:t>27</w:t>
      </w:r>
      <w:r>
        <w:t>% of respondents</w:t>
      </w:r>
      <w:r w:rsidR="007C6082">
        <w:t>, most since the beginning of the monitoring</w:t>
      </w:r>
      <w:r>
        <w:t>). Confidence in construction is higher, y-o-y.</w:t>
      </w:r>
    </w:p>
    <w:p w14:paraId="50440839" w14:textId="170CAEA9" w:rsidR="00DE4654" w:rsidRDefault="00DE4654" w:rsidP="00097815"/>
    <w:p w14:paraId="23A00606" w14:textId="70B23F16" w:rsidR="00F1114B" w:rsidRDefault="00DB5A54" w:rsidP="00097815">
      <w:r>
        <w:t xml:space="preserve">Confidence in </w:t>
      </w:r>
      <w:r w:rsidR="00B634D3">
        <w:rPr>
          <w:rStyle w:val="Siln"/>
          <w:color w:val="0E101A"/>
        </w:rPr>
        <w:t>trade</w:t>
      </w:r>
      <w:r w:rsidR="00B634D3">
        <w:t> sector</w:t>
      </w:r>
      <w:r w:rsidR="00221DCF">
        <w:t xml:space="preserve"> de</w:t>
      </w:r>
      <w:r w:rsidR="00EF7E5E">
        <w:t>creased</w:t>
      </w:r>
      <w:r w:rsidR="00576FE7">
        <w:t>, m-o-m</w:t>
      </w:r>
      <w:r w:rsidR="00FD491B">
        <w:t>. T</w:t>
      </w:r>
      <w:r w:rsidR="00B634D3">
        <w:t xml:space="preserve">he confidence indicator </w:t>
      </w:r>
      <w:r w:rsidR="00221DCF">
        <w:t>fell</w:t>
      </w:r>
      <w:r w:rsidR="00EF7E5E">
        <w:t xml:space="preserve"> by </w:t>
      </w:r>
      <w:r w:rsidR="00576FE7">
        <w:t>1.1</w:t>
      </w:r>
      <w:r w:rsidR="00EF7E5E">
        <w:t xml:space="preserve"> points to </w:t>
      </w:r>
      <w:r w:rsidR="00886A7F">
        <w:t>10</w:t>
      </w:r>
      <w:r w:rsidR="00576FE7">
        <w:t>0.8</w:t>
      </w:r>
      <w:r w:rsidR="00E539EB">
        <w:t xml:space="preserve">. </w:t>
      </w:r>
      <w:r w:rsidR="00B634D3">
        <w:t>The share of entrepreneurs evaluating the </w:t>
      </w:r>
      <w:r w:rsidR="00B634D3">
        <w:rPr>
          <w:rStyle w:val="Zdraznn"/>
          <w:color w:val="0E101A"/>
        </w:rPr>
        <w:t>overall economic situation</w:t>
      </w:r>
      <w:r w:rsidR="00B634D3">
        <w:t xml:space="preserve"> </w:t>
      </w:r>
      <w:r w:rsidR="00886A7F">
        <w:t xml:space="preserve">as good </w:t>
      </w:r>
      <w:r w:rsidR="00576FE7">
        <w:t>slightly decreased as in March. The share of entrepreneurs expecting</w:t>
      </w:r>
      <w:r w:rsidR="00FB41F1" w:rsidRPr="00FB41F1">
        <w:t xml:space="preserve"> slight </w:t>
      </w:r>
      <w:r w:rsidR="00221DCF">
        <w:t>improvement</w:t>
      </w:r>
      <w:r w:rsidR="00FB41F1" w:rsidRPr="00FB41F1">
        <w:rPr>
          <w:i/>
        </w:rPr>
        <w:t xml:space="preserve"> in their economic situation</w:t>
      </w:r>
      <w:r w:rsidR="00FB41F1">
        <w:t xml:space="preserve"> </w:t>
      </w:r>
      <w:r w:rsidR="00B634D3">
        <w:t>for the next three months</w:t>
      </w:r>
      <w:r w:rsidR="00576FE7">
        <w:t xml:space="preserve"> increased</w:t>
      </w:r>
      <w:r w:rsidR="0094486D">
        <w:t>.</w:t>
      </w:r>
      <w:r w:rsidR="00B634D3">
        <w:t xml:space="preserve"> </w:t>
      </w:r>
      <w:r w:rsidR="00576FE7">
        <w:t>As in the previous month, respondents expect further growth in sales prices. T</w:t>
      </w:r>
      <w:r w:rsidR="00B634D3">
        <w:t>he </w:t>
      </w:r>
      <w:r w:rsidR="00B634D3">
        <w:rPr>
          <w:rStyle w:val="Zdraznn"/>
          <w:color w:val="0E101A"/>
        </w:rPr>
        <w:t>stock of goods</w:t>
      </w:r>
      <w:r w:rsidR="00B634D3">
        <w:t> </w:t>
      </w:r>
      <w:r w:rsidR="00576FE7">
        <w:t>de</w:t>
      </w:r>
      <w:r w:rsidR="00221DCF">
        <w:t>creased,</w:t>
      </w:r>
      <w:r w:rsidR="00FB41F1">
        <w:t xml:space="preserve"> m-o-m</w:t>
      </w:r>
      <w:r w:rsidR="00221DCF">
        <w:t>. T</w:t>
      </w:r>
      <w:r w:rsidR="00FB41F1">
        <w:t>he confidence of e</w:t>
      </w:r>
      <w:r w:rsidR="00221DCF">
        <w:t>ntrepreneurs in trade is higher, y-o-y.</w:t>
      </w:r>
    </w:p>
    <w:p w14:paraId="1C6E2F9D" w14:textId="77777777" w:rsidR="00B634D3" w:rsidRDefault="00B634D3" w:rsidP="00097815"/>
    <w:p w14:paraId="56C37E89" w14:textId="44972936" w:rsidR="003A213E" w:rsidRPr="003A213E" w:rsidRDefault="00E86992" w:rsidP="003A213E">
      <w:r w:rsidRPr="00E86992">
        <w:lastRenderedPageBreak/>
        <w:t xml:space="preserve">In </w:t>
      </w:r>
      <w:r w:rsidR="000D623D" w:rsidRPr="000D623D">
        <w:rPr>
          <w:b/>
        </w:rPr>
        <w:t>selected services</w:t>
      </w:r>
      <w:r w:rsidRPr="00E86992">
        <w:t xml:space="preserve"> (including the banking sector), </w:t>
      </w:r>
      <w:r w:rsidR="00B12766">
        <w:t xml:space="preserve">the </w:t>
      </w:r>
      <w:r w:rsidRPr="00E86992">
        <w:t xml:space="preserve">confidence indicator </w:t>
      </w:r>
      <w:r w:rsidR="0067695D">
        <w:t>in</w:t>
      </w:r>
      <w:r w:rsidR="0094486D">
        <w:t>creased</w:t>
      </w:r>
      <w:r w:rsidRPr="00E86992">
        <w:t xml:space="preserve">. The confidence indicator </w:t>
      </w:r>
      <w:r w:rsidR="0067695D">
        <w:t>in</w:t>
      </w:r>
      <w:r w:rsidR="0094486D">
        <w:t xml:space="preserve">creased by </w:t>
      </w:r>
      <w:r w:rsidR="00B5764D">
        <w:t>4.4</w:t>
      </w:r>
      <w:r w:rsidR="0094486D">
        <w:t xml:space="preserve"> points to </w:t>
      </w:r>
      <w:r w:rsidR="00B5764D">
        <w:t>106.7.</w:t>
      </w:r>
      <w:r w:rsidR="0094486D">
        <w:t xml:space="preserve"> </w:t>
      </w:r>
      <w:r w:rsidR="00B5764D">
        <w:t>T</w:t>
      </w:r>
      <w:r w:rsidRPr="00E86992">
        <w:t xml:space="preserve">he </w:t>
      </w:r>
      <w:r w:rsidR="0094486D">
        <w:t xml:space="preserve">share of entrepreneurs </w:t>
      </w:r>
      <w:r w:rsidR="0094486D" w:rsidRPr="004D14F7">
        <w:rPr>
          <w:i/>
        </w:rPr>
        <w:t>evaluating positively</w:t>
      </w:r>
      <w:r w:rsidRPr="00E86992">
        <w:rPr>
          <w:i/>
          <w:iCs/>
        </w:rPr>
        <w:t xml:space="preserve"> the current</w:t>
      </w:r>
      <w:r w:rsidR="00FB41F1">
        <w:rPr>
          <w:i/>
          <w:iCs/>
        </w:rPr>
        <w:t xml:space="preserve"> </w:t>
      </w:r>
      <w:r w:rsidR="00221DCF">
        <w:rPr>
          <w:i/>
          <w:iCs/>
        </w:rPr>
        <w:t>demand</w:t>
      </w:r>
      <w:r w:rsidR="00B5764D">
        <w:rPr>
          <w:i/>
          <w:iCs/>
        </w:rPr>
        <w:t xml:space="preserve"> </w:t>
      </w:r>
      <w:r w:rsidR="00B5764D" w:rsidRPr="00B5764D">
        <w:rPr>
          <w:iCs/>
        </w:rPr>
        <w:t>significantly</w:t>
      </w:r>
      <w:r w:rsidR="00221DCF">
        <w:rPr>
          <w:i/>
          <w:iCs/>
        </w:rPr>
        <w:t xml:space="preserve"> </w:t>
      </w:r>
      <w:r w:rsidR="00B5764D">
        <w:rPr>
          <w:iCs/>
        </w:rPr>
        <w:t>in</w:t>
      </w:r>
      <w:r w:rsidR="00221DCF" w:rsidRPr="00FB41F1">
        <w:rPr>
          <w:iCs/>
        </w:rPr>
        <w:t>creased</w:t>
      </w:r>
      <w:r w:rsidR="00221DCF">
        <w:rPr>
          <w:iCs/>
        </w:rPr>
        <w:t>, while</w:t>
      </w:r>
      <w:r w:rsidR="00FB41F1">
        <w:rPr>
          <w:i/>
          <w:iCs/>
        </w:rPr>
        <w:t xml:space="preserve"> </w:t>
      </w:r>
      <w:r w:rsidR="00221DCF">
        <w:rPr>
          <w:i/>
          <w:iCs/>
        </w:rPr>
        <w:t xml:space="preserve">the </w:t>
      </w:r>
      <w:r w:rsidR="00FB41F1">
        <w:rPr>
          <w:i/>
          <w:iCs/>
        </w:rPr>
        <w:t>expected</w:t>
      </w:r>
      <w:r w:rsidR="00221DCF">
        <w:rPr>
          <w:i/>
          <w:iCs/>
        </w:rPr>
        <w:t xml:space="preserve"> demand </w:t>
      </w:r>
      <w:r w:rsidR="00EE7469" w:rsidRPr="00FB41F1">
        <w:rPr>
          <w:i/>
          <w:iCs/>
        </w:rPr>
        <w:t>in the next three months</w:t>
      </w:r>
      <w:r w:rsidR="00EE7469">
        <w:rPr>
          <w:i/>
          <w:iCs/>
        </w:rPr>
        <w:t xml:space="preserve"> </w:t>
      </w:r>
      <w:r w:rsidR="00221DCF">
        <w:rPr>
          <w:iCs/>
        </w:rPr>
        <w:t>increased.</w:t>
      </w:r>
      <w:r w:rsidR="00B5764D">
        <w:rPr>
          <w:iCs/>
        </w:rPr>
        <w:t xml:space="preserve"> T</w:t>
      </w:r>
      <w:r w:rsidR="00BC41F9">
        <w:rPr>
          <w:iCs/>
        </w:rPr>
        <w:t xml:space="preserve">he share of entrepreneurs </w:t>
      </w:r>
      <w:r w:rsidR="00BC41F9" w:rsidRPr="00BC41F9">
        <w:rPr>
          <w:i/>
          <w:iCs/>
        </w:rPr>
        <w:t>evaluating positively the current economic situation</w:t>
      </w:r>
      <w:r w:rsidR="00BC41F9">
        <w:rPr>
          <w:iCs/>
        </w:rPr>
        <w:t xml:space="preserve"> </w:t>
      </w:r>
      <w:r w:rsidR="00EE7469">
        <w:rPr>
          <w:iCs/>
        </w:rPr>
        <w:t>in</w:t>
      </w:r>
      <w:r w:rsidR="00BC41F9">
        <w:rPr>
          <w:iCs/>
        </w:rPr>
        <w:t>creased</w:t>
      </w:r>
      <w:r w:rsidR="00B5764D">
        <w:rPr>
          <w:iCs/>
        </w:rPr>
        <w:t>. In the history of the survey, an unprecedented number of entrepreneurs expect further price increases over the next three months</w:t>
      </w:r>
      <w:r w:rsidR="00BC41F9">
        <w:rPr>
          <w:iCs/>
        </w:rPr>
        <w:t>.</w:t>
      </w:r>
      <w:r w:rsidR="0067695D">
        <w:t xml:space="preserve"> </w:t>
      </w:r>
      <w:r w:rsidR="00FA2C0E">
        <w:rPr>
          <w:lang w:val="en"/>
        </w:rPr>
        <w:t>Most respondents in services (</w:t>
      </w:r>
      <w:r w:rsidR="00B5764D">
        <w:rPr>
          <w:lang w:val="en"/>
        </w:rPr>
        <w:t>almost 50</w:t>
      </w:r>
      <w:r w:rsidR="00FA2C0E">
        <w:rPr>
          <w:lang w:val="en"/>
        </w:rPr>
        <w:t xml:space="preserve">%) </w:t>
      </w:r>
      <w:r w:rsidR="00BC41F9">
        <w:rPr>
          <w:lang w:val="en"/>
        </w:rPr>
        <w:t>stated that they currently have no barriers to production</w:t>
      </w:r>
      <w:r w:rsidR="00B5764D">
        <w:rPr>
          <w:lang w:val="en"/>
        </w:rPr>
        <w:t>, approximately 14</w:t>
      </w:r>
      <w:r w:rsidR="00FA2C0E">
        <w:rPr>
          <w:lang w:val="en"/>
        </w:rPr>
        <w:t xml:space="preserve">% of respondents </w:t>
      </w:r>
      <w:r w:rsidR="00BC41F9">
        <w:rPr>
          <w:lang w:val="en"/>
        </w:rPr>
        <w:t>limit</w:t>
      </w:r>
      <w:r w:rsidR="00FA2C0E">
        <w:rPr>
          <w:lang w:val="en"/>
        </w:rPr>
        <w:t xml:space="preserve"> insufficient demand.</w:t>
      </w:r>
      <w:r w:rsidR="0094486D">
        <w:t xml:space="preserve"> </w:t>
      </w:r>
      <w:r w:rsidR="00BC41F9">
        <w:t>Compared to</w:t>
      </w:r>
      <w:r w:rsidR="00B5764D">
        <w:t xml:space="preserve"> April</w:t>
      </w:r>
      <w:r w:rsidR="00BC41F9">
        <w:t xml:space="preserve"> last year confidence</w:t>
      </w:r>
      <w:r w:rsidR="003A213E">
        <w:rPr>
          <w:lang w:val="en"/>
        </w:rPr>
        <w:t xml:space="preserve"> </w:t>
      </w:r>
      <w:r w:rsidR="003A213E" w:rsidRPr="003A213E">
        <w:rPr>
          <w:lang w:val="en"/>
        </w:rPr>
        <w:t xml:space="preserve">in selected services is </w:t>
      </w:r>
      <w:r w:rsidR="00F7253F">
        <w:rPr>
          <w:lang w:val="en"/>
        </w:rPr>
        <w:t>higher</w:t>
      </w:r>
      <w:r w:rsidR="00BC41F9">
        <w:rPr>
          <w:lang w:val="en"/>
        </w:rPr>
        <w:t>.</w:t>
      </w:r>
    </w:p>
    <w:p w14:paraId="75F5EB01" w14:textId="24DA29EF" w:rsidR="00E86992" w:rsidRDefault="00E86992" w:rsidP="001F35EB"/>
    <w:p w14:paraId="483747CC" w14:textId="315716C3" w:rsidR="00C55EC2" w:rsidRPr="00753B2F" w:rsidRDefault="002E0812" w:rsidP="00C55EC2">
      <w:pPr>
        <w:rPr>
          <w:color w:val="000000" w:themeColor="text1"/>
          <w:lang w:val="en"/>
        </w:rPr>
      </w:pPr>
      <w:r w:rsidRPr="00643F17">
        <w:rPr>
          <w:b/>
          <w:color w:val="000000" w:themeColor="text1"/>
          <w:lang w:val="en"/>
        </w:rPr>
        <w:t>C</w:t>
      </w:r>
      <w:r w:rsidR="0088210D" w:rsidRPr="00643F17">
        <w:rPr>
          <w:b/>
          <w:bCs/>
          <w:color w:val="000000" w:themeColor="text1"/>
          <w:lang w:val="en"/>
        </w:rPr>
        <w:t xml:space="preserve">onsumer confidence </w:t>
      </w:r>
      <w:r w:rsidR="00EF13A2">
        <w:rPr>
          <w:bCs/>
          <w:color w:val="000000" w:themeColor="text1"/>
          <w:lang w:val="en"/>
        </w:rPr>
        <w:t>in April decreased</w:t>
      </w:r>
      <w:r w:rsidR="0067695D" w:rsidRPr="00643F17">
        <w:rPr>
          <w:color w:val="000000" w:themeColor="text1"/>
          <w:lang w:val="en"/>
        </w:rPr>
        <w:t>.</w:t>
      </w:r>
      <w:r w:rsidR="0088210D" w:rsidRPr="00643F17">
        <w:rPr>
          <w:color w:val="000000" w:themeColor="text1"/>
          <w:lang w:val="en"/>
        </w:rPr>
        <w:t xml:space="preserve"> The confidence indicator </w:t>
      </w:r>
      <w:r w:rsidR="00EF13A2">
        <w:rPr>
          <w:color w:val="000000" w:themeColor="text1"/>
          <w:lang w:val="en"/>
        </w:rPr>
        <w:t>fell</w:t>
      </w:r>
      <w:r w:rsidRPr="00643F17">
        <w:rPr>
          <w:color w:val="000000" w:themeColor="text1"/>
          <w:lang w:val="en"/>
        </w:rPr>
        <w:t xml:space="preserve"> </w:t>
      </w:r>
      <w:r w:rsidR="0088210D" w:rsidRPr="00643F17">
        <w:rPr>
          <w:color w:val="000000" w:themeColor="text1"/>
          <w:lang w:val="en"/>
        </w:rPr>
        <w:t xml:space="preserve">by </w:t>
      </w:r>
      <w:r w:rsidR="00EF13A2">
        <w:rPr>
          <w:color w:val="000000" w:themeColor="text1"/>
          <w:lang w:val="en"/>
        </w:rPr>
        <w:t>1.1</w:t>
      </w:r>
      <w:r w:rsidR="0088210D" w:rsidRPr="00643F17">
        <w:rPr>
          <w:color w:val="000000" w:themeColor="text1"/>
          <w:lang w:val="en"/>
        </w:rPr>
        <w:t xml:space="preserve"> points to</w:t>
      </w:r>
      <w:r w:rsidR="00EF13A2">
        <w:rPr>
          <w:color w:val="000000" w:themeColor="text1"/>
          <w:lang w:val="en"/>
        </w:rPr>
        <w:t xml:space="preserve"> 81.3. </w:t>
      </w:r>
      <w:r w:rsidR="00C55EC2" w:rsidRPr="00643F17">
        <w:rPr>
          <w:color w:val="000000" w:themeColor="text1"/>
          <w:lang w:val="en"/>
        </w:rPr>
        <w:t xml:space="preserve">The share of respondents </w:t>
      </w:r>
      <w:r w:rsidR="00C55EC2" w:rsidRPr="00643F17">
        <w:rPr>
          <w:i/>
          <w:iCs/>
          <w:color w:val="000000" w:themeColor="text1"/>
          <w:lang w:val="en"/>
        </w:rPr>
        <w:t>expecting a deterioration in the overall economic situation for the next twelve months</w:t>
      </w:r>
      <w:r w:rsidR="0009050B" w:rsidRPr="00643F17">
        <w:rPr>
          <w:color w:val="000000" w:themeColor="text1"/>
          <w:lang w:val="en"/>
        </w:rPr>
        <w:t xml:space="preserve"> </w:t>
      </w:r>
      <w:r w:rsidR="0067695D" w:rsidRPr="00643F17">
        <w:rPr>
          <w:color w:val="000000" w:themeColor="text1"/>
          <w:lang w:val="en"/>
        </w:rPr>
        <w:t>in</w:t>
      </w:r>
      <w:r w:rsidR="004D14F7" w:rsidRPr="00643F17">
        <w:rPr>
          <w:color w:val="000000" w:themeColor="text1"/>
          <w:lang w:val="en"/>
        </w:rPr>
        <w:t>creased</w:t>
      </w:r>
      <w:r w:rsidR="00EF13A2">
        <w:rPr>
          <w:color w:val="000000" w:themeColor="text1"/>
          <w:lang w:val="en"/>
        </w:rPr>
        <w:t xml:space="preserve"> slightly again and reached its all-time high</w:t>
      </w:r>
      <w:r w:rsidR="00C55EC2" w:rsidRPr="00643F17">
        <w:rPr>
          <w:color w:val="000000" w:themeColor="text1"/>
          <w:lang w:val="en"/>
        </w:rPr>
        <w:t>.</w:t>
      </w:r>
      <w:r w:rsidR="00753B2F">
        <w:rPr>
          <w:color w:val="000000" w:themeColor="text1"/>
          <w:lang w:val="en"/>
        </w:rPr>
        <w:t xml:space="preserve"> </w:t>
      </w:r>
      <w:r w:rsidR="00EF13A2">
        <w:rPr>
          <w:color w:val="000000" w:themeColor="text1"/>
          <w:lang w:val="en"/>
        </w:rPr>
        <w:t>The number of r</w:t>
      </w:r>
      <w:r w:rsidR="00753B2F">
        <w:rPr>
          <w:color w:val="000000" w:themeColor="text1"/>
          <w:lang w:val="en"/>
        </w:rPr>
        <w:t xml:space="preserve">espondents rate their </w:t>
      </w:r>
      <w:r w:rsidR="00753B2F" w:rsidRPr="00753B2F">
        <w:rPr>
          <w:i/>
          <w:color w:val="000000" w:themeColor="text1"/>
          <w:lang w:val="en"/>
        </w:rPr>
        <w:t>current financial situation</w:t>
      </w:r>
      <w:r w:rsidR="00753B2F">
        <w:rPr>
          <w:color w:val="000000" w:themeColor="text1"/>
          <w:lang w:val="en"/>
        </w:rPr>
        <w:t xml:space="preserve"> </w:t>
      </w:r>
      <w:r w:rsidR="00EF13A2">
        <w:rPr>
          <w:color w:val="000000" w:themeColor="text1"/>
          <w:lang w:val="en"/>
        </w:rPr>
        <w:t>also worsened m-o-m than at the previous twelve months. The number of households that fear a deterioration in their</w:t>
      </w:r>
      <w:r w:rsidR="00753B2F">
        <w:rPr>
          <w:color w:val="000000" w:themeColor="text1"/>
          <w:lang w:val="en"/>
        </w:rPr>
        <w:t xml:space="preserve"> </w:t>
      </w:r>
      <w:r w:rsidR="00753B2F" w:rsidRPr="00753B2F">
        <w:rPr>
          <w:i/>
          <w:color w:val="000000" w:themeColor="text1"/>
          <w:lang w:val="en"/>
        </w:rPr>
        <w:t>own financial situation</w:t>
      </w:r>
      <w:r w:rsidR="00753B2F">
        <w:rPr>
          <w:color w:val="000000" w:themeColor="text1"/>
          <w:lang w:val="en"/>
        </w:rPr>
        <w:t xml:space="preserve"> over the next twelve months</w:t>
      </w:r>
      <w:r w:rsidR="00EF13A2">
        <w:rPr>
          <w:color w:val="000000" w:themeColor="text1"/>
          <w:lang w:val="en"/>
        </w:rPr>
        <w:t xml:space="preserve"> has reached a new all-time high</w:t>
      </w:r>
      <w:r w:rsidR="00753B2F">
        <w:rPr>
          <w:color w:val="000000" w:themeColor="text1"/>
          <w:lang w:val="en"/>
        </w:rPr>
        <w:t xml:space="preserve">. The share of respondents expecting to spend more money on </w:t>
      </w:r>
      <w:r w:rsidR="00753B2F" w:rsidRPr="00753B2F">
        <w:rPr>
          <w:i/>
          <w:color w:val="000000" w:themeColor="text1"/>
          <w:lang w:val="en"/>
        </w:rPr>
        <w:t>large purchases</w:t>
      </w:r>
      <w:r w:rsidR="00753B2F">
        <w:rPr>
          <w:color w:val="000000" w:themeColor="text1"/>
          <w:lang w:val="en"/>
        </w:rPr>
        <w:t xml:space="preserve"> than in the previous period </w:t>
      </w:r>
      <w:r w:rsidR="00EF13A2">
        <w:rPr>
          <w:color w:val="000000" w:themeColor="text1"/>
          <w:lang w:val="en"/>
        </w:rPr>
        <w:t>slightly de</w:t>
      </w:r>
      <w:r w:rsidR="00753B2F">
        <w:rPr>
          <w:color w:val="000000" w:themeColor="text1"/>
          <w:lang w:val="en"/>
        </w:rPr>
        <w:t xml:space="preserve">creased. </w:t>
      </w:r>
      <w:r w:rsidR="00BC41F9" w:rsidRPr="00753B2F">
        <w:rPr>
          <w:color w:val="000000" w:themeColor="text1"/>
          <w:lang w:val="en"/>
        </w:rPr>
        <w:t xml:space="preserve">The number of respondents </w:t>
      </w:r>
      <w:r w:rsidR="00753B2F">
        <w:rPr>
          <w:color w:val="000000" w:themeColor="text1"/>
          <w:lang w:val="en"/>
        </w:rPr>
        <w:t xml:space="preserve">concerned about rising prices </w:t>
      </w:r>
      <w:r w:rsidR="00EF13A2">
        <w:rPr>
          <w:color w:val="000000" w:themeColor="text1"/>
          <w:lang w:val="en"/>
        </w:rPr>
        <w:t>increases remains at all-time high</w:t>
      </w:r>
      <w:r w:rsidR="004D14F7" w:rsidRPr="00753B2F">
        <w:rPr>
          <w:color w:val="000000" w:themeColor="text1"/>
          <w:lang w:val="en"/>
        </w:rPr>
        <w:t xml:space="preserve">. Compared to </w:t>
      </w:r>
      <w:r w:rsidR="00753B2F">
        <w:rPr>
          <w:color w:val="000000" w:themeColor="text1"/>
          <w:lang w:val="en"/>
        </w:rPr>
        <w:t>Decemb</w:t>
      </w:r>
      <w:r w:rsidR="00BC41F9" w:rsidRPr="00753B2F">
        <w:rPr>
          <w:color w:val="000000" w:themeColor="text1"/>
          <w:lang w:val="en"/>
        </w:rPr>
        <w:t>er</w:t>
      </w:r>
      <w:r w:rsidR="004D14F7" w:rsidRPr="00753B2F">
        <w:rPr>
          <w:color w:val="000000" w:themeColor="text1"/>
          <w:lang w:val="en"/>
        </w:rPr>
        <w:t>,</w:t>
      </w:r>
      <w:r w:rsidR="00BC41F9" w:rsidRPr="00753B2F">
        <w:rPr>
          <w:color w:val="000000" w:themeColor="text1"/>
          <w:lang w:val="en"/>
        </w:rPr>
        <w:t xml:space="preserve"> concerns about </w:t>
      </w:r>
      <w:r w:rsidR="00BC41F9" w:rsidRPr="00753B2F">
        <w:rPr>
          <w:iCs/>
          <w:color w:val="000000" w:themeColor="text1"/>
          <w:lang w:val="en"/>
        </w:rPr>
        <w:t>rising unemployment</w:t>
      </w:r>
      <w:r w:rsidR="004D14F7" w:rsidRPr="00753B2F">
        <w:rPr>
          <w:color w:val="000000" w:themeColor="text1"/>
          <w:lang w:val="en"/>
        </w:rPr>
        <w:t xml:space="preserve"> </w:t>
      </w:r>
      <w:r w:rsidR="00753B2F">
        <w:rPr>
          <w:color w:val="000000" w:themeColor="text1"/>
          <w:lang w:val="en"/>
        </w:rPr>
        <w:t>increased</w:t>
      </w:r>
      <w:r w:rsidR="00EF13A2">
        <w:rPr>
          <w:color w:val="000000" w:themeColor="text1"/>
          <w:lang w:val="en"/>
        </w:rPr>
        <w:t>.</w:t>
      </w:r>
      <w:r w:rsidR="005024FA" w:rsidRPr="00753B2F">
        <w:rPr>
          <w:color w:val="000000" w:themeColor="text1"/>
          <w:lang w:val="en"/>
        </w:rPr>
        <w:t xml:space="preserve"> </w:t>
      </w:r>
      <w:r w:rsidR="00EF13A2">
        <w:rPr>
          <w:color w:val="000000" w:themeColor="text1"/>
          <w:lang w:val="en"/>
        </w:rPr>
        <w:t>C</w:t>
      </w:r>
      <w:r w:rsidR="005024FA" w:rsidRPr="00753B2F">
        <w:rPr>
          <w:color w:val="000000" w:themeColor="text1"/>
          <w:lang w:val="en"/>
        </w:rPr>
        <w:t xml:space="preserve">onsumer confidence </w:t>
      </w:r>
      <w:r w:rsidR="00753B2F">
        <w:rPr>
          <w:color w:val="000000" w:themeColor="text1"/>
          <w:lang w:val="en"/>
        </w:rPr>
        <w:t>is lower</w:t>
      </w:r>
      <w:r w:rsidR="00EF13A2">
        <w:rPr>
          <w:color w:val="000000" w:themeColor="text1"/>
          <w:lang w:val="en"/>
        </w:rPr>
        <w:t>, y-o-y</w:t>
      </w:r>
      <w:r w:rsidR="00C55EC2" w:rsidRPr="00753B2F">
        <w:rPr>
          <w:color w:val="000000" w:themeColor="text1"/>
          <w:lang w:val="en"/>
        </w:rPr>
        <w:t>.</w:t>
      </w:r>
    </w:p>
    <w:p w14:paraId="0F53BD45" w14:textId="77777777" w:rsidR="006611F6" w:rsidRDefault="006611F6" w:rsidP="00E17A3B">
      <w:pPr>
        <w:rPr>
          <w:lang w:val="en"/>
        </w:rPr>
      </w:pPr>
    </w:p>
    <w:p w14:paraId="5D742894" w14:textId="40045822" w:rsidR="001F35EB" w:rsidRDefault="001F35EB" w:rsidP="001F35EB">
      <w:pPr>
        <w:pStyle w:val="Poznmky0"/>
      </w:pPr>
      <w:r>
        <w:t>Notes: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 xml:space="preserve">Jiri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670518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p w14:paraId="43973E11" w14:textId="77777777" w:rsidR="0079695A" w:rsidRPr="001F35EB" w:rsidRDefault="0079695A" w:rsidP="0079695A"/>
    <w:sectPr w:rsidR="0079695A" w:rsidRPr="001F35EB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A17C0" w14:textId="77777777" w:rsidR="00670518" w:rsidRDefault="00670518" w:rsidP="00BA6370">
      <w:r>
        <w:separator/>
      </w:r>
    </w:p>
  </w:endnote>
  <w:endnote w:type="continuationSeparator" w:id="0">
    <w:p w14:paraId="2D22F9D0" w14:textId="77777777" w:rsidR="00670518" w:rsidRDefault="0067051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28C6FE8A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0565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28C6FE8A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0565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C9FFF" w14:textId="77777777" w:rsidR="00670518" w:rsidRDefault="00670518" w:rsidP="00BA6370">
      <w:r>
        <w:separator/>
      </w:r>
    </w:p>
  </w:footnote>
  <w:footnote w:type="continuationSeparator" w:id="0">
    <w:p w14:paraId="4524202D" w14:textId="77777777" w:rsidR="00670518" w:rsidRDefault="0067051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23B5B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50B"/>
    <w:rsid w:val="00091722"/>
    <w:rsid w:val="00097815"/>
    <w:rsid w:val="000A1DA0"/>
    <w:rsid w:val="000A2425"/>
    <w:rsid w:val="000A414F"/>
    <w:rsid w:val="000A431D"/>
    <w:rsid w:val="000B6F63"/>
    <w:rsid w:val="000D1BF4"/>
    <w:rsid w:val="000D623D"/>
    <w:rsid w:val="000D6C92"/>
    <w:rsid w:val="000D7190"/>
    <w:rsid w:val="000D736D"/>
    <w:rsid w:val="000E2C41"/>
    <w:rsid w:val="000E40A0"/>
    <w:rsid w:val="000F44B2"/>
    <w:rsid w:val="000F6A74"/>
    <w:rsid w:val="00100330"/>
    <w:rsid w:val="001023FB"/>
    <w:rsid w:val="00116ED1"/>
    <w:rsid w:val="00121027"/>
    <w:rsid w:val="001230E2"/>
    <w:rsid w:val="00123849"/>
    <w:rsid w:val="0013242C"/>
    <w:rsid w:val="001404AB"/>
    <w:rsid w:val="001432D5"/>
    <w:rsid w:val="00144E70"/>
    <w:rsid w:val="0014600E"/>
    <w:rsid w:val="001468C9"/>
    <w:rsid w:val="00156D80"/>
    <w:rsid w:val="001622F3"/>
    <w:rsid w:val="00162583"/>
    <w:rsid w:val="0017231D"/>
    <w:rsid w:val="00173CF3"/>
    <w:rsid w:val="00173FCD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61C7"/>
    <w:rsid w:val="002070FB"/>
    <w:rsid w:val="00213729"/>
    <w:rsid w:val="00217ABF"/>
    <w:rsid w:val="00221DCF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58A9"/>
    <w:rsid w:val="0029199C"/>
    <w:rsid w:val="00297900"/>
    <w:rsid w:val="002A23B1"/>
    <w:rsid w:val="002A4EAF"/>
    <w:rsid w:val="002A7723"/>
    <w:rsid w:val="002B0611"/>
    <w:rsid w:val="002B2E47"/>
    <w:rsid w:val="002C1FF1"/>
    <w:rsid w:val="002C3427"/>
    <w:rsid w:val="002D2FC9"/>
    <w:rsid w:val="002D37F5"/>
    <w:rsid w:val="002D5CF2"/>
    <w:rsid w:val="002D79AF"/>
    <w:rsid w:val="002E0812"/>
    <w:rsid w:val="002E247B"/>
    <w:rsid w:val="002F1D06"/>
    <w:rsid w:val="002F5A09"/>
    <w:rsid w:val="002F7CE1"/>
    <w:rsid w:val="0030126C"/>
    <w:rsid w:val="0030704E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526A"/>
    <w:rsid w:val="003F7490"/>
    <w:rsid w:val="00403E92"/>
    <w:rsid w:val="00405244"/>
    <w:rsid w:val="00405653"/>
    <w:rsid w:val="0041391B"/>
    <w:rsid w:val="00416030"/>
    <w:rsid w:val="004250A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7182"/>
    <w:rsid w:val="00461209"/>
    <w:rsid w:val="0046266A"/>
    <w:rsid w:val="004636EF"/>
    <w:rsid w:val="00464392"/>
    <w:rsid w:val="0047296D"/>
    <w:rsid w:val="00480B12"/>
    <w:rsid w:val="004832B5"/>
    <w:rsid w:val="004862B0"/>
    <w:rsid w:val="00486D6A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1152"/>
    <w:rsid w:val="004F5023"/>
    <w:rsid w:val="004F5F61"/>
    <w:rsid w:val="004F6EBE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7A"/>
    <w:rsid w:val="00531DBB"/>
    <w:rsid w:val="0053350A"/>
    <w:rsid w:val="005340A4"/>
    <w:rsid w:val="00537DAE"/>
    <w:rsid w:val="005566AF"/>
    <w:rsid w:val="00557BEA"/>
    <w:rsid w:val="00561CEE"/>
    <w:rsid w:val="00563233"/>
    <w:rsid w:val="00564213"/>
    <w:rsid w:val="00576FE7"/>
    <w:rsid w:val="00580B66"/>
    <w:rsid w:val="005830E5"/>
    <w:rsid w:val="005847C6"/>
    <w:rsid w:val="00587708"/>
    <w:rsid w:val="00587C6B"/>
    <w:rsid w:val="005A0317"/>
    <w:rsid w:val="005A08F3"/>
    <w:rsid w:val="005A1729"/>
    <w:rsid w:val="005A2F93"/>
    <w:rsid w:val="005A6C05"/>
    <w:rsid w:val="005A787B"/>
    <w:rsid w:val="005B5467"/>
    <w:rsid w:val="005B6A1C"/>
    <w:rsid w:val="005D5115"/>
    <w:rsid w:val="005E0E7C"/>
    <w:rsid w:val="005E2BA4"/>
    <w:rsid w:val="005E2C92"/>
    <w:rsid w:val="005E3D28"/>
    <w:rsid w:val="005E5BB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40882"/>
    <w:rsid w:val="0064139A"/>
    <w:rsid w:val="00641465"/>
    <w:rsid w:val="00643F17"/>
    <w:rsid w:val="00652C42"/>
    <w:rsid w:val="006535DC"/>
    <w:rsid w:val="00653DA5"/>
    <w:rsid w:val="006611F6"/>
    <w:rsid w:val="00661825"/>
    <w:rsid w:val="0066214C"/>
    <w:rsid w:val="00665BE8"/>
    <w:rsid w:val="00666685"/>
    <w:rsid w:val="00670518"/>
    <w:rsid w:val="0067263D"/>
    <w:rsid w:val="00673B18"/>
    <w:rsid w:val="0067695D"/>
    <w:rsid w:val="006772A2"/>
    <w:rsid w:val="00684FDB"/>
    <w:rsid w:val="006855C9"/>
    <w:rsid w:val="0068592B"/>
    <w:rsid w:val="00686324"/>
    <w:rsid w:val="00686B08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3B2F"/>
    <w:rsid w:val="0075451A"/>
    <w:rsid w:val="00755D8B"/>
    <w:rsid w:val="00760984"/>
    <w:rsid w:val="007614CB"/>
    <w:rsid w:val="00763787"/>
    <w:rsid w:val="00776AB3"/>
    <w:rsid w:val="0078654E"/>
    <w:rsid w:val="0079695A"/>
    <w:rsid w:val="007A0CA5"/>
    <w:rsid w:val="007A57F2"/>
    <w:rsid w:val="007A5B0A"/>
    <w:rsid w:val="007B1333"/>
    <w:rsid w:val="007C6082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34FAA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0C49"/>
    <w:rsid w:val="00915F5D"/>
    <w:rsid w:val="00920CA1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8326B"/>
    <w:rsid w:val="00983CEA"/>
    <w:rsid w:val="00984AE4"/>
    <w:rsid w:val="00990040"/>
    <w:rsid w:val="009935A5"/>
    <w:rsid w:val="0099430D"/>
    <w:rsid w:val="009A6178"/>
    <w:rsid w:val="009B55B1"/>
    <w:rsid w:val="009C0A36"/>
    <w:rsid w:val="009C174C"/>
    <w:rsid w:val="009C28EC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26B39"/>
    <w:rsid w:val="00A3498A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51EF"/>
    <w:rsid w:val="00A96A48"/>
    <w:rsid w:val="00A96E30"/>
    <w:rsid w:val="00AA5181"/>
    <w:rsid w:val="00AA74A6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51B89"/>
    <w:rsid w:val="00B5764D"/>
    <w:rsid w:val="00B57F09"/>
    <w:rsid w:val="00B62859"/>
    <w:rsid w:val="00B632CC"/>
    <w:rsid w:val="00B634D3"/>
    <w:rsid w:val="00B7103B"/>
    <w:rsid w:val="00B77261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4048"/>
    <w:rsid w:val="00BB5621"/>
    <w:rsid w:val="00BC41F9"/>
    <w:rsid w:val="00BC5A7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4B96"/>
    <w:rsid w:val="00C10CEE"/>
    <w:rsid w:val="00C13E6F"/>
    <w:rsid w:val="00C17D04"/>
    <w:rsid w:val="00C209A3"/>
    <w:rsid w:val="00C228B7"/>
    <w:rsid w:val="00C269D4"/>
    <w:rsid w:val="00C33BD4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97018"/>
    <w:rsid w:val="00CA1DCD"/>
    <w:rsid w:val="00CA3A87"/>
    <w:rsid w:val="00CA3EEE"/>
    <w:rsid w:val="00CA5AF4"/>
    <w:rsid w:val="00CB2709"/>
    <w:rsid w:val="00CB3CB0"/>
    <w:rsid w:val="00CB6F89"/>
    <w:rsid w:val="00CC0282"/>
    <w:rsid w:val="00CE228C"/>
    <w:rsid w:val="00CE5F3B"/>
    <w:rsid w:val="00CE71D9"/>
    <w:rsid w:val="00CF4E8B"/>
    <w:rsid w:val="00CF545B"/>
    <w:rsid w:val="00D05D55"/>
    <w:rsid w:val="00D0778C"/>
    <w:rsid w:val="00D10722"/>
    <w:rsid w:val="00D10984"/>
    <w:rsid w:val="00D10DDD"/>
    <w:rsid w:val="00D11EE5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48C2"/>
    <w:rsid w:val="00D471AA"/>
    <w:rsid w:val="00D5213B"/>
    <w:rsid w:val="00D53681"/>
    <w:rsid w:val="00D536B8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28C0"/>
    <w:rsid w:val="00DB38EE"/>
    <w:rsid w:val="00DB5A54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3782"/>
    <w:rsid w:val="00DF47FE"/>
    <w:rsid w:val="00DF6BA9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EE7469"/>
    <w:rsid w:val="00EF13A2"/>
    <w:rsid w:val="00EF7E5E"/>
    <w:rsid w:val="00F012A4"/>
    <w:rsid w:val="00F05B86"/>
    <w:rsid w:val="00F1114B"/>
    <w:rsid w:val="00F264CC"/>
    <w:rsid w:val="00F314B7"/>
    <w:rsid w:val="00F3423A"/>
    <w:rsid w:val="00F34257"/>
    <w:rsid w:val="00F41DA1"/>
    <w:rsid w:val="00F518CF"/>
    <w:rsid w:val="00F53F3F"/>
    <w:rsid w:val="00F5420A"/>
    <w:rsid w:val="00F55F04"/>
    <w:rsid w:val="00F5792D"/>
    <w:rsid w:val="00F7253F"/>
    <w:rsid w:val="00F7683F"/>
    <w:rsid w:val="00F83C49"/>
    <w:rsid w:val="00F926C3"/>
    <w:rsid w:val="00F93C0F"/>
    <w:rsid w:val="00F965F3"/>
    <w:rsid w:val="00F97681"/>
    <w:rsid w:val="00FA2C0E"/>
    <w:rsid w:val="00FA3015"/>
    <w:rsid w:val="00FA3328"/>
    <w:rsid w:val="00FB41F1"/>
    <w:rsid w:val="00FB5418"/>
    <w:rsid w:val="00FB687C"/>
    <w:rsid w:val="00FB7505"/>
    <w:rsid w:val="00FC052D"/>
    <w:rsid w:val="00FC1CC1"/>
    <w:rsid w:val="00FC283A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8624-726A-406C-B6F7-EA772692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0</TotalTime>
  <Pages>2</Pages>
  <Words>762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5250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obst5700</cp:lastModifiedBy>
  <cp:revision>3</cp:revision>
  <dcterms:created xsi:type="dcterms:W3CDTF">2022-04-21T12:19:00Z</dcterms:created>
  <dcterms:modified xsi:type="dcterms:W3CDTF">2022-04-21T12:21:00Z</dcterms:modified>
</cp:coreProperties>
</file>