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73C35" w14:textId="77777777" w:rsidR="00867569" w:rsidRDefault="00F223F8" w:rsidP="00867569">
      <w:pPr>
        <w:pStyle w:val="Datum"/>
      </w:pPr>
      <w:bookmarkStart w:id="0" w:name="_GoBack"/>
      <w:bookmarkEnd w:id="0"/>
      <w:r>
        <w:t>11 May 2022</w:t>
      </w:r>
    </w:p>
    <w:p w14:paraId="0FCD6259" w14:textId="4E05C41C" w:rsidR="00A010A7" w:rsidRDefault="00A010A7" w:rsidP="00A010A7">
      <w:pPr>
        <w:pStyle w:val="Nzev"/>
      </w:pPr>
      <w:r>
        <w:t xml:space="preserve">Meat production </w:t>
      </w:r>
      <w:r w:rsidR="00AB3666">
        <w:t xml:space="preserve">at slaughterhouses </w:t>
      </w:r>
      <w:r w:rsidR="000C3080">
        <w:t xml:space="preserve">went down, </w:t>
      </w:r>
      <w:r w:rsidR="00AB3666">
        <w:t xml:space="preserve">gross </w:t>
      </w:r>
      <w:r w:rsidR="000C3080">
        <w:t>indigenous</w:t>
      </w:r>
      <w:r w:rsidR="00AB3666">
        <w:t xml:space="preserve"> production in </w:t>
      </w:r>
      <w:proofErr w:type="spellStart"/>
      <w:r w:rsidR="00AB3666">
        <w:t>pig</w:t>
      </w:r>
      <w:r w:rsidR="007A4E4C">
        <w:t>meat</w:t>
      </w:r>
      <w:proofErr w:type="spellEnd"/>
      <w:r w:rsidR="00AB3666">
        <w:t xml:space="preserve"> </w:t>
      </w:r>
      <w:r w:rsidR="000C3080">
        <w:t>as well</w:t>
      </w:r>
    </w:p>
    <w:p w14:paraId="5542A06F" w14:textId="3B7D4009" w:rsidR="00A010A7" w:rsidRDefault="000C3080" w:rsidP="00A010A7">
      <w:pPr>
        <w:pStyle w:val="Podtitulek"/>
      </w:pPr>
      <w:r>
        <w:rPr>
          <w:rStyle w:val="markedcontent"/>
          <w:rFonts w:cs="Arial"/>
          <w:szCs w:val="31"/>
        </w:rPr>
        <w:t>Supplementary i</w:t>
      </w:r>
      <w:r w:rsidR="00A010A7" w:rsidRPr="00224674">
        <w:rPr>
          <w:rStyle w:val="markedcontent"/>
          <w:rFonts w:cs="Arial"/>
          <w:szCs w:val="31"/>
        </w:rPr>
        <w:t xml:space="preserve">nformation </w:t>
      </w:r>
      <w:r w:rsidR="00A010A7">
        <w:t xml:space="preserve">to </w:t>
      </w:r>
      <w:r>
        <w:t xml:space="preserve">the </w:t>
      </w:r>
      <w:r w:rsidR="00A010A7">
        <w:t>N</w:t>
      </w:r>
      <w:r>
        <w:t xml:space="preserve">ews </w:t>
      </w:r>
      <w:r w:rsidR="00A010A7">
        <w:t>R</w:t>
      </w:r>
      <w:r>
        <w:t>elease</w:t>
      </w:r>
      <w:r w:rsidR="00A010A7">
        <w:t xml:space="preserve"> </w:t>
      </w:r>
      <w:r>
        <w:t xml:space="preserve">on </w:t>
      </w:r>
      <w:r w:rsidR="00A010A7">
        <w:t>Animal production – 1</w:t>
      </w:r>
      <w:r w:rsidR="00A010A7" w:rsidRPr="00F223F8">
        <w:rPr>
          <w:vertAlign w:val="superscript"/>
        </w:rPr>
        <w:t>st</w:t>
      </w:r>
      <w:r w:rsidR="00A010A7">
        <w:t xml:space="preserve"> quarter 2022</w:t>
      </w:r>
    </w:p>
    <w:p w14:paraId="7811B3B0" w14:textId="39BEB744" w:rsidR="00A010A7" w:rsidRPr="009755E2" w:rsidRDefault="00A010A7" w:rsidP="00A010A7">
      <w:pPr>
        <w:suppressAutoHyphens/>
        <w:rPr>
          <w:rFonts w:cs="Arial"/>
          <w:b/>
          <w:szCs w:val="18"/>
        </w:rPr>
      </w:pPr>
      <w:r w:rsidRPr="009755E2">
        <w:rPr>
          <w:b/>
          <w:bCs/>
        </w:rPr>
        <w:t>In Q1 202</w:t>
      </w:r>
      <w:r>
        <w:rPr>
          <w:b/>
          <w:bCs/>
        </w:rPr>
        <w:t>2</w:t>
      </w:r>
      <w:r w:rsidRPr="009755E2">
        <w:rPr>
          <w:b/>
          <w:bCs/>
        </w:rPr>
        <w:t xml:space="preserve">, the total meat production </w:t>
      </w:r>
      <w:r w:rsidR="00AB3666">
        <w:rPr>
          <w:b/>
          <w:bCs/>
        </w:rPr>
        <w:t xml:space="preserve">at slaughterhouses </w:t>
      </w:r>
      <w:r>
        <w:rPr>
          <w:b/>
          <w:bCs/>
        </w:rPr>
        <w:t>declined</w:t>
      </w:r>
      <w:r w:rsidRPr="009755E2">
        <w:rPr>
          <w:b/>
          <w:bCs/>
        </w:rPr>
        <w:t xml:space="preserve"> by</w:t>
      </w:r>
      <w:r>
        <w:rPr>
          <w:b/>
          <w:bCs/>
        </w:rPr>
        <w:t xml:space="preserve"> 1</w:t>
      </w:r>
      <w:r w:rsidRPr="009755E2">
        <w:rPr>
          <w:b/>
          <w:bCs/>
        </w:rPr>
        <w:t>.</w:t>
      </w:r>
      <w:r>
        <w:rPr>
          <w:b/>
          <w:bCs/>
        </w:rPr>
        <w:t>5</w:t>
      </w:r>
      <w:r w:rsidRPr="009755E2">
        <w:rPr>
          <w:b/>
          <w:bCs/>
        </w:rPr>
        <w:t>%, y-o-y</w:t>
      </w:r>
      <w:proofErr w:type="gramStart"/>
      <w:r w:rsidRPr="009755E2">
        <w:rPr>
          <w:b/>
          <w:bCs/>
        </w:rPr>
        <w:t>,  of</w:t>
      </w:r>
      <w:proofErr w:type="gramEnd"/>
      <w:r w:rsidRPr="009755E2">
        <w:rPr>
          <w:b/>
          <w:bCs/>
        </w:rPr>
        <w:t xml:space="preserve"> which the production of </w:t>
      </w:r>
      <w:r>
        <w:rPr>
          <w:b/>
          <w:bCs/>
        </w:rPr>
        <w:t>beef</w:t>
      </w:r>
      <w:r w:rsidR="007A4E4C">
        <w:rPr>
          <w:b/>
          <w:bCs/>
        </w:rPr>
        <w:t xml:space="preserve"> </w:t>
      </w:r>
      <w:r w:rsidR="00AB3666">
        <w:rPr>
          <w:b/>
          <w:bCs/>
        </w:rPr>
        <w:t xml:space="preserve">by </w:t>
      </w:r>
      <w:r>
        <w:rPr>
          <w:b/>
          <w:bCs/>
        </w:rPr>
        <w:t>2</w:t>
      </w:r>
      <w:r w:rsidRPr="009755E2">
        <w:rPr>
          <w:b/>
          <w:bCs/>
        </w:rPr>
        <w:t>.</w:t>
      </w:r>
      <w:r>
        <w:rPr>
          <w:b/>
          <w:bCs/>
        </w:rPr>
        <w:t>3</w:t>
      </w:r>
      <w:r w:rsidRPr="009755E2">
        <w:rPr>
          <w:b/>
          <w:bCs/>
        </w:rPr>
        <w:t>%</w:t>
      </w:r>
      <w:r w:rsidR="00AB3666">
        <w:rPr>
          <w:b/>
          <w:bCs/>
        </w:rPr>
        <w:t xml:space="preserve">, of </w:t>
      </w:r>
      <w:proofErr w:type="spellStart"/>
      <w:r w:rsidR="00AB3666">
        <w:rPr>
          <w:b/>
          <w:bCs/>
        </w:rPr>
        <w:t>poultry</w:t>
      </w:r>
      <w:r w:rsidR="007A4E4C">
        <w:rPr>
          <w:b/>
          <w:bCs/>
        </w:rPr>
        <w:t>meat</w:t>
      </w:r>
      <w:proofErr w:type="spellEnd"/>
      <w:r w:rsidR="00AB3666">
        <w:rPr>
          <w:b/>
          <w:bCs/>
        </w:rPr>
        <w:t xml:space="preserve"> by </w:t>
      </w:r>
      <w:r w:rsidR="00AB3666" w:rsidRPr="007A4E4C">
        <w:rPr>
          <w:b/>
          <w:bCs/>
        </w:rPr>
        <w:t xml:space="preserve">1.6% and of </w:t>
      </w:r>
      <w:proofErr w:type="spellStart"/>
      <w:r w:rsidR="00AB3666" w:rsidRPr="007A4E4C">
        <w:rPr>
          <w:b/>
          <w:bCs/>
        </w:rPr>
        <w:t>pig</w:t>
      </w:r>
      <w:r w:rsidR="007A4E4C" w:rsidRPr="007A4E4C">
        <w:rPr>
          <w:b/>
          <w:bCs/>
        </w:rPr>
        <w:t>meat</w:t>
      </w:r>
      <w:proofErr w:type="spellEnd"/>
      <w:r w:rsidR="00AB3666" w:rsidRPr="007A4E4C">
        <w:rPr>
          <w:b/>
          <w:bCs/>
        </w:rPr>
        <w:t xml:space="preserve"> by 1.0%</w:t>
      </w:r>
      <w:r w:rsidRPr="009755E2">
        <w:rPr>
          <w:b/>
          <w:bCs/>
        </w:rPr>
        <w:t>.</w:t>
      </w:r>
      <w:r w:rsidR="002E194D" w:rsidRPr="002E194D">
        <w:rPr>
          <w:b/>
          <w:bCs/>
        </w:rPr>
        <w:t xml:space="preserve"> </w:t>
      </w:r>
      <w:r w:rsidR="007F4B5B">
        <w:rPr>
          <w:b/>
          <w:bCs/>
        </w:rPr>
        <w:t>Considering</w:t>
      </w:r>
      <w:r w:rsidR="002E194D" w:rsidRPr="002E194D">
        <w:rPr>
          <w:rStyle w:val="q4iawc"/>
          <w:b/>
          <w:lang w:val="en"/>
        </w:rPr>
        <w:t xml:space="preserve"> </w:t>
      </w:r>
      <w:r w:rsidR="00AB3666" w:rsidRPr="002E194D">
        <w:rPr>
          <w:rStyle w:val="q4iawc"/>
          <w:b/>
          <w:lang w:val="en"/>
        </w:rPr>
        <w:t xml:space="preserve">imports and exports of animals for slaughter, the calculated gross </w:t>
      </w:r>
      <w:r w:rsidR="007A4E4C">
        <w:rPr>
          <w:rStyle w:val="q4iawc"/>
          <w:b/>
          <w:lang w:val="en"/>
        </w:rPr>
        <w:t>indigenous</w:t>
      </w:r>
      <w:r w:rsidR="00AB3666" w:rsidRPr="002E194D">
        <w:rPr>
          <w:rStyle w:val="q4iawc"/>
          <w:b/>
          <w:lang w:val="en"/>
        </w:rPr>
        <w:t xml:space="preserve"> production </w:t>
      </w:r>
      <w:r w:rsidR="002E194D" w:rsidRPr="002E194D">
        <w:rPr>
          <w:rStyle w:val="q4iawc"/>
          <w:b/>
          <w:lang w:val="en"/>
        </w:rPr>
        <w:t xml:space="preserve">for pigs </w:t>
      </w:r>
      <w:r w:rsidR="00AB3666" w:rsidRPr="002E194D">
        <w:rPr>
          <w:rStyle w:val="q4iawc"/>
          <w:b/>
          <w:lang w:val="en"/>
        </w:rPr>
        <w:t>decreased (</w:t>
      </w:r>
      <w:r w:rsidR="007A4E4C">
        <w:rPr>
          <w:rStyle w:val="q4iawc"/>
          <w:b/>
          <w:lang w:val="en"/>
        </w:rPr>
        <w:t>−</w:t>
      </w:r>
      <w:proofErr w:type="gramStart"/>
      <w:r w:rsidR="00AB3666" w:rsidRPr="002E194D">
        <w:rPr>
          <w:rStyle w:val="q4iawc"/>
          <w:b/>
          <w:lang w:val="en"/>
        </w:rPr>
        <w:t>2.6%</w:t>
      </w:r>
      <w:proofErr w:type="gramEnd"/>
      <w:r w:rsidR="00AB3666" w:rsidRPr="002E194D">
        <w:rPr>
          <w:rStyle w:val="q4iawc"/>
          <w:b/>
          <w:lang w:val="en"/>
        </w:rPr>
        <w:t>),</w:t>
      </w:r>
      <w:r w:rsidR="002E194D" w:rsidRPr="002E194D">
        <w:rPr>
          <w:rStyle w:val="q4iawc"/>
          <w:b/>
          <w:lang w:val="en"/>
        </w:rPr>
        <w:t xml:space="preserve"> y-o-y. It</w:t>
      </w:r>
      <w:r w:rsidR="00AB3666" w:rsidRPr="002E194D">
        <w:rPr>
          <w:rStyle w:val="q4iawc"/>
          <w:b/>
          <w:lang w:val="en"/>
        </w:rPr>
        <w:t xml:space="preserve"> remained at approximately the same level</w:t>
      </w:r>
      <w:r w:rsidR="002E194D" w:rsidRPr="002E194D">
        <w:rPr>
          <w:rStyle w:val="q4iawc"/>
          <w:b/>
          <w:lang w:val="en"/>
        </w:rPr>
        <w:t xml:space="preserve"> </w:t>
      </w:r>
      <w:r w:rsidR="001F161D">
        <w:rPr>
          <w:rStyle w:val="q4iawc"/>
          <w:b/>
          <w:lang w:val="en"/>
        </w:rPr>
        <w:t>for poultry (+</w:t>
      </w:r>
      <w:r w:rsidR="00AB3666" w:rsidRPr="002E194D">
        <w:rPr>
          <w:rStyle w:val="q4iawc"/>
          <w:b/>
          <w:lang w:val="en"/>
        </w:rPr>
        <w:t>0.3%) and increased for beef (+2.4%).</w:t>
      </w:r>
    </w:p>
    <w:p w14:paraId="5A276052" w14:textId="77777777" w:rsidR="00867569" w:rsidRDefault="00867569" w:rsidP="00043BF4">
      <w:pPr>
        <w:pStyle w:val="Perex"/>
      </w:pPr>
    </w:p>
    <w:p w14:paraId="33A70D85" w14:textId="77777777" w:rsidR="00F223F8" w:rsidRPr="00043BF4" w:rsidRDefault="00A010A7" w:rsidP="00F223F8">
      <w:pPr>
        <w:pStyle w:val="Nadpis1"/>
      </w:pPr>
      <w:r>
        <w:t>Beef</w:t>
      </w:r>
    </w:p>
    <w:p w14:paraId="2ABE7817" w14:textId="4BCAD383" w:rsidR="005C57C1" w:rsidRDefault="005C57C1" w:rsidP="003331CB">
      <w:r>
        <w:t xml:space="preserve">The beef production in Q1 2022 went down by 2.3%, y-o-y, to 17 435 tonnes. This amount of meat resulted from slaughtering of 56.1 </w:t>
      </w:r>
      <w:proofErr w:type="spellStart"/>
      <w:r>
        <w:t>thous</w:t>
      </w:r>
      <w:proofErr w:type="spellEnd"/>
      <w:r>
        <w:t xml:space="preserve">. </w:t>
      </w:r>
      <w:proofErr w:type="gramStart"/>
      <w:r>
        <w:t>head</w:t>
      </w:r>
      <w:proofErr w:type="gramEnd"/>
      <w:r>
        <w:t xml:space="preserve"> of cattle</w:t>
      </w:r>
      <w:r w:rsidR="007F4B5B">
        <w:t xml:space="preserve"> (−3.2%)</w:t>
      </w:r>
      <w:r>
        <w:t xml:space="preserve">, of which 22.5 </w:t>
      </w:r>
      <w:proofErr w:type="spellStart"/>
      <w:r>
        <w:t>thous</w:t>
      </w:r>
      <w:proofErr w:type="spellEnd"/>
      <w:r>
        <w:t>. (</w:t>
      </w:r>
      <w:r w:rsidRPr="005C57C1">
        <w:rPr>
          <w:sz w:val="18"/>
        </w:rPr>
        <w:t>−</w:t>
      </w:r>
      <w:proofErr w:type="gramStart"/>
      <w:r>
        <w:t>6.8%</w:t>
      </w:r>
      <w:proofErr w:type="gramEnd"/>
      <w:r>
        <w:t xml:space="preserve">) were bulls, 25.1 </w:t>
      </w:r>
      <w:proofErr w:type="spellStart"/>
      <w:r>
        <w:t>thous</w:t>
      </w:r>
      <w:proofErr w:type="spellEnd"/>
      <w:r>
        <w:t xml:space="preserve">. head (+0.9%) were cows, and 6.5 </w:t>
      </w:r>
      <w:proofErr w:type="spellStart"/>
      <w:r>
        <w:t>thous</w:t>
      </w:r>
      <w:proofErr w:type="spellEnd"/>
      <w:r>
        <w:t>. head (</w:t>
      </w:r>
      <w:r w:rsidRPr="005C57C1">
        <w:rPr>
          <w:sz w:val="18"/>
        </w:rPr>
        <w:t>−</w:t>
      </w:r>
      <w:r>
        <w:t xml:space="preserve">6.1%) were heifers. </w:t>
      </w:r>
      <w:r w:rsidR="002E3A77">
        <w:t xml:space="preserve">The decline in the number of slaughtered animals </w:t>
      </w:r>
      <w:proofErr w:type="gramStart"/>
      <w:r w:rsidR="002E3A77">
        <w:t>was partly compensated</w:t>
      </w:r>
      <w:proofErr w:type="gramEnd"/>
      <w:r w:rsidR="002E3A77">
        <w:t xml:space="preserve"> by their slaughter weight higher on average by 6.3 kg (+1.1%). The number of fattening bulls at the beginning of Q1 2022 was by 2.0 </w:t>
      </w:r>
      <w:proofErr w:type="spellStart"/>
      <w:r w:rsidR="002E3A77">
        <w:t>thous</w:t>
      </w:r>
      <w:proofErr w:type="spellEnd"/>
      <w:r w:rsidR="002E3A77">
        <w:t xml:space="preserve">. </w:t>
      </w:r>
      <w:proofErr w:type="gramStart"/>
      <w:r w:rsidR="002E3A77">
        <w:t>head</w:t>
      </w:r>
      <w:proofErr w:type="gramEnd"/>
      <w:r w:rsidR="002E3A77">
        <w:t xml:space="preserve"> lower than in Q1 2021; a decrease was observed mainly in the category </w:t>
      </w:r>
      <w:r w:rsidR="007A4E4C">
        <w:t xml:space="preserve">of </w:t>
      </w:r>
      <w:r w:rsidR="002E3A77">
        <w:t xml:space="preserve">bulls </w:t>
      </w:r>
      <w:r w:rsidR="00D33041">
        <w:t>aged</w:t>
      </w:r>
      <w:r w:rsidR="002E3A77">
        <w:t xml:space="preserve"> 2 years and over. </w:t>
      </w:r>
      <w:r w:rsidR="00762A1F">
        <w:t xml:space="preserve">Changes in cross-border movements in live cattle </w:t>
      </w:r>
      <w:r w:rsidR="00BE6D45">
        <w:t xml:space="preserve">for slaughter </w:t>
      </w:r>
      <w:r w:rsidR="00762A1F">
        <w:t xml:space="preserve">contributed to a y-o-y decline of beef production as well. Imports of cattle for slaughter decreased by 2.2 </w:t>
      </w:r>
      <w:proofErr w:type="spellStart"/>
      <w:r w:rsidR="00762A1F">
        <w:t>thous</w:t>
      </w:r>
      <w:proofErr w:type="spellEnd"/>
      <w:r w:rsidR="00762A1F">
        <w:t xml:space="preserve">. </w:t>
      </w:r>
      <w:proofErr w:type="gramStart"/>
      <w:r w:rsidR="00762A1F">
        <w:t>head</w:t>
      </w:r>
      <w:proofErr w:type="gramEnd"/>
      <w:r w:rsidR="00762A1F">
        <w:t xml:space="preserve"> while their exports rose by 0.6 </w:t>
      </w:r>
      <w:proofErr w:type="spellStart"/>
      <w:r w:rsidR="00762A1F">
        <w:t>thous</w:t>
      </w:r>
      <w:proofErr w:type="spellEnd"/>
      <w:r w:rsidR="00762A1F">
        <w:t xml:space="preserve">. </w:t>
      </w:r>
      <w:proofErr w:type="gramStart"/>
      <w:r w:rsidR="00762A1F">
        <w:t>head</w:t>
      </w:r>
      <w:proofErr w:type="gramEnd"/>
      <w:r w:rsidR="00762A1F">
        <w:t xml:space="preserve">, which caused a drop in the meat production by 908 tonnes compared to </w:t>
      </w:r>
      <w:r w:rsidR="00C40C71">
        <w:t>Q1 2021.</w:t>
      </w:r>
    </w:p>
    <w:p w14:paraId="6811DCD9" w14:textId="41B06A71" w:rsidR="000C3786" w:rsidRDefault="000C3786" w:rsidP="003331C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However, the gross </w:t>
      </w:r>
      <w:r w:rsidR="007A4E4C">
        <w:rPr>
          <w:rStyle w:val="q4iawc"/>
          <w:lang w:val="en"/>
        </w:rPr>
        <w:t>indigenous</w:t>
      </w:r>
      <w:r>
        <w:rPr>
          <w:rStyle w:val="q4iawc"/>
          <w:lang w:val="en"/>
        </w:rPr>
        <w:t xml:space="preserve"> production </w:t>
      </w:r>
      <w:r w:rsidR="007A225C">
        <w:rPr>
          <w:rStyle w:val="q4iawc"/>
          <w:lang w:val="en"/>
        </w:rPr>
        <w:t xml:space="preserve">of </w:t>
      </w:r>
      <w:r>
        <w:rPr>
          <w:rStyle w:val="q4iawc"/>
          <w:lang w:val="en"/>
        </w:rPr>
        <w:t xml:space="preserve">beef increased by 2.4% to 24 459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>.</w:t>
      </w:r>
    </w:p>
    <w:p w14:paraId="10527083" w14:textId="3A90DC53" w:rsidR="00957C0A" w:rsidRPr="00D33041" w:rsidRDefault="00957C0A" w:rsidP="00957C0A">
      <w:r w:rsidRPr="00D33041">
        <w:t xml:space="preserve">In total 9 486 tonnes </w:t>
      </w:r>
      <w:r>
        <w:t xml:space="preserve">of beef (+16.0%, y-o-y) were imported and 3 662 tonnes </w:t>
      </w:r>
      <w:r w:rsidR="007F4B5B">
        <w:t xml:space="preserve">(+38.0%) </w:t>
      </w:r>
      <w:r>
        <w:t>were exported in Q1 2022. This contributed to a deepened deficit in the balance of beef in terms of cross-border movements.</w:t>
      </w:r>
    </w:p>
    <w:p w14:paraId="45B318D9" w14:textId="5AEE1526" w:rsidR="00617716" w:rsidRDefault="00957C0A" w:rsidP="00957C0A">
      <w:pPr>
        <w:rPr>
          <w:rStyle w:val="q4iawc"/>
          <w:lang w:val="en"/>
        </w:rPr>
      </w:pPr>
      <w:r>
        <w:t xml:space="preserve">The preliminary calculated </w:t>
      </w:r>
      <w:r w:rsidRPr="00D33041">
        <w:t>quantity of beef intended for consumption in the Czech Republic remained at the same level as last year (</w:t>
      </w:r>
      <w:r>
        <w:rPr>
          <w:rStyle w:val="q4iawc"/>
          <w:lang w:val="en"/>
        </w:rPr>
        <w:t xml:space="preserve">23 907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 xml:space="preserve">; </w:t>
      </w:r>
      <w:r w:rsidR="007A4E4C">
        <w:rPr>
          <w:rStyle w:val="q4iawc"/>
          <w:lang w:val="en"/>
        </w:rPr>
        <w:t>−</w:t>
      </w:r>
      <w:proofErr w:type="gramStart"/>
      <w:r>
        <w:rPr>
          <w:rStyle w:val="q4iawc"/>
          <w:lang w:val="en"/>
        </w:rPr>
        <w:t>0.1%</w:t>
      </w:r>
      <w:proofErr w:type="gramEnd"/>
      <w:r>
        <w:rPr>
          <w:rStyle w:val="q4iawc"/>
          <w:lang w:val="en"/>
        </w:rPr>
        <w:t>).</w:t>
      </w:r>
    </w:p>
    <w:p w14:paraId="7AAE35C8" w14:textId="77777777" w:rsidR="00617716" w:rsidRDefault="00617716">
      <w:pPr>
        <w:spacing w:line="240" w:lineRule="auto"/>
        <w:jc w:val="left"/>
        <w:rPr>
          <w:rStyle w:val="q4iawc"/>
          <w:lang w:val="en"/>
        </w:rPr>
      </w:pPr>
      <w:r>
        <w:rPr>
          <w:rStyle w:val="q4iawc"/>
          <w:lang w:val="en"/>
        </w:rPr>
        <w:br w:type="page"/>
      </w:r>
    </w:p>
    <w:p w14:paraId="270378FF" w14:textId="63C22EC3" w:rsidR="003331CB" w:rsidRPr="00C40C71" w:rsidRDefault="003331CB" w:rsidP="003331CB">
      <w:pPr>
        <w:keepNext/>
        <w:keepLines/>
        <w:jc w:val="left"/>
        <w:outlineLvl w:val="0"/>
        <w:rPr>
          <w:rFonts w:eastAsia="Times New Roman"/>
          <w:b/>
          <w:bCs/>
          <w:szCs w:val="28"/>
        </w:rPr>
      </w:pPr>
      <w:r w:rsidRPr="00C40C71">
        <w:rPr>
          <w:rFonts w:eastAsia="Times New Roman"/>
          <w:b/>
          <w:bCs/>
          <w:szCs w:val="28"/>
        </w:rPr>
        <w:lastRenderedPageBreak/>
        <w:t>Tab</w:t>
      </w:r>
      <w:r w:rsidR="00C40C71" w:rsidRPr="00C40C71">
        <w:rPr>
          <w:rFonts w:eastAsia="Times New Roman"/>
          <w:b/>
          <w:bCs/>
          <w:szCs w:val="28"/>
        </w:rPr>
        <w:t>le</w:t>
      </w:r>
      <w:r w:rsidRPr="00C40C71">
        <w:rPr>
          <w:rFonts w:eastAsia="Times New Roman"/>
          <w:b/>
          <w:bCs/>
          <w:szCs w:val="28"/>
        </w:rPr>
        <w:t xml:space="preserve"> 1: </w:t>
      </w:r>
      <w:r w:rsidR="00617716">
        <w:rPr>
          <w:rFonts w:eastAsia="Times New Roman"/>
          <w:b/>
          <w:bCs/>
          <w:szCs w:val="28"/>
        </w:rPr>
        <w:t xml:space="preserve">Decomposition </w:t>
      </w:r>
      <w:r w:rsidR="00C40C71" w:rsidRPr="00C40C71">
        <w:rPr>
          <w:rFonts w:eastAsia="Times New Roman"/>
          <w:b/>
          <w:bCs/>
          <w:szCs w:val="28"/>
        </w:rPr>
        <w:t>of beef production in Q1 </w:t>
      </w:r>
      <w:r w:rsidRPr="00C40C71">
        <w:rPr>
          <w:rFonts w:eastAsia="Times New Roman"/>
          <w:b/>
          <w:bCs/>
          <w:szCs w:val="28"/>
        </w:rPr>
        <w:t>2022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074"/>
        <w:gridCol w:w="1032"/>
        <w:gridCol w:w="1355"/>
        <w:gridCol w:w="1393"/>
        <w:gridCol w:w="1646"/>
      </w:tblGrid>
      <w:tr w:rsidR="00617716" w:rsidRPr="00617716" w14:paraId="5AD72195" w14:textId="77777777" w:rsidTr="00913080">
        <w:trPr>
          <w:trHeight w:val="550"/>
        </w:trPr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5997D" w14:textId="77777777" w:rsidR="00833D03" w:rsidRPr="00C40C71" w:rsidRDefault="00833D03" w:rsidP="00333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B2C88" w14:textId="77777777" w:rsidR="00833D03" w:rsidRPr="00C40C71" w:rsidRDefault="00833D03" w:rsidP="00913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Row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3AE80" w14:textId="299A45BB" w:rsidR="00833D03" w:rsidRPr="00C40C71" w:rsidRDefault="00833D03" w:rsidP="00617716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Number of animals</w:t>
            </w:r>
            <w:r w:rsidR="00617716">
              <w:rPr>
                <w:b/>
                <w:sz w:val="16"/>
                <w:szCs w:val="16"/>
              </w:rPr>
              <w:t xml:space="preserve"> </w:t>
            </w:r>
            <w:r w:rsidRPr="00C40C71">
              <w:rPr>
                <w:b/>
                <w:sz w:val="16"/>
                <w:szCs w:val="16"/>
              </w:rPr>
              <w:t>(head)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9A40AA" w14:textId="77777777" w:rsidR="00833D03" w:rsidRPr="00C40C71" w:rsidRDefault="00833D03" w:rsidP="003331CB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Live weight</w:t>
            </w:r>
          </w:p>
          <w:p w14:paraId="35AF7D45" w14:textId="77777777" w:rsidR="00833D03" w:rsidRPr="00C40C71" w:rsidRDefault="00833D03" w:rsidP="00C40C71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(tonnes)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658CCB" w14:textId="6AA036E4" w:rsidR="00833D03" w:rsidRPr="00617716" w:rsidRDefault="00617716" w:rsidP="00617716">
            <w:pPr>
              <w:jc w:val="center"/>
              <w:rPr>
                <w:b/>
                <w:sz w:val="16"/>
                <w:szCs w:val="16"/>
              </w:rPr>
            </w:pPr>
            <w:r w:rsidRPr="00617716">
              <w:rPr>
                <w:b/>
                <w:sz w:val="16"/>
                <w:szCs w:val="16"/>
              </w:rPr>
              <w:t xml:space="preserve">Carcass weight </w:t>
            </w:r>
            <w:r w:rsidR="00833D03" w:rsidRPr="00617716">
              <w:rPr>
                <w:b/>
                <w:sz w:val="16"/>
                <w:szCs w:val="16"/>
              </w:rPr>
              <w:t>/ meat (tonnes)</w:t>
            </w:r>
          </w:p>
        </w:tc>
      </w:tr>
      <w:tr w:rsidR="00182E4C" w:rsidRPr="00C40C71" w14:paraId="510D2FE5" w14:textId="77777777" w:rsidTr="00617716">
        <w:trPr>
          <w:trHeight w:val="283"/>
        </w:trPr>
        <w:tc>
          <w:tcPr>
            <w:tcW w:w="3074" w:type="dxa"/>
            <w:tcBorders>
              <w:top w:val="single" w:sz="12" w:space="0" w:color="auto"/>
            </w:tcBorders>
            <w:vAlign w:val="center"/>
          </w:tcPr>
          <w:p w14:paraId="0A30492B" w14:textId="77777777" w:rsidR="00833D03" w:rsidRPr="00C40C71" w:rsidRDefault="00833D03" w:rsidP="00833D03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in slaughterhouses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14:paraId="7973A9A5" w14:textId="77777777" w:rsidR="00833D03" w:rsidRPr="00C40C71" w:rsidRDefault="00833D03" w:rsidP="00617716">
            <w:pPr>
              <w:jc w:val="center"/>
              <w:rPr>
                <w:sz w:val="16"/>
                <w:szCs w:val="16"/>
              </w:rPr>
            </w:pPr>
            <w:r w:rsidRPr="003F2539">
              <w:rPr>
                <w:sz w:val="14"/>
                <w:szCs w:val="14"/>
              </w:rPr>
              <w:t>01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14:paraId="65401387" w14:textId="77777777" w:rsidR="00833D03" w:rsidRPr="00C40C71" w:rsidRDefault="00833D03" w:rsidP="005B64E4">
            <w:pPr>
              <w:ind w:left="173" w:right="257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56 079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663A1428" w14:textId="77777777" w:rsidR="00833D03" w:rsidRPr="00C40C71" w:rsidRDefault="00833D03" w:rsidP="005B64E4">
            <w:pPr>
              <w:ind w:right="304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32 696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14:paraId="5D2434DF" w14:textId="77777777" w:rsidR="00833D03" w:rsidRPr="00C40C71" w:rsidRDefault="00833D03" w:rsidP="005B64E4">
            <w:pPr>
              <w:ind w:left="173" w:right="435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17 435</w:t>
            </w:r>
          </w:p>
        </w:tc>
      </w:tr>
      <w:tr w:rsidR="00182E4C" w:rsidRPr="00C40C71" w14:paraId="16E51A61" w14:textId="77777777" w:rsidTr="00617716">
        <w:trPr>
          <w:trHeight w:val="283"/>
        </w:trPr>
        <w:tc>
          <w:tcPr>
            <w:tcW w:w="3074" w:type="dxa"/>
            <w:vAlign w:val="center"/>
          </w:tcPr>
          <w:p w14:paraId="01F338B7" w14:textId="77777777" w:rsidR="00833D03" w:rsidRPr="00C40C71" w:rsidRDefault="00833D03" w:rsidP="00833D03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out of slaughterhouses</w:t>
            </w:r>
          </w:p>
        </w:tc>
        <w:tc>
          <w:tcPr>
            <w:tcW w:w="1032" w:type="dxa"/>
            <w:vAlign w:val="center"/>
          </w:tcPr>
          <w:p w14:paraId="6AD373C2" w14:textId="77777777" w:rsidR="00833D03" w:rsidRPr="00C40C71" w:rsidRDefault="00833D03" w:rsidP="0061771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355" w:type="dxa"/>
            <w:vAlign w:val="center"/>
          </w:tcPr>
          <w:p w14:paraId="4D0CCAEB" w14:textId="77777777" w:rsidR="00833D03" w:rsidRPr="00C40C71" w:rsidRDefault="00833D03" w:rsidP="005B64E4">
            <w:pPr>
              <w:ind w:left="173" w:right="257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2 131</w:t>
            </w:r>
          </w:p>
        </w:tc>
        <w:tc>
          <w:tcPr>
            <w:tcW w:w="1393" w:type="dxa"/>
            <w:vAlign w:val="center"/>
          </w:tcPr>
          <w:p w14:paraId="7ED18A6F" w14:textId="77777777" w:rsidR="00833D03" w:rsidRPr="00C40C71" w:rsidRDefault="00833D03" w:rsidP="005B64E4">
            <w:pPr>
              <w:ind w:right="304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1 191</w:t>
            </w:r>
          </w:p>
        </w:tc>
        <w:tc>
          <w:tcPr>
            <w:tcW w:w="1646" w:type="dxa"/>
            <w:vAlign w:val="center"/>
          </w:tcPr>
          <w:p w14:paraId="47B8C833" w14:textId="77777777" w:rsidR="00833D03" w:rsidRPr="00C40C71" w:rsidRDefault="00833D03" w:rsidP="005B64E4">
            <w:pPr>
              <w:ind w:left="173" w:right="435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648</w:t>
            </w:r>
          </w:p>
        </w:tc>
      </w:tr>
      <w:tr w:rsidR="00182E4C" w:rsidRPr="00C40C71" w14:paraId="048A5EEB" w14:textId="77777777" w:rsidTr="00617716">
        <w:trPr>
          <w:trHeight w:val="283"/>
        </w:trPr>
        <w:tc>
          <w:tcPr>
            <w:tcW w:w="3074" w:type="dxa"/>
            <w:vAlign w:val="center"/>
          </w:tcPr>
          <w:p w14:paraId="6E31CA83" w14:textId="15B56639" w:rsidR="00833D03" w:rsidRPr="00C40C71" w:rsidRDefault="00182E4C" w:rsidP="0061771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Usable </w:t>
            </w:r>
            <w:r w:rsidR="00833D03">
              <w:rPr>
                <w:b/>
                <w:sz w:val="16"/>
                <w:szCs w:val="16"/>
              </w:rPr>
              <w:t>Production</w:t>
            </w:r>
          </w:p>
        </w:tc>
        <w:tc>
          <w:tcPr>
            <w:tcW w:w="1032" w:type="dxa"/>
            <w:vAlign w:val="center"/>
          </w:tcPr>
          <w:p w14:paraId="0732E42D" w14:textId="77777777" w:rsidR="00833D03" w:rsidRPr="00C40C71" w:rsidRDefault="00833D03" w:rsidP="006177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355" w:type="dxa"/>
            <w:vAlign w:val="center"/>
          </w:tcPr>
          <w:p w14:paraId="46684B11" w14:textId="77777777" w:rsidR="00833D03" w:rsidRPr="00C40C71" w:rsidRDefault="00833D03" w:rsidP="005B64E4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58 210</w:t>
            </w:r>
          </w:p>
        </w:tc>
        <w:tc>
          <w:tcPr>
            <w:tcW w:w="1393" w:type="dxa"/>
            <w:vAlign w:val="center"/>
          </w:tcPr>
          <w:p w14:paraId="2A14B846" w14:textId="77777777" w:rsidR="00833D03" w:rsidRPr="00C40C71" w:rsidRDefault="00833D03" w:rsidP="005B64E4">
            <w:pPr>
              <w:ind w:right="304"/>
              <w:jc w:val="right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33 886</w:t>
            </w:r>
          </w:p>
        </w:tc>
        <w:tc>
          <w:tcPr>
            <w:tcW w:w="1646" w:type="dxa"/>
            <w:vAlign w:val="center"/>
          </w:tcPr>
          <w:p w14:paraId="77EE1AE3" w14:textId="5229BEF9" w:rsidR="00833D03" w:rsidRPr="00C40C71" w:rsidRDefault="00833D03" w:rsidP="005B64E4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18 08</w:t>
            </w:r>
            <w:r w:rsidR="005B64E4">
              <w:rPr>
                <w:b/>
                <w:sz w:val="16"/>
                <w:szCs w:val="16"/>
              </w:rPr>
              <w:t>4</w:t>
            </w:r>
          </w:p>
        </w:tc>
      </w:tr>
      <w:tr w:rsidR="00182E4C" w:rsidRPr="00C40C71" w14:paraId="1EFB8DB0" w14:textId="77777777" w:rsidTr="00617716">
        <w:trPr>
          <w:trHeight w:val="283"/>
        </w:trPr>
        <w:tc>
          <w:tcPr>
            <w:tcW w:w="3074" w:type="dxa"/>
            <w:vAlign w:val="center"/>
          </w:tcPr>
          <w:p w14:paraId="4B6818F0" w14:textId="77777777" w:rsidR="00833D03" w:rsidRPr="00C40C71" w:rsidRDefault="00833D03" w:rsidP="00833D03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animals for slaughter</w:t>
            </w:r>
          </w:p>
        </w:tc>
        <w:tc>
          <w:tcPr>
            <w:tcW w:w="1032" w:type="dxa"/>
            <w:vAlign w:val="center"/>
          </w:tcPr>
          <w:p w14:paraId="73919889" w14:textId="77777777" w:rsidR="00833D03" w:rsidRPr="00C40C71" w:rsidRDefault="00833D03" w:rsidP="0061771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355" w:type="dxa"/>
            <w:vAlign w:val="center"/>
          </w:tcPr>
          <w:p w14:paraId="3395A872" w14:textId="77777777" w:rsidR="00833D03" w:rsidRPr="00C40C71" w:rsidRDefault="00833D03" w:rsidP="005B64E4">
            <w:pPr>
              <w:ind w:left="173" w:right="257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18 270</w:t>
            </w:r>
          </w:p>
        </w:tc>
        <w:tc>
          <w:tcPr>
            <w:tcW w:w="1393" w:type="dxa"/>
            <w:vAlign w:val="center"/>
          </w:tcPr>
          <w:p w14:paraId="0F6BEDD1" w14:textId="77777777" w:rsidR="00833D03" w:rsidRPr="00C40C71" w:rsidRDefault="00833D03" w:rsidP="005B64E4">
            <w:pPr>
              <w:ind w:right="304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12 042</w:t>
            </w:r>
          </w:p>
        </w:tc>
        <w:tc>
          <w:tcPr>
            <w:tcW w:w="1646" w:type="dxa"/>
            <w:vAlign w:val="center"/>
          </w:tcPr>
          <w:p w14:paraId="3A8F1A95" w14:textId="77777777" w:rsidR="00833D03" w:rsidRPr="00C40C71" w:rsidRDefault="00833D03" w:rsidP="005B64E4">
            <w:pPr>
              <w:ind w:left="173" w:right="435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6 428</w:t>
            </w:r>
          </w:p>
        </w:tc>
      </w:tr>
      <w:tr w:rsidR="00182E4C" w:rsidRPr="00C40C71" w14:paraId="107001C8" w14:textId="77777777" w:rsidTr="00617716">
        <w:trPr>
          <w:trHeight w:val="283"/>
        </w:trPr>
        <w:tc>
          <w:tcPr>
            <w:tcW w:w="3074" w:type="dxa"/>
            <w:vAlign w:val="center"/>
          </w:tcPr>
          <w:p w14:paraId="33775E52" w14:textId="77777777" w:rsidR="00833D03" w:rsidRPr="00C40C71" w:rsidRDefault="00833D03" w:rsidP="00833D03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</w:t>
            </w:r>
            <w:r w:rsidRPr="00C40C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animals for slaughter</w:t>
            </w:r>
          </w:p>
        </w:tc>
        <w:tc>
          <w:tcPr>
            <w:tcW w:w="1032" w:type="dxa"/>
            <w:vAlign w:val="center"/>
          </w:tcPr>
          <w:p w14:paraId="056A5146" w14:textId="77777777" w:rsidR="00833D03" w:rsidRPr="00C40C71" w:rsidRDefault="00833D03" w:rsidP="0061771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1355" w:type="dxa"/>
            <w:vAlign w:val="center"/>
          </w:tcPr>
          <w:p w14:paraId="5ABCA9F8" w14:textId="77777777" w:rsidR="00833D03" w:rsidRPr="00C40C71" w:rsidRDefault="00833D03" w:rsidP="005B64E4">
            <w:pPr>
              <w:ind w:left="173" w:right="257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175</w:t>
            </w:r>
          </w:p>
        </w:tc>
        <w:tc>
          <w:tcPr>
            <w:tcW w:w="1393" w:type="dxa"/>
            <w:vAlign w:val="center"/>
          </w:tcPr>
          <w:p w14:paraId="12D16A22" w14:textId="77777777" w:rsidR="00833D03" w:rsidRPr="00C40C71" w:rsidRDefault="00833D03" w:rsidP="005B64E4">
            <w:pPr>
              <w:ind w:right="304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101</w:t>
            </w:r>
          </w:p>
        </w:tc>
        <w:tc>
          <w:tcPr>
            <w:tcW w:w="1646" w:type="dxa"/>
            <w:vAlign w:val="center"/>
          </w:tcPr>
          <w:p w14:paraId="06E1686E" w14:textId="77777777" w:rsidR="00833D03" w:rsidRPr="00C40C71" w:rsidRDefault="00833D03" w:rsidP="005B64E4">
            <w:pPr>
              <w:ind w:left="173" w:right="435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53</w:t>
            </w:r>
          </w:p>
        </w:tc>
      </w:tr>
      <w:tr w:rsidR="00182E4C" w:rsidRPr="00C40C71" w14:paraId="662CC77F" w14:textId="77777777" w:rsidTr="00617716">
        <w:trPr>
          <w:trHeight w:val="283"/>
        </w:trPr>
        <w:tc>
          <w:tcPr>
            <w:tcW w:w="3074" w:type="dxa"/>
            <w:vAlign w:val="center"/>
          </w:tcPr>
          <w:p w14:paraId="34010383" w14:textId="05A0D574" w:rsidR="00833D03" w:rsidRPr="00C40C71" w:rsidRDefault="00833D03" w:rsidP="00617716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Gross </w:t>
            </w:r>
            <w:r w:rsidR="00617716">
              <w:rPr>
                <w:b/>
                <w:sz w:val="16"/>
                <w:szCs w:val="16"/>
              </w:rPr>
              <w:t xml:space="preserve">indigenous </w:t>
            </w:r>
            <w:r>
              <w:rPr>
                <w:b/>
                <w:sz w:val="16"/>
                <w:szCs w:val="16"/>
              </w:rPr>
              <w:t>production</w:t>
            </w:r>
          </w:p>
        </w:tc>
        <w:tc>
          <w:tcPr>
            <w:tcW w:w="1032" w:type="dxa"/>
            <w:vAlign w:val="center"/>
          </w:tcPr>
          <w:p w14:paraId="25F098BA" w14:textId="77777777" w:rsidR="00833D03" w:rsidRPr="00C40C71" w:rsidRDefault="00833D03" w:rsidP="00617716">
            <w:pPr>
              <w:ind w:left="-67" w:right="-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355" w:type="dxa"/>
            <w:vAlign w:val="center"/>
          </w:tcPr>
          <w:p w14:paraId="1A1FCCC6" w14:textId="77777777" w:rsidR="00833D03" w:rsidRPr="00C40C71" w:rsidRDefault="00833D03" w:rsidP="005B64E4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76 305</w:t>
            </w:r>
          </w:p>
        </w:tc>
        <w:tc>
          <w:tcPr>
            <w:tcW w:w="1393" w:type="dxa"/>
            <w:vAlign w:val="center"/>
          </w:tcPr>
          <w:p w14:paraId="50FF7A0E" w14:textId="77777777" w:rsidR="00833D03" w:rsidRPr="00C40C71" w:rsidRDefault="00833D03" w:rsidP="005B64E4">
            <w:pPr>
              <w:ind w:right="304"/>
              <w:jc w:val="right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45 827</w:t>
            </w:r>
          </w:p>
        </w:tc>
        <w:tc>
          <w:tcPr>
            <w:tcW w:w="1646" w:type="dxa"/>
            <w:vAlign w:val="center"/>
          </w:tcPr>
          <w:p w14:paraId="73FA58C7" w14:textId="5E13BF20" w:rsidR="00833D03" w:rsidRPr="00C40C71" w:rsidRDefault="005B64E4" w:rsidP="005B64E4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  <w:r w:rsidR="00833D03" w:rsidRPr="00C40C7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459</w:t>
            </w:r>
          </w:p>
        </w:tc>
      </w:tr>
      <w:tr w:rsidR="00182E4C" w:rsidRPr="00C40C71" w14:paraId="6E23A544" w14:textId="77777777" w:rsidTr="00617716">
        <w:trPr>
          <w:trHeight w:val="283"/>
        </w:trPr>
        <w:tc>
          <w:tcPr>
            <w:tcW w:w="3074" w:type="dxa"/>
            <w:vAlign w:val="center"/>
          </w:tcPr>
          <w:p w14:paraId="5EEE410E" w14:textId="77777777" w:rsidR="00833D03" w:rsidRPr="00C40C71" w:rsidRDefault="00833D03" w:rsidP="00833D03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meat</w:t>
            </w:r>
          </w:p>
        </w:tc>
        <w:tc>
          <w:tcPr>
            <w:tcW w:w="1032" w:type="dxa"/>
            <w:vAlign w:val="center"/>
          </w:tcPr>
          <w:p w14:paraId="7542A1D4" w14:textId="77777777" w:rsidR="00833D03" w:rsidRPr="00C40C71" w:rsidRDefault="00833D03" w:rsidP="0061771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355" w:type="dxa"/>
            <w:vAlign w:val="center"/>
          </w:tcPr>
          <w:p w14:paraId="184749DD" w14:textId="77777777" w:rsidR="00833D03" w:rsidRPr="00C40C71" w:rsidRDefault="00833D03" w:rsidP="005B64E4">
            <w:pPr>
              <w:ind w:left="173" w:right="257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01E962E7" w14:textId="77777777" w:rsidR="00833D03" w:rsidRPr="00C40C71" w:rsidRDefault="00833D03" w:rsidP="005B64E4">
            <w:pPr>
              <w:ind w:left="173" w:right="304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7183F38F" w14:textId="77777777" w:rsidR="00833D03" w:rsidRPr="00C40C71" w:rsidRDefault="00833D03" w:rsidP="005B64E4">
            <w:pPr>
              <w:ind w:left="173" w:right="435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3 662</w:t>
            </w:r>
          </w:p>
        </w:tc>
      </w:tr>
      <w:tr w:rsidR="00182E4C" w:rsidRPr="00C40C71" w14:paraId="0DD65BF5" w14:textId="77777777" w:rsidTr="00617716">
        <w:trPr>
          <w:trHeight w:val="283"/>
        </w:trPr>
        <w:tc>
          <w:tcPr>
            <w:tcW w:w="3074" w:type="dxa"/>
            <w:vAlign w:val="center"/>
          </w:tcPr>
          <w:p w14:paraId="68881D42" w14:textId="77777777" w:rsidR="00833D03" w:rsidRPr="00C40C71" w:rsidRDefault="00833D03" w:rsidP="00833D03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 of meat</w:t>
            </w:r>
          </w:p>
        </w:tc>
        <w:tc>
          <w:tcPr>
            <w:tcW w:w="1032" w:type="dxa"/>
            <w:vAlign w:val="center"/>
          </w:tcPr>
          <w:p w14:paraId="48D75B0C" w14:textId="77777777" w:rsidR="00833D03" w:rsidRPr="00C40C71" w:rsidRDefault="00833D03" w:rsidP="00617716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1355" w:type="dxa"/>
            <w:vAlign w:val="center"/>
          </w:tcPr>
          <w:p w14:paraId="08CCAEAF" w14:textId="77777777" w:rsidR="00833D03" w:rsidRPr="00C40C71" w:rsidRDefault="00833D03" w:rsidP="005B64E4">
            <w:pPr>
              <w:ind w:left="173" w:right="257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2F562274" w14:textId="77777777" w:rsidR="00833D03" w:rsidRPr="00C40C71" w:rsidRDefault="00833D03" w:rsidP="005B64E4">
            <w:pPr>
              <w:ind w:left="173" w:right="304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16747C6F" w14:textId="393ED2EB" w:rsidR="00833D03" w:rsidRPr="00C40C71" w:rsidRDefault="00833D03" w:rsidP="005B64E4">
            <w:pPr>
              <w:ind w:left="173" w:right="435"/>
              <w:jc w:val="right"/>
              <w:rPr>
                <w:sz w:val="16"/>
                <w:szCs w:val="16"/>
              </w:rPr>
            </w:pPr>
            <w:r w:rsidRPr="00C40C71">
              <w:rPr>
                <w:sz w:val="16"/>
                <w:szCs w:val="16"/>
              </w:rPr>
              <w:t>9 48</w:t>
            </w:r>
            <w:r w:rsidR="005B64E4">
              <w:rPr>
                <w:sz w:val="16"/>
                <w:szCs w:val="16"/>
              </w:rPr>
              <w:t>6</w:t>
            </w:r>
          </w:p>
        </w:tc>
      </w:tr>
      <w:tr w:rsidR="00617716" w:rsidRPr="00C40C71" w14:paraId="63B3E96B" w14:textId="77777777" w:rsidTr="00617716">
        <w:trPr>
          <w:trHeight w:val="283"/>
        </w:trPr>
        <w:tc>
          <w:tcPr>
            <w:tcW w:w="3074" w:type="dxa"/>
            <w:vAlign w:val="center"/>
          </w:tcPr>
          <w:p w14:paraId="7392913B" w14:textId="4D798D21" w:rsidR="00833D03" w:rsidRPr="00377B20" w:rsidRDefault="00617716" w:rsidP="00833D03">
            <w:pPr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Calculated</w:t>
            </w:r>
            <w:r w:rsidR="00833D03" w:rsidRPr="00377B20">
              <w:rPr>
                <w:b/>
                <w:sz w:val="16"/>
                <w:szCs w:val="16"/>
              </w:rPr>
              <w:t xml:space="preserve"> consumption</w:t>
            </w:r>
          </w:p>
        </w:tc>
        <w:tc>
          <w:tcPr>
            <w:tcW w:w="1032" w:type="dxa"/>
            <w:vAlign w:val="center"/>
          </w:tcPr>
          <w:p w14:paraId="58DA6C5C" w14:textId="77777777" w:rsidR="00833D03" w:rsidRPr="00C40C71" w:rsidRDefault="00833D03" w:rsidP="00617716">
            <w:pPr>
              <w:ind w:lef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09=03-</w:t>
            </w:r>
            <w:r w:rsidR="00182E4C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7+08</w:t>
            </w:r>
          </w:p>
        </w:tc>
        <w:tc>
          <w:tcPr>
            <w:tcW w:w="1355" w:type="dxa"/>
            <w:vAlign w:val="center"/>
          </w:tcPr>
          <w:p w14:paraId="4E7BDCDD" w14:textId="77777777" w:rsidR="00833D03" w:rsidRPr="00C40C71" w:rsidRDefault="00833D03" w:rsidP="005B64E4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00D4E327" w14:textId="77777777" w:rsidR="00833D03" w:rsidRPr="00C40C71" w:rsidRDefault="00833D03" w:rsidP="005B64E4">
            <w:pPr>
              <w:ind w:left="173" w:right="304"/>
              <w:jc w:val="right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021B12FB" w14:textId="77777777" w:rsidR="00833D03" w:rsidRPr="00C40C71" w:rsidRDefault="00833D03" w:rsidP="005B64E4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23 907</w:t>
            </w:r>
          </w:p>
        </w:tc>
      </w:tr>
    </w:tbl>
    <w:p w14:paraId="080EA918" w14:textId="77777777" w:rsidR="003331CB" w:rsidRPr="00C40C71" w:rsidRDefault="003331CB" w:rsidP="003331CB"/>
    <w:p w14:paraId="3579A236" w14:textId="4DF09015" w:rsidR="00377B20" w:rsidRPr="00377B20" w:rsidRDefault="008E6586" w:rsidP="003331CB">
      <w:r>
        <w:rPr>
          <w:rStyle w:val="q4iawc"/>
          <w:lang w:val="en"/>
        </w:rPr>
        <w:t xml:space="preserve">In the </w:t>
      </w:r>
      <w:r w:rsidR="00EE3D86">
        <w:rPr>
          <w:rStyle w:val="q4iawc"/>
          <w:lang w:val="en"/>
        </w:rPr>
        <w:t>further</w:t>
      </w:r>
      <w:r>
        <w:rPr>
          <w:rStyle w:val="q4iawc"/>
          <w:lang w:val="en"/>
        </w:rPr>
        <w:t xml:space="preserve"> development of beef production, the effect of y-o-y decrease in exports of cattle intended for further rearing </w:t>
      </w:r>
      <w:proofErr w:type="gramStart"/>
      <w:r>
        <w:rPr>
          <w:rStyle w:val="q4iawc"/>
          <w:lang w:val="en"/>
        </w:rPr>
        <w:t>can be expected</w:t>
      </w:r>
      <w:proofErr w:type="gramEnd"/>
      <w:r>
        <w:rPr>
          <w:rStyle w:val="q4iawc"/>
          <w:lang w:val="en"/>
        </w:rPr>
        <w:t xml:space="preserve">, especially in the weight category up to 300 kg. </w:t>
      </w:r>
      <w:r w:rsidR="00377B20">
        <w:t xml:space="preserve">The number of such animals decreased to 5.5 </w:t>
      </w:r>
      <w:proofErr w:type="spellStart"/>
      <w:r w:rsidR="00377B20">
        <w:t>thous</w:t>
      </w:r>
      <w:proofErr w:type="spellEnd"/>
      <w:r w:rsidR="00377B20">
        <w:t xml:space="preserve">. </w:t>
      </w:r>
      <w:proofErr w:type="gramStart"/>
      <w:r w:rsidR="00377B20">
        <w:t>head</w:t>
      </w:r>
      <w:proofErr w:type="gramEnd"/>
      <w:r w:rsidR="00377B20">
        <w:t xml:space="preserve">, i.e. approximately to one half, due to ceased exports of </w:t>
      </w:r>
      <w:r w:rsidR="005B64E4">
        <w:t xml:space="preserve">young </w:t>
      </w:r>
      <w:r w:rsidR="00377B20">
        <w:t xml:space="preserve">cattle to Turkey. Exports of weaned calves, however, </w:t>
      </w:r>
      <w:r w:rsidR="00064463">
        <w:t xml:space="preserve">slightly rose to 20.3 </w:t>
      </w:r>
      <w:proofErr w:type="spellStart"/>
      <w:r w:rsidR="00064463">
        <w:t>thous</w:t>
      </w:r>
      <w:proofErr w:type="spellEnd"/>
      <w:r w:rsidR="00064463">
        <w:t xml:space="preserve">. </w:t>
      </w:r>
      <w:proofErr w:type="gramStart"/>
      <w:r w:rsidR="00064463">
        <w:t>head</w:t>
      </w:r>
      <w:proofErr w:type="gramEnd"/>
      <w:r w:rsidR="00064463">
        <w:t xml:space="preserve"> (+2.2%)</w:t>
      </w:r>
      <w:r w:rsidR="009A0B16">
        <w:t>.</w:t>
      </w:r>
    </w:p>
    <w:p w14:paraId="44941906" w14:textId="471AAEE7" w:rsidR="00957C0A" w:rsidRPr="00D33041" w:rsidRDefault="00D33041" w:rsidP="003331CB">
      <w:r w:rsidRPr="00D33041">
        <w:t xml:space="preserve">Lowered exports of </w:t>
      </w:r>
      <w:r w:rsidR="009A0B16">
        <w:t xml:space="preserve">young </w:t>
      </w:r>
      <w:r w:rsidRPr="00D33041">
        <w:t xml:space="preserve">cattle corresponded with </w:t>
      </w:r>
      <w:r>
        <w:t xml:space="preserve">a slight increase in the number of </w:t>
      </w:r>
      <w:r w:rsidR="009A0B16">
        <w:t>animals</w:t>
      </w:r>
      <w:r>
        <w:t xml:space="preserve"> in categories </w:t>
      </w:r>
      <w:r w:rsidR="005B64E4">
        <w:t xml:space="preserve">of </w:t>
      </w:r>
      <w:r>
        <w:t>bulls aged 6-12 months</w:t>
      </w:r>
      <w:r w:rsidR="009A0B16">
        <w:t xml:space="preserve"> (+3.9%)</w:t>
      </w:r>
      <w:r>
        <w:t xml:space="preserve">, </w:t>
      </w:r>
      <w:r w:rsidR="009A0B16">
        <w:t>those</w:t>
      </w:r>
      <w:r>
        <w:t xml:space="preserve"> aged 1-2 years</w:t>
      </w:r>
      <w:r w:rsidR="009A0B16">
        <w:t xml:space="preserve"> (+1.9 %)</w:t>
      </w:r>
      <w:r>
        <w:t xml:space="preserve">, and not mated heifers aged 1-2 years </w:t>
      </w:r>
      <w:r w:rsidR="009A0B16">
        <w:t xml:space="preserve">(+1.7 %) </w:t>
      </w:r>
      <w:r>
        <w:t>as at 1 April 2022.</w:t>
      </w:r>
      <w:r w:rsidR="009A0B16" w:rsidRPr="00D33041">
        <w:t xml:space="preserve"> </w:t>
      </w:r>
    </w:p>
    <w:p w14:paraId="0371D73E" w14:textId="77777777" w:rsidR="003331CB" w:rsidRPr="006B7520" w:rsidRDefault="003331CB" w:rsidP="003331CB"/>
    <w:p w14:paraId="415B175A" w14:textId="77777777" w:rsidR="003331CB" w:rsidRPr="003331CB" w:rsidRDefault="003331CB" w:rsidP="003331CB">
      <w:pPr>
        <w:keepNext/>
        <w:keepLines/>
        <w:jc w:val="left"/>
        <w:outlineLvl w:val="0"/>
        <w:rPr>
          <w:rFonts w:eastAsia="Times New Roman"/>
          <w:b/>
          <w:bCs/>
          <w:szCs w:val="28"/>
          <w:lang w:val="cs-CZ"/>
        </w:rPr>
      </w:pPr>
      <w:proofErr w:type="spellStart"/>
      <w:r>
        <w:rPr>
          <w:rFonts w:eastAsia="Times New Roman"/>
          <w:b/>
          <w:bCs/>
          <w:szCs w:val="28"/>
          <w:lang w:val="cs-CZ"/>
        </w:rPr>
        <w:t>Pigmeat</w:t>
      </w:r>
      <w:proofErr w:type="spellEnd"/>
    </w:p>
    <w:p w14:paraId="5E9BA984" w14:textId="677C729C" w:rsidR="007A225C" w:rsidRDefault="006B7520" w:rsidP="003331CB">
      <w:pPr>
        <w:rPr>
          <w:rStyle w:val="q4iawc"/>
          <w:lang w:val="en"/>
        </w:rPr>
      </w:pPr>
      <w:r w:rsidRPr="006B7520">
        <w:t xml:space="preserve">The </w:t>
      </w:r>
      <w:proofErr w:type="spellStart"/>
      <w:r w:rsidRPr="006B7520">
        <w:t>pigmeat</w:t>
      </w:r>
      <w:proofErr w:type="spellEnd"/>
      <w:r w:rsidRPr="006B7520">
        <w:t xml:space="preserve"> production reached </w:t>
      </w:r>
      <w:r w:rsidR="003331CB" w:rsidRPr="006B7520">
        <w:t>52 710 t</w:t>
      </w:r>
      <w:r w:rsidRPr="006B7520">
        <w:t>onnes</w:t>
      </w:r>
      <w:r w:rsidR="003331CB" w:rsidRPr="006B7520">
        <w:t xml:space="preserve"> (</w:t>
      </w:r>
      <w:r w:rsidRPr="006B7520">
        <w:rPr>
          <w:sz w:val="18"/>
        </w:rPr>
        <w:t>−</w:t>
      </w:r>
      <w:proofErr w:type="gramStart"/>
      <w:r w:rsidR="003331CB" w:rsidRPr="006B7520">
        <w:t>1</w:t>
      </w:r>
      <w:r w:rsidRPr="006B7520">
        <w:t>.0</w:t>
      </w:r>
      <w:r w:rsidR="003331CB" w:rsidRPr="006B7520">
        <w:t>%</w:t>
      </w:r>
      <w:proofErr w:type="gramEnd"/>
      <w:r w:rsidR="003331CB" w:rsidRPr="006B7520">
        <w:t>)</w:t>
      </w:r>
      <w:r w:rsidR="007A225C">
        <w:t xml:space="preserve">, </w:t>
      </w:r>
      <w:r w:rsidR="007A225C">
        <w:rPr>
          <w:rStyle w:val="q4iawc"/>
          <w:lang w:val="en"/>
        </w:rPr>
        <w:t>year-on-year.</w:t>
      </w:r>
      <w:r w:rsidR="007A225C">
        <w:rPr>
          <w:rStyle w:val="viiyi"/>
          <w:lang w:val="en"/>
        </w:rPr>
        <w:t xml:space="preserve"> </w:t>
      </w:r>
      <w:r w:rsidR="007A225C" w:rsidRPr="0093589D">
        <w:t xml:space="preserve">The number of slaughtered pigs </w:t>
      </w:r>
      <w:r w:rsidR="00DD7100">
        <w:t xml:space="preserve">from fattening </w:t>
      </w:r>
      <w:r w:rsidR="007A225C" w:rsidRPr="0093589D">
        <w:t>went</w:t>
      </w:r>
      <w:r w:rsidR="007A225C">
        <w:t xml:space="preserve"> down by 3.3%</w:t>
      </w:r>
      <w:r w:rsidR="007F4B5B">
        <w:t xml:space="preserve"> (540.8 thousand head)</w:t>
      </w:r>
      <w:r w:rsidR="007A225C">
        <w:t xml:space="preserve">, while </w:t>
      </w:r>
      <w:r w:rsidR="00EE3D86">
        <w:t xml:space="preserve">the </w:t>
      </w:r>
      <w:r w:rsidR="007A225C">
        <w:t xml:space="preserve">number of slaughtered sows grew rapidly by 52.8%, </w:t>
      </w:r>
      <w:r w:rsidR="007A225C">
        <w:rPr>
          <w:rStyle w:val="q4iawc"/>
          <w:lang w:val="en"/>
        </w:rPr>
        <w:t xml:space="preserve">so that 17.1 thousand sows were </w:t>
      </w:r>
      <w:r w:rsidR="00DD7100">
        <w:rPr>
          <w:rStyle w:val="q4iawc"/>
          <w:lang w:val="en"/>
        </w:rPr>
        <w:t>culled in herds during the first three months of 2022.</w:t>
      </w:r>
    </w:p>
    <w:p w14:paraId="14C31448" w14:textId="57FC69E7" w:rsidR="007A225C" w:rsidRDefault="007A225C" w:rsidP="003331C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In the observed period, 66.9 thousand pigs </w:t>
      </w:r>
      <w:r w:rsidR="0076160D">
        <w:rPr>
          <w:rStyle w:val="q4iawc"/>
          <w:lang w:val="en"/>
        </w:rPr>
        <w:t>(−</w:t>
      </w:r>
      <w:proofErr w:type="gramStart"/>
      <w:r w:rsidR="0076160D">
        <w:rPr>
          <w:rStyle w:val="q4iawc"/>
          <w:lang w:val="en"/>
        </w:rPr>
        <w:t>9.5%</w:t>
      </w:r>
      <w:proofErr w:type="gramEnd"/>
      <w:r w:rsidR="0076160D">
        <w:rPr>
          <w:rStyle w:val="q4iawc"/>
          <w:lang w:val="en"/>
        </w:rPr>
        <w:t xml:space="preserve">) </w:t>
      </w:r>
      <w:r>
        <w:rPr>
          <w:rStyle w:val="q4iawc"/>
          <w:lang w:val="en"/>
        </w:rPr>
        <w:t xml:space="preserve">for slaughter with a live weight of 8 163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 xml:space="preserve"> were exported, corresponding to 6 268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 xml:space="preserve"> of </w:t>
      </w:r>
      <w:proofErr w:type="spellStart"/>
      <w:r w:rsidR="00DD7100">
        <w:rPr>
          <w:rStyle w:val="q4iawc"/>
          <w:lang w:val="en"/>
        </w:rPr>
        <w:t>pig</w:t>
      </w:r>
      <w:r>
        <w:rPr>
          <w:rStyle w:val="q4iawc"/>
          <w:lang w:val="en"/>
        </w:rPr>
        <w:t>meat</w:t>
      </w:r>
      <w:proofErr w:type="spellEnd"/>
      <w:r>
        <w:rPr>
          <w:rStyle w:val="q4iawc"/>
          <w:lang w:val="en"/>
        </w:rPr>
        <w:t>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Reduction in the export of pigs for </w:t>
      </w:r>
      <w:proofErr w:type="gramStart"/>
      <w:r>
        <w:rPr>
          <w:rStyle w:val="q4iawc"/>
          <w:lang w:val="en"/>
        </w:rPr>
        <w:t>slaughter</w:t>
      </w:r>
      <w:proofErr w:type="gramEnd"/>
      <w:r>
        <w:rPr>
          <w:rStyle w:val="q4iawc"/>
          <w:lang w:val="en"/>
        </w:rPr>
        <w:t xml:space="preserve"> mitigated the decline in </w:t>
      </w:r>
      <w:proofErr w:type="spellStart"/>
      <w:r>
        <w:rPr>
          <w:rStyle w:val="q4iawc"/>
          <w:lang w:val="en"/>
        </w:rPr>
        <w:t>pigmeat</w:t>
      </w:r>
      <w:proofErr w:type="spellEnd"/>
      <w:r>
        <w:rPr>
          <w:rStyle w:val="q4iawc"/>
          <w:lang w:val="en"/>
        </w:rPr>
        <w:t xml:space="preserve"> production by approximately 660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 xml:space="preserve">. </w:t>
      </w:r>
    </w:p>
    <w:p w14:paraId="1AEDD424" w14:textId="64C2FCBB" w:rsidR="007A225C" w:rsidRDefault="007A225C" w:rsidP="003331C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Gross </w:t>
      </w:r>
      <w:r w:rsidR="00DD7100">
        <w:rPr>
          <w:rStyle w:val="q4iawc"/>
          <w:lang w:val="en"/>
        </w:rPr>
        <w:t>indigenous</w:t>
      </w:r>
      <w:r>
        <w:rPr>
          <w:rStyle w:val="q4iawc"/>
          <w:lang w:val="en"/>
        </w:rPr>
        <w:t xml:space="preserve"> production of </w:t>
      </w:r>
      <w:proofErr w:type="spellStart"/>
      <w:r>
        <w:rPr>
          <w:rStyle w:val="q4iawc"/>
          <w:lang w:val="en"/>
        </w:rPr>
        <w:t>pigmeat</w:t>
      </w:r>
      <w:proofErr w:type="spellEnd"/>
      <w:r>
        <w:rPr>
          <w:rStyle w:val="q4iawc"/>
          <w:lang w:val="en"/>
        </w:rPr>
        <w:t xml:space="preserve"> fell to 62 339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 xml:space="preserve"> (</w:t>
      </w:r>
      <w:r w:rsidR="00DD7100">
        <w:rPr>
          <w:rStyle w:val="q4iawc"/>
          <w:lang w:val="en"/>
        </w:rPr>
        <w:t>−</w:t>
      </w:r>
      <w:proofErr w:type="gramStart"/>
      <w:r>
        <w:rPr>
          <w:rStyle w:val="q4iawc"/>
          <w:lang w:val="en"/>
        </w:rPr>
        <w:t>2.6%</w:t>
      </w:r>
      <w:proofErr w:type="gramEnd"/>
      <w:r>
        <w:rPr>
          <w:rStyle w:val="q4iawc"/>
          <w:lang w:val="en"/>
        </w:rPr>
        <w:t xml:space="preserve">). </w:t>
      </w:r>
    </w:p>
    <w:p w14:paraId="30F03595" w14:textId="3AF788F0" w:rsidR="00DD7100" w:rsidRDefault="007A225C" w:rsidP="003331C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The amount of </w:t>
      </w:r>
      <w:proofErr w:type="spellStart"/>
      <w:r>
        <w:rPr>
          <w:rStyle w:val="q4iawc"/>
          <w:lang w:val="en"/>
        </w:rPr>
        <w:t>pigmeat</w:t>
      </w:r>
      <w:proofErr w:type="spellEnd"/>
      <w:r>
        <w:rPr>
          <w:rStyle w:val="q4iawc"/>
          <w:lang w:val="en"/>
        </w:rPr>
        <w:t xml:space="preserve"> available for domestic consumption in Q1 (119 666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 xml:space="preserve">) </w:t>
      </w:r>
      <w:r w:rsidR="00215498">
        <w:rPr>
          <w:rStyle w:val="q4iawc"/>
          <w:lang w:val="en"/>
        </w:rPr>
        <w:t>rose by</w:t>
      </w:r>
      <w:r>
        <w:rPr>
          <w:rStyle w:val="q4iawc"/>
          <w:lang w:val="en"/>
        </w:rPr>
        <w:t xml:space="preserve"> 3.2%</w:t>
      </w:r>
      <w:r w:rsidR="00215498">
        <w:rPr>
          <w:rStyle w:val="q4iawc"/>
          <w:lang w:val="en"/>
        </w:rPr>
        <w:t>,</w:t>
      </w:r>
      <w:r>
        <w:rPr>
          <w:rStyle w:val="q4iawc"/>
          <w:lang w:val="en"/>
        </w:rPr>
        <w:t xml:space="preserve"> year-on-year</w:t>
      </w:r>
      <w:r w:rsidR="00215498">
        <w:rPr>
          <w:rStyle w:val="q4iawc"/>
          <w:lang w:val="en"/>
        </w:rPr>
        <w:t>, due to</w:t>
      </w:r>
      <w:r>
        <w:rPr>
          <w:rStyle w:val="viiyi"/>
          <w:lang w:val="en"/>
        </w:rPr>
        <w:t xml:space="preserve"> </w:t>
      </w:r>
      <w:r w:rsidR="00215498">
        <w:rPr>
          <w:rStyle w:val="viiyi"/>
          <w:lang w:val="en"/>
        </w:rPr>
        <w:t>h</w:t>
      </w:r>
      <w:r>
        <w:rPr>
          <w:rStyle w:val="q4iawc"/>
          <w:lang w:val="en"/>
        </w:rPr>
        <w:t>igher imports (71</w:t>
      </w:r>
      <w:r w:rsidR="00215498">
        <w:rPr>
          <w:rStyle w:val="q4iawc"/>
          <w:lang w:val="en"/>
        </w:rPr>
        <w:t xml:space="preserve"> </w:t>
      </w:r>
      <w:r>
        <w:rPr>
          <w:rStyle w:val="q4iawc"/>
          <w:lang w:val="en"/>
        </w:rPr>
        <w:t xml:space="preserve">767 </w:t>
      </w:r>
      <w:proofErr w:type="spellStart"/>
      <w:r>
        <w:rPr>
          <w:rStyle w:val="q4iawc"/>
          <w:lang w:val="en"/>
        </w:rPr>
        <w:t>tonne</w:t>
      </w:r>
      <w:r w:rsidR="00215498">
        <w:rPr>
          <w:rStyle w:val="q4iawc"/>
          <w:lang w:val="en"/>
        </w:rPr>
        <w:t>s</w:t>
      </w:r>
      <w:proofErr w:type="spellEnd"/>
      <w:r w:rsidR="00215498">
        <w:rPr>
          <w:rStyle w:val="q4iawc"/>
          <w:lang w:val="en"/>
        </w:rPr>
        <w:t xml:space="preserve">; +6.4%) and lower exports (8 265 </w:t>
      </w:r>
      <w:proofErr w:type="spellStart"/>
      <w:r w:rsidR="00215498">
        <w:rPr>
          <w:rStyle w:val="q4iawc"/>
          <w:lang w:val="en"/>
        </w:rPr>
        <w:t>tonnes</w:t>
      </w:r>
      <w:proofErr w:type="spellEnd"/>
      <w:r w:rsidR="00215498">
        <w:rPr>
          <w:rStyle w:val="q4iawc"/>
          <w:lang w:val="en"/>
        </w:rPr>
        <w:t xml:space="preserve">; </w:t>
      </w:r>
      <w:r w:rsidR="0076160D">
        <w:rPr>
          <w:rStyle w:val="q4iawc"/>
          <w:lang w:val="en"/>
        </w:rPr>
        <w:t>−</w:t>
      </w:r>
      <w:proofErr w:type="gramStart"/>
      <w:r w:rsidR="00215498">
        <w:rPr>
          <w:rStyle w:val="q4iawc"/>
          <w:lang w:val="en"/>
        </w:rPr>
        <w:t>3</w:t>
      </w:r>
      <w:r>
        <w:rPr>
          <w:rStyle w:val="q4iawc"/>
          <w:lang w:val="en"/>
        </w:rPr>
        <w:t>.5%</w:t>
      </w:r>
      <w:proofErr w:type="gramEnd"/>
      <w:r>
        <w:rPr>
          <w:rStyle w:val="q4iawc"/>
          <w:lang w:val="en"/>
        </w:rPr>
        <w:t xml:space="preserve">) of </w:t>
      </w:r>
      <w:proofErr w:type="spellStart"/>
      <w:r w:rsidR="00215498">
        <w:rPr>
          <w:rStyle w:val="q4iawc"/>
          <w:lang w:val="en"/>
        </w:rPr>
        <w:t>pigmeat</w:t>
      </w:r>
      <w:proofErr w:type="spellEnd"/>
      <w:r>
        <w:rPr>
          <w:rStyle w:val="q4iawc"/>
          <w:lang w:val="en"/>
        </w:rPr>
        <w:t>.</w:t>
      </w:r>
    </w:p>
    <w:p w14:paraId="30608438" w14:textId="77777777" w:rsidR="00DD7100" w:rsidRDefault="00DD7100">
      <w:pPr>
        <w:spacing w:line="240" w:lineRule="auto"/>
        <w:jc w:val="left"/>
        <w:rPr>
          <w:rStyle w:val="q4iawc"/>
          <w:vanish/>
          <w:lang w:val="en"/>
        </w:rPr>
      </w:pPr>
      <w:r>
        <w:rPr>
          <w:rStyle w:val="q4iawc"/>
          <w:vanish/>
          <w:lang w:val="en"/>
        </w:rPr>
        <w:br w:type="page"/>
      </w:r>
    </w:p>
    <w:p w14:paraId="11D3CA67" w14:textId="6C6A0222" w:rsidR="00DD7100" w:rsidRPr="00C40C71" w:rsidRDefault="00DD7100" w:rsidP="00DD7100">
      <w:pPr>
        <w:keepNext/>
        <w:keepLines/>
        <w:jc w:val="left"/>
        <w:outlineLvl w:val="0"/>
        <w:rPr>
          <w:rFonts w:eastAsia="Times New Roman"/>
          <w:b/>
          <w:bCs/>
          <w:szCs w:val="28"/>
        </w:rPr>
      </w:pPr>
      <w:r w:rsidRPr="00DD7100">
        <w:rPr>
          <w:rFonts w:eastAsia="Times New Roman"/>
          <w:b/>
          <w:bCs/>
          <w:szCs w:val="28"/>
        </w:rPr>
        <w:lastRenderedPageBreak/>
        <w:t>T</w:t>
      </w:r>
      <w:r w:rsidRPr="00C40C71">
        <w:rPr>
          <w:rFonts w:eastAsia="Times New Roman"/>
          <w:b/>
          <w:bCs/>
          <w:szCs w:val="28"/>
        </w:rPr>
        <w:t xml:space="preserve">able </w:t>
      </w:r>
      <w:r>
        <w:rPr>
          <w:rFonts w:eastAsia="Times New Roman"/>
          <w:b/>
          <w:bCs/>
          <w:szCs w:val="28"/>
        </w:rPr>
        <w:t>2</w:t>
      </w:r>
      <w:r w:rsidRPr="00C40C71">
        <w:rPr>
          <w:rFonts w:eastAsia="Times New Roman"/>
          <w:b/>
          <w:bCs/>
          <w:szCs w:val="28"/>
        </w:rPr>
        <w:t xml:space="preserve">: </w:t>
      </w:r>
      <w:r>
        <w:rPr>
          <w:rFonts w:eastAsia="Times New Roman"/>
          <w:b/>
          <w:bCs/>
          <w:szCs w:val="28"/>
        </w:rPr>
        <w:t xml:space="preserve">Decomposition </w:t>
      </w:r>
      <w:r w:rsidRPr="00C40C71">
        <w:rPr>
          <w:rFonts w:eastAsia="Times New Roman"/>
          <w:b/>
          <w:bCs/>
          <w:szCs w:val="28"/>
        </w:rPr>
        <w:t xml:space="preserve">of </w:t>
      </w:r>
      <w:proofErr w:type="spellStart"/>
      <w:r>
        <w:rPr>
          <w:rFonts w:eastAsia="Times New Roman"/>
          <w:b/>
          <w:bCs/>
          <w:szCs w:val="28"/>
        </w:rPr>
        <w:t>pigmeat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r w:rsidRPr="00C40C71">
        <w:rPr>
          <w:rFonts w:eastAsia="Times New Roman"/>
          <w:b/>
          <w:bCs/>
          <w:szCs w:val="28"/>
        </w:rPr>
        <w:t>production in Q1 2022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074"/>
        <w:gridCol w:w="1032"/>
        <w:gridCol w:w="1355"/>
        <w:gridCol w:w="1393"/>
        <w:gridCol w:w="1646"/>
      </w:tblGrid>
      <w:tr w:rsidR="00DD7100" w:rsidRPr="00617716" w14:paraId="7ED1A9B5" w14:textId="77777777" w:rsidTr="00913080">
        <w:trPr>
          <w:trHeight w:val="550"/>
        </w:trPr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089169" w14:textId="77777777" w:rsidR="00DD7100" w:rsidRPr="00C40C71" w:rsidRDefault="00DD7100" w:rsidP="00AD3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C096B" w14:textId="77777777" w:rsidR="00DD7100" w:rsidRPr="00C40C71" w:rsidRDefault="00DD7100" w:rsidP="00913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Row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20DF0" w14:textId="77777777" w:rsidR="00DD7100" w:rsidRPr="00C40C71" w:rsidRDefault="00DD7100" w:rsidP="00AD3C56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Number of animals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0C71">
              <w:rPr>
                <w:b/>
                <w:sz w:val="16"/>
                <w:szCs w:val="16"/>
              </w:rPr>
              <w:t>(head)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D6F48" w14:textId="77777777" w:rsidR="00DD7100" w:rsidRPr="00C40C71" w:rsidRDefault="00DD7100" w:rsidP="00AD3C56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Live weight</w:t>
            </w:r>
          </w:p>
          <w:p w14:paraId="7B32CE62" w14:textId="77777777" w:rsidR="00DD7100" w:rsidRPr="00C40C71" w:rsidRDefault="00DD7100" w:rsidP="00AD3C56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(tonnes)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248365" w14:textId="77777777" w:rsidR="00DD7100" w:rsidRPr="00617716" w:rsidRDefault="00DD7100" w:rsidP="00AD3C56">
            <w:pPr>
              <w:jc w:val="center"/>
              <w:rPr>
                <w:b/>
                <w:sz w:val="16"/>
                <w:szCs w:val="16"/>
              </w:rPr>
            </w:pPr>
            <w:r w:rsidRPr="00617716">
              <w:rPr>
                <w:b/>
                <w:sz w:val="16"/>
                <w:szCs w:val="16"/>
              </w:rPr>
              <w:t>Carcass weight / meat (tonnes)</w:t>
            </w:r>
          </w:p>
        </w:tc>
      </w:tr>
      <w:tr w:rsidR="00DD7100" w:rsidRPr="00C40C71" w14:paraId="3910CCFC" w14:textId="77777777" w:rsidTr="00AD3C56">
        <w:trPr>
          <w:trHeight w:val="283"/>
        </w:trPr>
        <w:tc>
          <w:tcPr>
            <w:tcW w:w="3074" w:type="dxa"/>
            <w:tcBorders>
              <w:top w:val="single" w:sz="12" w:space="0" w:color="auto"/>
            </w:tcBorders>
            <w:vAlign w:val="center"/>
          </w:tcPr>
          <w:p w14:paraId="4C6873CC" w14:textId="77777777" w:rsidR="00DD7100" w:rsidRPr="00C40C71" w:rsidRDefault="00DD7100" w:rsidP="00DD710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in slaughterhouses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14:paraId="5E2F3A71" w14:textId="77777777" w:rsidR="00DD7100" w:rsidRPr="00C40C71" w:rsidRDefault="00DD7100" w:rsidP="00DD7100">
            <w:pPr>
              <w:jc w:val="center"/>
              <w:rPr>
                <w:sz w:val="16"/>
                <w:szCs w:val="16"/>
              </w:rPr>
            </w:pPr>
            <w:r w:rsidRPr="003F2539">
              <w:rPr>
                <w:sz w:val="14"/>
                <w:szCs w:val="14"/>
              </w:rPr>
              <w:t>01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14:paraId="54E1D904" w14:textId="30B4A343" w:rsidR="00DD7100" w:rsidRPr="00C40C71" w:rsidRDefault="00DD7100" w:rsidP="00DD7100">
            <w:pPr>
              <w:ind w:left="173" w:right="257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558 828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774F51BB" w14:textId="0FE5FFB2" w:rsidR="00DD7100" w:rsidRPr="00C40C71" w:rsidRDefault="00DD7100" w:rsidP="00DD7100">
            <w:pPr>
              <w:ind w:right="3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69 193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14:paraId="38FF66A0" w14:textId="5BF97C6B" w:rsidR="00DD7100" w:rsidRPr="00C40C71" w:rsidRDefault="00DD7100" w:rsidP="00DD7100">
            <w:pPr>
              <w:ind w:left="173" w:right="435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52 710</w:t>
            </w:r>
          </w:p>
        </w:tc>
      </w:tr>
      <w:tr w:rsidR="00DD7100" w:rsidRPr="00C40C71" w14:paraId="10B29E1F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5494B69D" w14:textId="77777777" w:rsidR="00DD7100" w:rsidRPr="00C40C71" w:rsidRDefault="00DD7100" w:rsidP="00DD710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out of slaughterhouses</w:t>
            </w:r>
          </w:p>
        </w:tc>
        <w:tc>
          <w:tcPr>
            <w:tcW w:w="1032" w:type="dxa"/>
            <w:vAlign w:val="center"/>
          </w:tcPr>
          <w:p w14:paraId="682E816B" w14:textId="77777777" w:rsidR="00DD7100" w:rsidRPr="00C40C71" w:rsidRDefault="00DD7100" w:rsidP="00DD710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355" w:type="dxa"/>
            <w:vAlign w:val="center"/>
          </w:tcPr>
          <w:p w14:paraId="5B27E4A6" w14:textId="2D0A667A" w:rsidR="00DD7100" w:rsidRPr="00C40C71" w:rsidRDefault="00DD7100" w:rsidP="00DD7100">
            <w:pPr>
              <w:ind w:left="173" w:right="257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33 500</w:t>
            </w:r>
          </w:p>
        </w:tc>
        <w:tc>
          <w:tcPr>
            <w:tcW w:w="1393" w:type="dxa"/>
            <w:vAlign w:val="center"/>
          </w:tcPr>
          <w:p w14:paraId="247B9B09" w14:textId="350F52CC" w:rsidR="00DD7100" w:rsidRPr="00C40C71" w:rsidRDefault="00DD7100" w:rsidP="00DD7100">
            <w:pPr>
              <w:ind w:right="304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4 52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46" w:type="dxa"/>
            <w:vAlign w:val="center"/>
          </w:tcPr>
          <w:p w14:paraId="34F75CDF" w14:textId="10D82610" w:rsidR="00DD7100" w:rsidRPr="00C40C71" w:rsidRDefault="00DD7100" w:rsidP="00DD7100">
            <w:pPr>
              <w:ind w:left="173" w:right="435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3 45</w:t>
            </w:r>
            <w:r>
              <w:rPr>
                <w:sz w:val="16"/>
                <w:szCs w:val="16"/>
              </w:rPr>
              <w:t>4</w:t>
            </w:r>
          </w:p>
        </w:tc>
      </w:tr>
      <w:tr w:rsidR="00DD7100" w:rsidRPr="00C40C71" w14:paraId="63F5C6EB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2F68CD33" w14:textId="77777777" w:rsidR="00DD7100" w:rsidRPr="00C40C71" w:rsidRDefault="00DD7100" w:rsidP="00DD710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Usable Production</w:t>
            </w:r>
          </w:p>
        </w:tc>
        <w:tc>
          <w:tcPr>
            <w:tcW w:w="1032" w:type="dxa"/>
            <w:vAlign w:val="center"/>
          </w:tcPr>
          <w:p w14:paraId="6294F15F" w14:textId="77777777" w:rsidR="00DD7100" w:rsidRPr="00C40C71" w:rsidRDefault="00DD7100" w:rsidP="00DD71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355" w:type="dxa"/>
            <w:vAlign w:val="center"/>
          </w:tcPr>
          <w:p w14:paraId="06FCAD2C" w14:textId="53DA4164" w:rsidR="00DD7100" w:rsidRPr="00C40C71" w:rsidRDefault="00DD7100" w:rsidP="00DD7100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0C3AFB">
              <w:rPr>
                <w:b/>
                <w:sz w:val="16"/>
                <w:szCs w:val="16"/>
              </w:rPr>
              <w:t>592 328</w:t>
            </w:r>
          </w:p>
        </w:tc>
        <w:tc>
          <w:tcPr>
            <w:tcW w:w="1393" w:type="dxa"/>
            <w:vAlign w:val="center"/>
          </w:tcPr>
          <w:p w14:paraId="268C146D" w14:textId="10140A5A" w:rsidR="00DD7100" w:rsidRPr="00C40C71" w:rsidRDefault="00DD7100" w:rsidP="00DD7100">
            <w:pPr>
              <w:ind w:right="304"/>
              <w:jc w:val="right"/>
              <w:rPr>
                <w:b/>
                <w:sz w:val="16"/>
                <w:szCs w:val="16"/>
              </w:rPr>
            </w:pPr>
            <w:r w:rsidRPr="000C3AFB">
              <w:rPr>
                <w:b/>
                <w:sz w:val="16"/>
                <w:szCs w:val="16"/>
              </w:rPr>
              <w:t>73 716</w:t>
            </w:r>
          </w:p>
        </w:tc>
        <w:tc>
          <w:tcPr>
            <w:tcW w:w="1646" w:type="dxa"/>
            <w:vAlign w:val="center"/>
          </w:tcPr>
          <w:p w14:paraId="66F87036" w14:textId="3A755565" w:rsidR="00DD7100" w:rsidRPr="00C40C71" w:rsidRDefault="00DD7100" w:rsidP="00DD7100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 w:rsidRPr="000C3AFB">
              <w:rPr>
                <w:b/>
                <w:sz w:val="16"/>
                <w:szCs w:val="16"/>
              </w:rPr>
              <w:t>56 164</w:t>
            </w:r>
          </w:p>
        </w:tc>
      </w:tr>
      <w:tr w:rsidR="00DD7100" w:rsidRPr="00C40C71" w14:paraId="044F29E7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66DD1683" w14:textId="77777777" w:rsidR="00DD7100" w:rsidRPr="00C40C71" w:rsidRDefault="00DD7100" w:rsidP="00DD710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animals for slaughter</w:t>
            </w:r>
          </w:p>
        </w:tc>
        <w:tc>
          <w:tcPr>
            <w:tcW w:w="1032" w:type="dxa"/>
            <w:vAlign w:val="center"/>
          </w:tcPr>
          <w:p w14:paraId="4AB58411" w14:textId="77777777" w:rsidR="00DD7100" w:rsidRPr="00C40C71" w:rsidRDefault="00DD7100" w:rsidP="00DD710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355" w:type="dxa"/>
            <w:vAlign w:val="center"/>
          </w:tcPr>
          <w:p w14:paraId="30987045" w14:textId="0BBA05E9" w:rsidR="00DD7100" w:rsidRPr="00C40C71" w:rsidRDefault="00DD7100" w:rsidP="00DD7100">
            <w:pPr>
              <w:ind w:left="173" w:right="257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66 889</w:t>
            </w:r>
          </w:p>
        </w:tc>
        <w:tc>
          <w:tcPr>
            <w:tcW w:w="1393" w:type="dxa"/>
            <w:vAlign w:val="center"/>
          </w:tcPr>
          <w:p w14:paraId="6317D6B7" w14:textId="5370FFD8" w:rsidR="00DD7100" w:rsidRPr="00C40C71" w:rsidRDefault="00DD7100" w:rsidP="00DD7100">
            <w:pPr>
              <w:ind w:right="304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8 163</w:t>
            </w:r>
          </w:p>
        </w:tc>
        <w:tc>
          <w:tcPr>
            <w:tcW w:w="1646" w:type="dxa"/>
            <w:vAlign w:val="center"/>
          </w:tcPr>
          <w:p w14:paraId="2495078B" w14:textId="65520F05" w:rsidR="00DD7100" w:rsidRPr="00C40C71" w:rsidRDefault="00DD7100" w:rsidP="00DD7100">
            <w:pPr>
              <w:ind w:left="173" w:right="435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6 268</w:t>
            </w:r>
          </w:p>
        </w:tc>
      </w:tr>
      <w:tr w:rsidR="00DD7100" w:rsidRPr="00C40C71" w14:paraId="2EB67BCB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6C07448E" w14:textId="77777777" w:rsidR="00DD7100" w:rsidRPr="00C40C71" w:rsidRDefault="00DD7100" w:rsidP="00DD710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</w:t>
            </w:r>
            <w:r w:rsidRPr="00C40C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animals for slaughter</w:t>
            </w:r>
          </w:p>
        </w:tc>
        <w:tc>
          <w:tcPr>
            <w:tcW w:w="1032" w:type="dxa"/>
            <w:vAlign w:val="center"/>
          </w:tcPr>
          <w:p w14:paraId="6DDDD9EB" w14:textId="77777777" w:rsidR="00DD7100" w:rsidRPr="00C40C71" w:rsidRDefault="00DD7100" w:rsidP="00DD710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1355" w:type="dxa"/>
            <w:vAlign w:val="center"/>
          </w:tcPr>
          <w:p w14:paraId="72FE0095" w14:textId="4A04FB68" w:rsidR="00DD7100" w:rsidRPr="00C40C71" w:rsidRDefault="00DD7100" w:rsidP="00DD7100">
            <w:pPr>
              <w:ind w:left="173" w:right="257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873</w:t>
            </w:r>
          </w:p>
        </w:tc>
        <w:tc>
          <w:tcPr>
            <w:tcW w:w="1393" w:type="dxa"/>
            <w:vAlign w:val="center"/>
          </w:tcPr>
          <w:p w14:paraId="156949D8" w14:textId="3D1F8BF4" w:rsidR="00DD7100" w:rsidRPr="00C40C71" w:rsidRDefault="00DD7100" w:rsidP="00DD7100">
            <w:pPr>
              <w:ind w:right="304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126</w:t>
            </w:r>
          </w:p>
        </w:tc>
        <w:tc>
          <w:tcPr>
            <w:tcW w:w="1646" w:type="dxa"/>
            <w:vAlign w:val="center"/>
          </w:tcPr>
          <w:p w14:paraId="0342A4BC" w14:textId="4AD94BE5" w:rsidR="00DD7100" w:rsidRPr="00C40C71" w:rsidRDefault="00DD7100" w:rsidP="00DD7100">
            <w:pPr>
              <w:ind w:left="173" w:right="4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DD7100" w:rsidRPr="00C40C71" w14:paraId="4C21CD64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29B7D6C5" w14:textId="77777777" w:rsidR="00DD7100" w:rsidRPr="00C40C71" w:rsidRDefault="00DD7100" w:rsidP="00DD710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Gross indigenous production</w:t>
            </w:r>
          </w:p>
        </w:tc>
        <w:tc>
          <w:tcPr>
            <w:tcW w:w="1032" w:type="dxa"/>
            <w:vAlign w:val="center"/>
          </w:tcPr>
          <w:p w14:paraId="0CB6FAA4" w14:textId="77777777" w:rsidR="00DD7100" w:rsidRPr="00C40C71" w:rsidRDefault="00DD7100" w:rsidP="00DD7100">
            <w:pPr>
              <w:ind w:left="-67" w:right="-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355" w:type="dxa"/>
            <w:vAlign w:val="center"/>
          </w:tcPr>
          <w:p w14:paraId="62BA2C75" w14:textId="218D8695" w:rsidR="00DD7100" w:rsidRPr="00C40C71" w:rsidRDefault="00DD7100" w:rsidP="00DD7100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0C3AFB">
              <w:rPr>
                <w:b/>
                <w:sz w:val="16"/>
                <w:szCs w:val="16"/>
              </w:rPr>
              <w:t>658 344</w:t>
            </w:r>
          </w:p>
        </w:tc>
        <w:tc>
          <w:tcPr>
            <w:tcW w:w="1393" w:type="dxa"/>
            <w:vAlign w:val="center"/>
          </w:tcPr>
          <w:p w14:paraId="1B487E44" w14:textId="77E28DC1" w:rsidR="00DD7100" w:rsidRPr="00C40C71" w:rsidRDefault="00DD7100" w:rsidP="00DD7100">
            <w:pPr>
              <w:ind w:right="304"/>
              <w:jc w:val="right"/>
              <w:rPr>
                <w:b/>
                <w:sz w:val="16"/>
                <w:szCs w:val="16"/>
              </w:rPr>
            </w:pPr>
            <w:r w:rsidRPr="000C3AFB">
              <w:rPr>
                <w:b/>
                <w:sz w:val="16"/>
                <w:szCs w:val="16"/>
              </w:rPr>
              <w:t>81 753</w:t>
            </w:r>
          </w:p>
        </w:tc>
        <w:tc>
          <w:tcPr>
            <w:tcW w:w="1646" w:type="dxa"/>
            <w:vAlign w:val="center"/>
          </w:tcPr>
          <w:p w14:paraId="4720B08C" w14:textId="4638FE7C" w:rsidR="00DD7100" w:rsidRPr="00C40C71" w:rsidRDefault="00DD7100" w:rsidP="00DD7100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 w:rsidRPr="000C3AFB">
              <w:rPr>
                <w:b/>
                <w:sz w:val="16"/>
                <w:szCs w:val="16"/>
              </w:rPr>
              <w:t>62 339</w:t>
            </w:r>
          </w:p>
        </w:tc>
      </w:tr>
      <w:tr w:rsidR="00DD7100" w:rsidRPr="00C40C71" w14:paraId="2556BFA5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47D149B2" w14:textId="77777777" w:rsidR="00DD7100" w:rsidRPr="00C40C71" w:rsidRDefault="00DD7100" w:rsidP="00DD710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meat</w:t>
            </w:r>
          </w:p>
        </w:tc>
        <w:tc>
          <w:tcPr>
            <w:tcW w:w="1032" w:type="dxa"/>
            <w:vAlign w:val="center"/>
          </w:tcPr>
          <w:p w14:paraId="43051FBC" w14:textId="77777777" w:rsidR="00DD7100" w:rsidRPr="00C40C71" w:rsidRDefault="00DD7100" w:rsidP="00DD710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355" w:type="dxa"/>
            <w:vAlign w:val="center"/>
          </w:tcPr>
          <w:p w14:paraId="369F429E" w14:textId="5A4CC1F4" w:rsidR="00DD7100" w:rsidRPr="00C40C71" w:rsidRDefault="00DD7100" w:rsidP="00DD7100">
            <w:pPr>
              <w:ind w:left="173" w:right="257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16CB80A4" w14:textId="60FCB1F3" w:rsidR="00DD7100" w:rsidRPr="00C40C71" w:rsidRDefault="00DD7100" w:rsidP="00DD7100">
            <w:pPr>
              <w:ind w:left="173" w:right="304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1812D3DF" w14:textId="12D1FEAA" w:rsidR="00DD7100" w:rsidRPr="00C40C71" w:rsidRDefault="00DD7100" w:rsidP="00DD7100">
            <w:pPr>
              <w:ind w:left="173" w:right="435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8 26</w:t>
            </w:r>
            <w:r>
              <w:rPr>
                <w:sz w:val="16"/>
                <w:szCs w:val="16"/>
              </w:rPr>
              <w:t>5</w:t>
            </w:r>
          </w:p>
        </w:tc>
      </w:tr>
      <w:tr w:rsidR="00DD7100" w:rsidRPr="00C40C71" w14:paraId="07633548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0C02E82C" w14:textId="77777777" w:rsidR="00DD7100" w:rsidRPr="00C40C71" w:rsidRDefault="00DD7100" w:rsidP="00DD710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 of meat</w:t>
            </w:r>
          </w:p>
        </w:tc>
        <w:tc>
          <w:tcPr>
            <w:tcW w:w="1032" w:type="dxa"/>
            <w:vAlign w:val="center"/>
          </w:tcPr>
          <w:p w14:paraId="6691A18B" w14:textId="77777777" w:rsidR="00DD7100" w:rsidRPr="00C40C71" w:rsidRDefault="00DD7100" w:rsidP="00DD710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1355" w:type="dxa"/>
            <w:vAlign w:val="center"/>
          </w:tcPr>
          <w:p w14:paraId="7BEF4F39" w14:textId="75D761A5" w:rsidR="00DD7100" w:rsidRPr="00C40C71" w:rsidRDefault="00DD7100" w:rsidP="00DD7100">
            <w:pPr>
              <w:ind w:left="173" w:right="257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26BF35F8" w14:textId="7757CC90" w:rsidR="00DD7100" w:rsidRPr="00C40C71" w:rsidRDefault="00DD7100" w:rsidP="00DD7100">
            <w:pPr>
              <w:ind w:left="173" w:right="304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1086331A" w14:textId="53729B6B" w:rsidR="00DD7100" w:rsidRPr="00C40C71" w:rsidRDefault="00DD7100" w:rsidP="00DD7100">
            <w:pPr>
              <w:ind w:left="173" w:right="435"/>
              <w:jc w:val="right"/>
              <w:rPr>
                <w:sz w:val="16"/>
                <w:szCs w:val="16"/>
              </w:rPr>
            </w:pPr>
            <w:r w:rsidRPr="00F53AFD">
              <w:rPr>
                <w:sz w:val="16"/>
                <w:szCs w:val="16"/>
              </w:rPr>
              <w:t>71 76</w:t>
            </w:r>
            <w:r>
              <w:rPr>
                <w:sz w:val="16"/>
                <w:szCs w:val="16"/>
              </w:rPr>
              <w:t>7</w:t>
            </w:r>
          </w:p>
        </w:tc>
      </w:tr>
      <w:tr w:rsidR="00DD7100" w:rsidRPr="00C40C71" w14:paraId="1D9C2A8F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03FFAD8D" w14:textId="77777777" w:rsidR="00DD7100" w:rsidRPr="00377B20" w:rsidRDefault="00DD7100" w:rsidP="00DD7100">
            <w:pPr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Calculated</w:t>
            </w:r>
            <w:r w:rsidRPr="00377B20">
              <w:rPr>
                <w:b/>
                <w:sz w:val="16"/>
                <w:szCs w:val="16"/>
              </w:rPr>
              <w:t xml:space="preserve"> consumption</w:t>
            </w:r>
          </w:p>
        </w:tc>
        <w:tc>
          <w:tcPr>
            <w:tcW w:w="1032" w:type="dxa"/>
            <w:vAlign w:val="center"/>
          </w:tcPr>
          <w:p w14:paraId="02B1BC04" w14:textId="77777777" w:rsidR="00DD7100" w:rsidRPr="00C40C71" w:rsidRDefault="00DD7100" w:rsidP="00DD7100">
            <w:pPr>
              <w:ind w:lef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355" w:type="dxa"/>
            <w:vAlign w:val="center"/>
          </w:tcPr>
          <w:p w14:paraId="778684FF" w14:textId="07154857" w:rsidR="00DD7100" w:rsidRPr="00C40C71" w:rsidRDefault="00DD7100" w:rsidP="00DD7100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7EA91688" w14:textId="45661081" w:rsidR="00DD7100" w:rsidRPr="00C40C71" w:rsidRDefault="00DD7100" w:rsidP="00DD7100">
            <w:pPr>
              <w:ind w:left="173" w:right="304"/>
              <w:jc w:val="righ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37D265E7" w14:textId="04E6C253" w:rsidR="00DD7100" w:rsidRPr="00C40C71" w:rsidRDefault="00DD7100" w:rsidP="00DD7100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 w:rsidRPr="006F3D9E">
              <w:rPr>
                <w:b/>
                <w:sz w:val="16"/>
                <w:szCs w:val="16"/>
              </w:rPr>
              <w:t>119 666</w:t>
            </w:r>
          </w:p>
        </w:tc>
      </w:tr>
    </w:tbl>
    <w:p w14:paraId="242E0541" w14:textId="77777777" w:rsidR="003331CB" w:rsidRDefault="003331CB" w:rsidP="003331CB">
      <w:pPr>
        <w:rPr>
          <w:lang w:val="cs-CZ"/>
        </w:rPr>
      </w:pPr>
    </w:p>
    <w:p w14:paraId="148C55A6" w14:textId="39072FA8" w:rsidR="00215498" w:rsidRDefault="00215498" w:rsidP="003331CB">
      <w:pPr>
        <w:rPr>
          <w:rStyle w:val="q4iawc"/>
          <w:lang w:val="en"/>
        </w:rPr>
      </w:pPr>
      <w:proofErr w:type="spellStart"/>
      <w:r>
        <w:rPr>
          <w:rStyle w:val="q4iawc"/>
          <w:lang w:val="en"/>
        </w:rPr>
        <w:t>Pigmeat</w:t>
      </w:r>
      <w:proofErr w:type="spellEnd"/>
      <w:r>
        <w:rPr>
          <w:rStyle w:val="q4iawc"/>
          <w:lang w:val="en"/>
        </w:rPr>
        <w:t xml:space="preserve"> production in the following period will depend on the number of pigs for fattening at the end of Q1 (slightly lower, y-o-y), on the balance of exports and imports of young pigs (net export</w:t>
      </w:r>
      <w:r w:rsidR="00946C1B">
        <w:rPr>
          <w:rStyle w:val="q4iawc"/>
          <w:lang w:val="en"/>
        </w:rPr>
        <w:t xml:space="preserve"> in Q1 </w:t>
      </w:r>
      <w:r w:rsidR="00913080">
        <w:rPr>
          <w:rStyle w:val="q4iawc"/>
          <w:lang w:val="en"/>
        </w:rPr>
        <w:t>was</w:t>
      </w:r>
      <w:r w:rsidR="00946C1B">
        <w:rPr>
          <w:rStyle w:val="q4iawc"/>
          <w:lang w:val="en"/>
        </w:rPr>
        <w:t xml:space="preserve"> higher, </w:t>
      </w:r>
      <w:r>
        <w:rPr>
          <w:rStyle w:val="q4iawc"/>
          <w:lang w:val="en"/>
        </w:rPr>
        <w:t>y-o-y) and, in the longer term,</w:t>
      </w:r>
      <w:r w:rsidR="00946C1B">
        <w:rPr>
          <w:rStyle w:val="q4iawc"/>
          <w:lang w:val="en"/>
        </w:rPr>
        <w:t xml:space="preserve"> on</w:t>
      </w:r>
      <w:r>
        <w:rPr>
          <w:rStyle w:val="q4iawc"/>
          <w:lang w:val="en"/>
        </w:rPr>
        <w:t xml:space="preserve"> the reduced number of sows.</w:t>
      </w:r>
    </w:p>
    <w:p w14:paraId="66BE7C45" w14:textId="77777777" w:rsidR="00946C1B" w:rsidRDefault="00946C1B" w:rsidP="003331CB">
      <w:pPr>
        <w:rPr>
          <w:rStyle w:val="q4iawc"/>
          <w:lang w:val="en"/>
        </w:rPr>
      </w:pPr>
    </w:p>
    <w:p w14:paraId="34B26166" w14:textId="77777777" w:rsidR="00946C1B" w:rsidRPr="003331CB" w:rsidRDefault="00946C1B" w:rsidP="00946C1B">
      <w:pPr>
        <w:keepNext/>
        <w:keepLines/>
        <w:jc w:val="left"/>
        <w:outlineLvl w:val="0"/>
        <w:rPr>
          <w:rFonts w:eastAsia="Times New Roman"/>
          <w:b/>
          <w:bCs/>
          <w:szCs w:val="28"/>
          <w:lang w:val="cs-CZ"/>
        </w:rPr>
      </w:pPr>
      <w:proofErr w:type="spellStart"/>
      <w:r>
        <w:rPr>
          <w:rFonts w:eastAsia="Times New Roman"/>
          <w:b/>
          <w:bCs/>
          <w:szCs w:val="28"/>
          <w:lang w:val="cs-CZ"/>
        </w:rPr>
        <w:t>Poultrymeat</w:t>
      </w:r>
      <w:proofErr w:type="spellEnd"/>
    </w:p>
    <w:p w14:paraId="4FA5F9C9" w14:textId="77777777" w:rsidR="003F5784" w:rsidRDefault="00946C1B" w:rsidP="00946C1B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In total, 63 897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 xml:space="preserve"> of poultry were delivered to the slaughterhouse, which represents the product</w:t>
      </w:r>
      <w:r w:rsidR="003F5784">
        <w:rPr>
          <w:rStyle w:val="q4iawc"/>
          <w:lang w:val="en"/>
        </w:rPr>
        <w:t xml:space="preserve">ion of 41 502 </w:t>
      </w:r>
      <w:proofErr w:type="spellStart"/>
      <w:r w:rsidR="003F5784">
        <w:rPr>
          <w:rStyle w:val="q4iawc"/>
          <w:lang w:val="en"/>
        </w:rPr>
        <w:t>tonnes</w:t>
      </w:r>
      <w:proofErr w:type="spellEnd"/>
      <w:r w:rsidR="003F5784">
        <w:rPr>
          <w:rStyle w:val="q4iawc"/>
          <w:lang w:val="en"/>
        </w:rPr>
        <w:t xml:space="preserve"> of </w:t>
      </w:r>
      <w:proofErr w:type="spellStart"/>
      <w:r w:rsidR="003F5784">
        <w:rPr>
          <w:rStyle w:val="q4iawc"/>
          <w:lang w:val="en"/>
        </w:rPr>
        <w:t>poultry</w:t>
      </w:r>
      <w:r>
        <w:rPr>
          <w:rStyle w:val="q4iawc"/>
          <w:lang w:val="en"/>
        </w:rPr>
        <w:t>meat</w:t>
      </w:r>
      <w:proofErr w:type="spellEnd"/>
      <w:r>
        <w:rPr>
          <w:rStyle w:val="q4iawc"/>
          <w:lang w:val="en"/>
        </w:rPr>
        <w:t xml:space="preserve">, 1.6% less </w:t>
      </w:r>
      <w:r w:rsidR="003F5784">
        <w:rPr>
          <w:rStyle w:val="q4iawc"/>
          <w:lang w:val="en"/>
        </w:rPr>
        <w:t>than in Q1 2021</w:t>
      </w:r>
      <w:r>
        <w:rPr>
          <w:rStyle w:val="q4iawc"/>
          <w:lang w:val="en"/>
        </w:rPr>
        <w:t xml:space="preserve">. </w:t>
      </w:r>
    </w:p>
    <w:p w14:paraId="39E75AC0" w14:textId="77777777" w:rsidR="003F5784" w:rsidRDefault="00946C1B" w:rsidP="00946C1B">
      <w:pPr>
        <w:rPr>
          <w:rStyle w:val="q4iawc"/>
          <w:lang w:val="en"/>
        </w:rPr>
      </w:pPr>
      <w:r>
        <w:rPr>
          <w:rStyle w:val="q4iawc"/>
          <w:lang w:val="en"/>
        </w:rPr>
        <w:t>However, exports of animals for slaughter increased to 5</w:t>
      </w:r>
      <w:r w:rsidR="003F5784">
        <w:rPr>
          <w:rStyle w:val="q4iawc"/>
          <w:lang w:val="en"/>
        </w:rPr>
        <w:t xml:space="preserve"> </w:t>
      </w:r>
      <w:r>
        <w:rPr>
          <w:rStyle w:val="q4iawc"/>
          <w:lang w:val="en"/>
        </w:rPr>
        <w:t xml:space="preserve">259 </w:t>
      </w:r>
      <w:proofErr w:type="spellStart"/>
      <w:r>
        <w:rPr>
          <w:rStyle w:val="q4iawc"/>
          <w:lang w:val="en"/>
        </w:rPr>
        <w:t>t</w:t>
      </w:r>
      <w:r w:rsidR="003F5784">
        <w:rPr>
          <w:rStyle w:val="q4iawc"/>
          <w:lang w:val="en"/>
        </w:rPr>
        <w:t>onnes</w:t>
      </w:r>
      <w:proofErr w:type="spellEnd"/>
      <w:r w:rsidR="003F5784">
        <w:rPr>
          <w:rStyle w:val="q4iawc"/>
          <w:lang w:val="en"/>
        </w:rPr>
        <w:t xml:space="preserve"> of carcass weight (+</w:t>
      </w:r>
      <w:r>
        <w:rPr>
          <w:rStyle w:val="q4iawc"/>
          <w:lang w:val="en"/>
        </w:rPr>
        <w:t>15.9%)</w:t>
      </w:r>
      <w:r w:rsidR="003F5784">
        <w:rPr>
          <w:rStyle w:val="q4iawc"/>
          <w:lang w:val="en"/>
        </w:rPr>
        <w:t>, year-on-year,</w:t>
      </w:r>
      <w:r>
        <w:rPr>
          <w:rStyle w:val="q4iawc"/>
          <w:lang w:val="en"/>
        </w:rPr>
        <w:t xml:space="preserve"> due to </w:t>
      </w:r>
      <w:r w:rsidR="003F5784">
        <w:rPr>
          <w:rStyle w:val="q4iawc"/>
          <w:lang w:val="en"/>
        </w:rPr>
        <w:t xml:space="preserve">higher </w:t>
      </w:r>
      <w:r>
        <w:rPr>
          <w:rStyle w:val="q4iawc"/>
          <w:lang w:val="en"/>
        </w:rPr>
        <w:t>number of exported chicken, hens and turkeys.</w:t>
      </w:r>
      <w:r w:rsidRPr="00913080">
        <w:rPr>
          <w:rStyle w:val="q4iawc"/>
        </w:rPr>
        <w:t xml:space="preserve"> </w:t>
      </w:r>
      <w:r>
        <w:rPr>
          <w:rStyle w:val="q4iawc"/>
          <w:lang w:val="en"/>
        </w:rPr>
        <w:t xml:space="preserve">As a result, gross domestic production in Q1 remained at the same level </w:t>
      </w:r>
      <w:r w:rsidR="003F5784">
        <w:rPr>
          <w:rStyle w:val="q4iawc"/>
          <w:lang w:val="en"/>
        </w:rPr>
        <w:t>compared to</w:t>
      </w:r>
      <w:r>
        <w:rPr>
          <w:rStyle w:val="q4iawc"/>
          <w:lang w:val="en"/>
        </w:rPr>
        <w:t xml:space="preserve"> </w:t>
      </w:r>
      <w:r w:rsidR="003F5784">
        <w:rPr>
          <w:rStyle w:val="q4iawc"/>
          <w:lang w:val="en"/>
        </w:rPr>
        <w:t xml:space="preserve">previous year (47 925 </w:t>
      </w:r>
      <w:proofErr w:type="spellStart"/>
      <w:r w:rsidR="003F5784">
        <w:rPr>
          <w:rStyle w:val="q4iawc"/>
          <w:lang w:val="en"/>
        </w:rPr>
        <w:t>tonnes</w:t>
      </w:r>
      <w:proofErr w:type="spellEnd"/>
      <w:r w:rsidR="003F5784">
        <w:rPr>
          <w:rStyle w:val="q4iawc"/>
          <w:lang w:val="en"/>
        </w:rPr>
        <w:t>, +</w:t>
      </w:r>
      <w:r>
        <w:rPr>
          <w:rStyle w:val="q4iawc"/>
          <w:lang w:val="en"/>
        </w:rPr>
        <w:t xml:space="preserve">0.3%). </w:t>
      </w:r>
    </w:p>
    <w:p w14:paraId="25972669" w14:textId="7D9347AC" w:rsidR="0000374B" w:rsidRDefault="0000374B" w:rsidP="00913080">
      <w:pPr>
        <w:rPr>
          <w:rStyle w:val="q4iawc"/>
          <w:lang w:val="en"/>
        </w:rPr>
      </w:pPr>
      <w:r>
        <w:rPr>
          <w:rStyle w:val="q4iawc"/>
          <w:lang w:val="en"/>
        </w:rPr>
        <w:t xml:space="preserve">In total </w:t>
      </w:r>
      <w:r w:rsidR="00946C1B">
        <w:rPr>
          <w:rStyle w:val="q4iawc"/>
          <w:lang w:val="en"/>
        </w:rPr>
        <w:t>23</w:t>
      </w:r>
      <w:r w:rsidR="003F5784">
        <w:rPr>
          <w:rStyle w:val="q4iawc"/>
          <w:lang w:val="en"/>
        </w:rPr>
        <w:t xml:space="preserve"> </w:t>
      </w:r>
      <w:r w:rsidR="00946C1B">
        <w:rPr>
          <w:rStyle w:val="q4iawc"/>
          <w:lang w:val="en"/>
        </w:rPr>
        <w:t xml:space="preserve">121 </w:t>
      </w:r>
      <w:proofErr w:type="spellStart"/>
      <w:r w:rsidR="00946C1B">
        <w:rPr>
          <w:rStyle w:val="q4iawc"/>
          <w:lang w:val="en"/>
        </w:rPr>
        <w:t>tonnes</w:t>
      </w:r>
      <w:proofErr w:type="spellEnd"/>
      <w:r w:rsidR="00946C1B">
        <w:rPr>
          <w:rStyle w:val="q4iawc"/>
          <w:lang w:val="en"/>
        </w:rPr>
        <w:t xml:space="preserve"> (−</w:t>
      </w:r>
      <w:proofErr w:type="gramStart"/>
      <w:r w:rsidR="00946C1B">
        <w:rPr>
          <w:rStyle w:val="q4iawc"/>
          <w:lang w:val="en"/>
        </w:rPr>
        <w:t>9.2%</w:t>
      </w:r>
      <w:proofErr w:type="gramEnd"/>
      <w:r w:rsidR="00946C1B">
        <w:rPr>
          <w:rStyle w:val="q4iawc"/>
          <w:lang w:val="en"/>
        </w:rPr>
        <w:t xml:space="preserve">) of </w:t>
      </w:r>
      <w:proofErr w:type="spellStart"/>
      <w:r w:rsidR="00946C1B">
        <w:rPr>
          <w:rStyle w:val="q4iawc"/>
          <w:lang w:val="en"/>
        </w:rPr>
        <w:t>poultrymeat</w:t>
      </w:r>
      <w:proofErr w:type="spellEnd"/>
      <w:r w:rsidR="00946C1B">
        <w:rPr>
          <w:rStyle w:val="q4iawc"/>
          <w:lang w:val="en"/>
        </w:rPr>
        <w:t xml:space="preserve"> were imported</w:t>
      </w:r>
      <w:r>
        <w:rPr>
          <w:rStyle w:val="q4iawc"/>
          <w:lang w:val="en"/>
        </w:rPr>
        <w:t>, but the export</w:t>
      </w:r>
      <w:r w:rsidR="00946C1B">
        <w:rPr>
          <w:rStyle w:val="q4iawc"/>
          <w:lang w:val="en"/>
        </w:rPr>
        <w:t xml:space="preserve"> increased significantly (6</w:t>
      </w:r>
      <w:r>
        <w:rPr>
          <w:rStyle w:val="q4iawc"/>
          <w:lang w:val="en"/>
        </w:rPr>
        <w:t> </w:t>
      </w:r>
      <w:r w:rsidR="00946C1B">
        <w:rPr>
          <w:rStyle w:val="q4iawc"/>
          <w:lang w:val="en"/>
        </w:rPr>
        <w:t>275</w:t>
      </w:r>
      <w:r>
        <w:rPr>
          <w:rStyle w:val="q4iawc"/>
          <w:lang w:val="en"/>
        </w:rPr>
        <w:t xml:space="preserve"> </w:t>
      </w:r>
      <w:proofErr w:type="spellStart"/>
      <w:r>
        <w:rPr>
          <w:rStyle w:val="q4iawc"/>
          <w:lang w:val="en"/>
        </w:rPr>
        <w:t>tonnes</w:t>
      </w:r>
      <w:proofErr w:type="spellEnd"/>
      <w:r>
        <w:rPr>
          <w:rStyle w:val="q4iawc"/>
          <w:lang w:val="en"/>
        </w:rPr>
        <w:t>; +57.0%). T</w:t>
      </w:r>
      <w:r w:rsidR="00946C1B">
        <w:rPr>
          <w:rStyle w:val="q4iawc"/>
          <w:lang w:val="en"/>
        </w:rPr>
        <w:t>hus</w:t>
      </w:r>
      <w:r>
        <w:rPr>
          <w:rStyle w:val="q4iawc"/>
          <w:lang w:val="en"/>
        </w:rPr>
        <w:t xml:space="preserve">, there were </w:t>
      </w:r>
      <w:r w:rsidR="00946C1B">
        <w:rPr>
          <w:rStyle w:val="q4iawc"/>
          <w:lang w:val="en"/>
        </w:rPr>
        <w:t>59</w:t>
      </w:r>
      <w:r>
        <w:rPr>
          <w:rStyle w:val="q4iawc"/>
          <w:lang w:val="en"/>
        </w:rPr>
        <w:t xml:space="preserve"> </w:t>
      </w:r>
      <w:r w:rsidR="00946C1B">
        <w:rPr>
          <w:rStyle w:val="q4iawc"/>
          <w:lang w:val="en"/>
        </w:rPr>
        <w:t xml:space="preserve">511 </w:t>
      </w:r>
      <w:proofErr w:type="spellStart"/>
      <w:r w:rsidR="00946C1B">
        <w:rPr>
          <w:rStyle w:val="q4iawc"/>
          <w:lang w:val="en"/>
        </w:rPr>
        <w:t>tonnes</w:t>
      </w:r>
      <w:proofErr w:type="spellEnd"/>
      <w:r w:rsidR="00946C1B">
        <w:rPr>
          <w:rStyle w:val="q4iawc"/>
          <w:lang w:val="en"/>
        </w:rPr>
        <w:t xml:space="preserve"> (−</w:t>
      </w:r>
      <w:proofErr w:type="gramStart"/>
      <w:r w:rsidR="00946C1B">
        <w:rPr>
          <w:rStyle w:val="q4iawc"/>
          <w:lang w:val="en"/>
        </w:rPr>
        <w:t>8.2%</w:t>
      </w:r>
      <w:proofErr w:type="gramEnd"/>
      <w:r w:rsidR="00946C1B">
        <w:rPr>
          <w:rStyle w:val="q4iawc"/>
          <w:lang w:val="en"/>
        </w:rPr>
        <w:t xml:space="preserve">) of </w:t>
      </w:r>
      <w:proofErr w:type="spellStart"/>
      <w:r>
        <w:rPr>
          <w:rStyle w:val="q4iawc"/>
          <w:lang w:val="en"/>
        </w:rPr>
        <w:t>poultry</w:t>
      </w:r>
      <w:r w:rsidR="00946C1B">
        <w:rPr>
          <w:rStyle w:val="q4iawc"/>
          <w:lang w:val="en"/>
        </w:rPr>
        <w:t>meat</w:t>
      </w:r>
      <w:proofErr w:type="spellEnd"/>
      <w:r w:rsidR="00946C1B">
        <w:rPr>
          <w:rStyle w:val="q4iawc"/>
          <w:lang w:val="en"/>
        </w:rPr>
        <w:t xml:space="preserve"> intended for domestic consumption in the Czech Republic.</w:t>
      </w:r>
    </w:p>
    <w:p w14:paraId="163194D7" w14:textId="77777777" w:rsidR="00913080" w:rsidRDefault="00913080" w:rsidP="00913080">
      <w:pPr>
        <w:rPr>
          <w:rStyle w:val="q4iawc"/>
          <w:lang w:val="en"/>
        </w:rPr>
      </w:pPr>
    </w:p>
    <w:p w14:paraId="4688AD84" w14:textId="7D9119AC" w:rsidR="00913080" w:rsidRPr="00C40C71" w:rsidRDefault="00913080" w:rsidP="00913080">
      <w:pPr>
        <w:keepNext/>
        <w:keepLines/>
        <w:jc w:val="left"/>
        <w:outlineLvl w:val="0"/>
        <w:rPr>
          <w:rFonts w:eastAsia="Times New Roman"/>
          <w:b/>
          <w:bCs/>
          <w:szCs w:val="28"/>
        </w:rPr>
      </w:pPr>
      <w:r w:rsidRPr="00DD7100">
        <w:rPr>
          <w:rFonts w:eastAsia="Times New Roman"/>
          <w:b/>
          <w:bCs/>
          <w:szCs w:val="28"/>
        </w:rPr>
        <w:t>T</w:t>
      </w:r>
      <w:r w:rsidRPr="00C40C71">
        <w:rPr>
          <w:rFonts w:eastAsia="Times New Roman"/>
          <w:b/>
          <w:bCs/>
          <w:szCs w:val="28"/>
        </w:rPr>
        <w:t xml:space="preserve">able </w:t>
      </w:r>
      <w:r>
        <w:rPr>
          <w:rFonts w:eastAsia="Times New Roman"/>
          <w:b/>
          <w:bCs/>
          <w:szCs w:val="28"/>
        </w:rPr>
        <w:t>3</w:t>
      </w:r>
      <w:r w:rsidRPr="00C40C71">
        <w:rPr>
          <w:rFonts w:eastAsia="Times New Roman"/>
          <w:b/>
          <w:bCs/>
          <w:szCs w:val="28"/>
        </w:rPr>
        <w:t xml:space="preserve">: </w:t>
      </w:r>
      <w:r>
        <w:rPr>
          <w:rFonts w:eastAsia="Times New Roman"/>
          <w:b/>
          <w:bCs/>
          <w:szCs w:val="28"/>
        </w:rPr>
        <w:t xml:space="preserve">Decomposition </w:t>
      </w:r>
      <w:r w:rsidRPr="00C40C71">
        <w:rPr>
          <w:rFonts w:eastAsia="Times New Roman"/>
          <w:b/>
          <w:bCs/>
          <w:szCs w:val="28"/>
        </w:rPr>
        <w:t xml:space="preserve">of </w:t>
      </w:r>
      <w:proofErr w:type="spellStart"/>
      <w:r>
        <w:rPr>
          <w:rFonts w:eastAsia="Times New Roman"/>
          <w:b/>
          <w:bCs/>
          <w:szCs w:val="28"/>
        </w:rPr>
        <w:t>poultrymeat</w:t>
      </w:r>
      <w:proofErr w:type="spellEnd"/>
      <w:r>
        <w:rPr>
          <w:rFonts w:eastAsia="Times New Roman"/>
          <w:b/>
          <w:bCs/>
          <w:szCs w:val="28"/>
        </w:rPr>
        <w:t xml:space="preserve"> </w:t>
      </w:r>
      <w:r w:rsidRPr="00C40C71">
        <w:rPr>
          <w:rFonts w:eastAsia="Times New Roman"/>
          <w:b/>
          <w:bCs/>
          <w:szCs w:val="28"/>
        </w:rPr>
        <w:t>production in Q1 2022</w:t>
      </w: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3074"/>
        <w:gridCol w:w="1032"/>
        <w:gridCol w:w="1355"/>
        <w:gridCol w:w="1393"/>
        <w:gridCol w:w="1646"/>
      </w:tblGrid>
      <w:tr w:rsidR="00913080" w:rsidRPr="00617716" w14:paraId="46F4A8F4" w14:textId="77777777" w:rsidTr="00AD3C56">
        <w:trPr>
          <w:trHeight w:val="550"/>
        </w:trPr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56E82" w14:textId="77777777" w:rsidR="00913080" w:rsidRPr="00C40C71" w:rsidRDefault="00913080" w:rsidP="00AD3C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D24A1" w14:textId="77777777" w:rsidR="00913080" w:rsidRPr="00C40C71" w:rsidRDefault="00913080" w:rsidP="00AD3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Row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12FF32" w14:textId="77777777" w:rsidR="00913080" w:rsidRPr="00C40C71" w:rsidRDefault="00913080" w:rsidP="00AD3C56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Number of animals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40C71">
              <w:rPr>
                <w:b/>
                <w:sz w:val="16"/>
                <w:szCs w:val="16"/>
              </w:rPr>
              <w:t>(head)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4D850" w14:textId="77777777" w:rsidR="00913080" w:rsidRPr="00C40C71" w:rsidRDefault="00913080" w:rsidP="00AD3C56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Live weight</w:t>
            </w:r>
          </w:p>
          <w:p w14:paraId="107B42EB" w14:textId="77777777" w:rsidR="00913080" w:rsidRPr="00C40C71" w:rsidRDefault="00913080" w:rsidP="00AD3C56">
            <w:pPr>
              <w:jc w:val="center"/>
              <w:rPr>
                <w:b/>
                <w:sz w:val="16"/>
                <w:szCs w:val="16"/>
              </w:rPr>
            </w:pPr>
            <w:r w:rsidRPr="00C40C71">
              <w:rPr>
                <w:b/>
                <w:sz w:val="16"/>
                <w:szCs w:val="16"/>
              </w:rPr>
              <w:t>(tonnes)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C2E5BE" w14:textId="77777777" w:rsidR="00913080" w:rsidRPr="00617716" w:rsidRDefault="00913080" w:rsidP="00AD3C56">
            <w:pPr>
              <w:jc w:val="center"/>
              <w:rPr>
                <w:b/>
                <w:sz w:val="16"/>
                <w:szCs w:val="16"/>
              </w:rPr>
            </w:pPr>
            <w:r w:rsidRPr="00617716">
              <w:rPr>
                <w:b/>
                <w:sz w:val="16"/>
                <w:szCs w:val="16"/>
              </w:rPr>
              <w:t>Carcass weight / meat (tonnes)</w:t>
            </w:r>
          </w:p>
        </w:tc>
      </w:tr>
      <w:tr w:rsidR="00913080" w:rsidRPr="00C40C71" w14:paraId="4E0E6F2D" w14:textId="77777777" w:rsidTr="00AD3C56">
        <w:trPr>
          <w:trHeight w:val="283"/>
        </w:trPr>
        <w:tc>
          <w:tcPr>
            <w:tcW w:w="3074" w:type="dxa"/>
            <w:tcBorders>
              <w:top w:val="single" w:sz="12" w:space="0" w:color="auto"/>
            </w:tcBorders>
            <w:vAlign w:val="center"/>
          </w:tcPr>
          <w:p w14:paraId="330266F1" w14:textId="77777777" w:rsidR="00913080" w:rsidRPr="00C40C71" w:rsidRDefault="00913080" w:rsidP="0091308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in slaughterhouses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14:paraId="7E33FE45" w14:textId="77777777" w:rsidR="00913080" w:rsidRPr="00C40C71" w:rsidRDefault="00913080" w:rsidP="00913080">
            <w:pPr>
              <w:jc w:val="center"/>
              <w:rPr>
                <w:sz w:val="16"/>
                <w:szCs w:val="16"/>
              </w:rPr>
            </w:pPr>
            <w:r w:rsidRPr="003F2539">
              <w:rPr>
                <w:sz w:val="14"/>
                <w:szCs w:val="14"/>
              </w:rPr>
              <w:t>01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14:paraId="2BAE8B4A" w14:textId="5DCF6649" w:rsidR="00913080" w:rsidRPr="00C40C71" w:rsidRDefault="00913080" w:rsidP="00913080">
            <w:pPr>
              <w:ind w:left="173" w:right="257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30 098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14:paraId="622250DA" w14:textId="5BCEA85C" w:rsidR="00913080" w:rsidRPr="00C40C71" w:rsidRDefault="00913080" w:rsidP="00913080">
            <w:pPr>
              <w:ind w:right="304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63 897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14:paraId="59849329" w14:textId="67AD3618" w:rsidR="00913080" w:rsidRPr="00C40C71" w:rsidRDefault="00913080" w:rsidP="00913080">
            <w:pPr>
              <w:ind w:left="173" w:right="435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41 502</w:t>
            </w:r>
          </w:p>
        </w:tc>
      </w:tr>
      <w:tr w:rsidR="00913080" w:rsidRPr="00C40C71" w14:paraId="3CC64B11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1ACBDEAD" w14:textId="77777777" w:rsidR="00913080" w:rsidRPr="00C40C71" w:rsidRDefault="00913080" w:rsidP="0091308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Slaughtering out of slaughterhouses</w:t>
            </w:r>
          </w:p>
        </w:tc>
        <w:tc>
          <w:tcPr>
            <w:tcW w:w="1032" w:type="dxa"/>
            <w:vAlign w:val="center"/>
          </w:tcPr>
          <w:p w14:paraId="1A2A57B6" w14:textId="77777777" w:rsidR="00913080" w:rsidRPr="00C40C71" w:rsidRDefault="00913080" w:rsidP="0091308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1355" w:type="dxa"/>
            <w:vAlign w:val="center"/>
          </w:tcPr>
          <w:p w14:paraId="657391D2" w14:textId="781AD39C" w:rsidR="00913080" w:rsidRPr="00C40C71" w:rsidRDefault="00913080" w:rsidP="00913080">
            <w:pPr>
              <w:ind w:left="173" w:right="257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673</w:t>
            </w:r>
          </w:p>
        </w:tc>
        <w:tc>
          <w:tcPr>
            <w:tcW w:w="1393" w:type="dxa"/>
            <w:vAlign w:val="center"/>
          </w:tcPr>
          <w:p w14:paraId="1DAE01AE" w14:textId="6656644A" w:rsidR="00913080" w:rsidRPr="00C40C71" w:rsidRDefault="00913080" w:rsidP="00913080">
            <w:pPr>
              <w:ind w:right="304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1 761</w:t>
            </w:r>
          </w:p>
        </w:tc>
        <w:tc>
          <w:tcPr>
            <w:tcW w:w="1646" w:type="dxa"/>
            <w:vAlign w:val="center"/>
          </w:tcPr>
          <w:p w14:paraId="37832244" w14:textId="43EB9C47" w:rsidR="00913080" w:rsidRPr="00C40C71" w:rsidRDefault="00913080" w:rsidP="00913080">
            <w:pPr>
              <w:ind w:left="173" w:right="435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1 164</w:t>
            </w:r>
          </w:p>
        </w:tc>
      </w:tr>
      <w:tr w:rsidR="00913080" w:rsidRPr="00C40C71" w14:paraId="558B954E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1E3AA624" w14:textId="77777777" w:rsidR="00913080" w:rsidRPr="00C40C71" w:rsidRDefault="00913080" w:rsidP="0091308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Usable Production</w:t>
            </w:r>
          </w:p>
        </w:tc>
        <w:tc>
          <w:tcPr>
            <w:tcW w:w="1032" w:type="dxa"/>
            <w:vAlign w:val="center"/>
          </w:tcPr>
          <w:p w14:paraId="4B047A2F" w14:textId="77777777" w:rsidR="00913080" w:rsidRPr="00C40C71" w:rsidRDefault="00913080" w:rsidP="009130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03=01+02</w:t>
            </w:r>
          </w:p>
        </w:tc>
        <w:tc>
          <w:tcPr>
            <w:tcW w:w="1355" w:type="dxa"/>
            <w:vAlign w:val="center"/>
          </w:tcPr>
          <w:p w14:paraId="05D04561" w14:textId="177973A4" w:rsidR="00913080" w:rsidRPr="00C40C71" w:rsidRDefault="00913080" w:rsidP="00913080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6A7A41">
              <w:rPr>
                <w:b/>
                <w:sz w:val="16"/>
                <w:szCs w:val="16"/>
              </w:rPr>
              <w:t>30 771</w:t>
            </w:r>
          </w:p>
        </w:tc>
        <w:tc>
          <w:tcPr>
            <w:tcW w:w="1393" w:type="dxa"/>
            <w:vAlign w:val="center"/>
          </w:tcPr>
          <w:p w14:paraId="220247B9" w14:textId="67740917" w:rsidR="00913080" w:rsidRPr="00C40C71" w:rsidRDefault="00913080" w:rsidP="00913080">
            <w:pPr>
              <w:ind w:right="304"/>
              <w:jc w:val="right"/>
              <w:rPr>
                <w:b/>
                <w:sz w:val="16"/>
                <w:szCs w:val="16"/>
              </w:rPr>
            </w:pPr>
            <w:r w:rsidRPr="006A7A41">
              <w:rPr>
                <w:b/>
                <w:sz w:val="16"/>
                <w:szCs w:val="16"/>
              </w:rPr>
              <w:t>65 658</w:t>
            </w:r>
          </w:p>
        </w:tc>
        <w:tc>
          <w:tcPr>
            <w:tcW w:w="1646" w:type="dxa"/>
            <w:vAlign w:val="center"/>
          </w:tcPr>
          <w:p w14:paraId="4C86417F" w14:textId="78EDC6FA" w:rsidR="00913080" w:rsidRPr="00C40C71" w:rsidRDefault="00913080" w:rsidP="00913080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 w:rsidRPr="006A7A41">
              <w:rPr>
                <w:b/>
                <w:sz w:val="16"/>
                <w:szCs w:val="16"/>
              </w:rPr>
              <w:t>42 665</w:t>
            </w:r>
          </w:p>
        </w:tc>
      </w:tr>
      <w:tr w:rsidR="00913080" w:rsidRPr="00C40C71" w14:paraId="30341078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66EBA7F3" w14:textId="77777777" w:rsidR="00913080" w:rsidRPr="00C40C71" w:rsidRDefault="00913080" w:rsidP="0091308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animals for slaughter</w:t>
            </w:r>
          </w:p>
        </w:tc>
        <w:tc>
          <w:tcPr>
            <w:tcW w:w="1032" w:type="dxa"/>
            <w:vAlign w:val="center"/>
          </w:tcPr>
          <w:p w14:paraId="79971494" w14:textId="77777777" w:rsidR="00913080" w:rsidRPr="00C40C71" w:rsidRDefault="00913080" w:rsidP="0091308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1355" w:type="dxa"/>
            <w:vAlign w:val="center"/>
          </w:tcPr>
          <w:p w14:paraId="33FD62E9" w14:textId="30F713FF" w:rsidR="00913080" w:rsidRPr="00C40C71" w:rsidRDefault="00913080" w:rsidP="00913080">
            <w:pPr>
              <w:ind w:left="173" w:right="257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2 727</w:t>
            </w:r>
          </w:p>
        </w:tc>
        <w:tc>
          <w:tcPr>
            <w:tcW w:w="1393" w:type="dxa"/>
            <w:vAlign w:val="center"/>
          </w:tcPr>
          <w:p w14:paraId="1AC842EA" w14:textId="16171744" w:rsidR="00913080" w:rsidRPr="00C40C71" w:rsidRDefault="00913080" w:rsidP="00913080">
            <w:pPr>
              <w:ind w:right="304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7 825</w:t>
            </w:r>
          </w:p>
        </w:tc>
        <w:tc>
          <w:tcPr>
            <w:tcW w:w="1646" w:type="dxa"/>
            <w:vAlign w:val="center"/>
          </w:tcPr>
          <w:p w14:paraId="0FBBBC50" w14:textId="67F65B3F" w:rsidR="00913080" w:rsidRPr="00C40C71" w:rsidRDefault="00913080" w:rsidP="00913080">
            <w:pPr>
              <w:ind w:left="173" w:right="435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5 259</w:t>
            </w:r>
          </w:p>
        </w:tc>
      </w:tr>
      <w:tr w:rsidR="00913080" w:rsidRPr="00C40C71" w14:paraId="2D5B5AAE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5868A967" w14:textId="77777777" w:rsidR="00913080" w:rsidRPr="00C40C71" w:rsidRDefault="00913080" w:rsidP="0091308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</w:t>
            </w:r>
            <w:r w:rsidRPr="00C40C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 animals for slaughter</w:t>
            </w:r>
          </w:p>
        </w:tc>
        <w:tc>
          <w:tcPr>
            <w:tcW w:w="1032" w:type="dxa"/>
            <w:vAlign w:val="center"/>
          </w:tcPr>
          <w:p w14:paraId="4237BE24" w14:textId="77777777" w:rsidR="00913080" w:rsidRPr="00C40C71" w:rsidRDefault="00913080" w:rsidP="0091308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1355" w:type="dxa"/>
            <w:vAlign w:val="center"/>
          </w:tcPr>
          <w:p w14:paraId="6F86503B" w14:textId="2D5D66BF" w:rsidR="00913080" w:rsidRPr="00C40C71" w:rsidRDefault="00913080" w:rsidP="00913080">
            <w:pPr>
              <w:ind w:left="173" w:right="257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0</w:t>
            </w:r>
          </w:p>
        </w:tc>
        <w:tc>
          <w:tcPr>
            <w:tcW w:w="1393" w:type="dxa"/>
            <w:vAlign w:val="center"/>
          </w:tcPr>
          <w:p w14:paraId="0EC0C985" w14:textId="4969FFA9" w:rsidR="00913080" w:rsidRPr="00C40C71" w:rsidRDefault="00913080" w:rsidP="00913080">
            <w:pPr>
              <w:ind w:right="304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0</w:t>
            </w:r>
          </w:p>
        </w:tc>
        <w:tc>
          <w:tcPr>
            <w:tcW w:w="1646" w:type="dxa"/>
            <w:vAlign w:val="center"/>
          </w:tcPr>
          <w:p w14:paraId="14FF9DF4" w14:textId="4BB94177" w:rsidR="00913080" w:rsidRPr="00C40C71" w:rsidRDefault="00913080" w:rsidP="00913080">
            <w:pPr>
              <w:ind w:left="173" w:right="435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0</w:t>
            </w:r>
          </w:p>
        </w:tc>
      </w:tr>
      <w:tr w:rsidR="00913080" w:rsidRPr="00C40C71" w14:paraId="34EE3606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24B2922A" w14:textId="77777777" w:rsidR="00913080" w:rsidRPr="00C40C71" w:rsidRDefault="00913080" w:rsidP="00913080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Gross indigenous production</w:t>
            </w:r>
          </w:p>
        </w:tc>
        <w:tc>
          <w:tcPr>
            <w:tcW w:w="1032" w:type="dxa"/>
            <w:vAlign w:val="center"/>
          </w:tcPr>
          <w:p w14:paraId="719E1DA3" w14:textId="77777777" w:rsidR="00913080" w:rsidRPr="00C40C71" w:rsidRDefault="00913080" w:rsidP="00913080">
            <w:pPr>
              <w:ind w:left="-67" w:right="-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06=03+04-05</w:t>
            </w:r>
          </w:p>
        </w:tc>
        <w:tc>
          <w:tcPr>
            <w:tcW w:w="1355" w:type="dxa"/>
            <w:vAlign w:val="center"/>
          </w:tcPr>
          <w:p w14:paraId="59E3E1E3" w14:textId="3C01F2D1" w:rsidR="00913080" w:rsidRPr="00C40C71" w:rsidRDefault="00913080" w:rsidP="00913080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6A7A41">
              <w:rPr>
                <w:b/>
                <w:sz w:val="16"/>
                <w:szCs w:val="16"/>
              </w:rPr>
              <w:t>33 498</w:t>
            </w:r>
          </w:p>
        </w:tc>
        <w:tc>
          <w:tcPr>
            <w:tcW w:w="1393" w:type="dxa"/>
            <w:vAlign w:val="center"/>
          </w:tcPr>
          <w:p w14:paraId="165D9C0E" w14:textId="245B6B48" w:rsidR="00913080" w:rsidRPr="00C40C71" w:rsidRDefault="00913080" w:rsidP="00913080">
            <w:pPr>
              <w:ind w:right="304"/>
              <w:jc w:val="right"/>
              <w:rPr>
                <w:b/>
                <w:sz w:val="16"/>
                <w:szCs w:val="16"/>
              </w:rPr>
            </w:pPr>
            <w:r w:rsidRPr="006A7A41">
              <w:rPr>
                <w:b/>
                <w:sz w:val="16"/>
                <w:szCs w:val="16"/>
              </w:rPr>
              <w:t>73 483</w:t>
            </w:r>
          </w:p>
        </w:tc>
        <w:tc>
          <w:tcPr>
            <w:tcW w:w="1646" w:type="dxa"/>
            <w:vAlign w:val="center"/>
          </w:tcPr>
          <w:p w14:paraId="20388FB7" w14:textId="50EFC2C5" w:rsidR="00913080" w:rsidRPr="00C40C71" w:rsidRDefault="00913080" w:rsidP="00913080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 w:rsidRPr="006A7A41">
              <w:rPr>
                <w:b/>
                <w:sz w:val="16"/>
                <w:szCs w:val="16"/>
              </w:rPr>
              <w:t>47 925</w:t>
            </w:r>
          </w:p>
        </w:tc>
      </w:tr>
      <w:tr w:rsidR="00913080" w:rsidRPr="00C40C71" w14:paraId="5DB245F5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319B5627" w14:textId="77777777" w:rsidR="00913080" w:rsidRPr="00C40C71" w:rsidRDefault="00913080" w:rsidP="0091308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Exports of meat</w:t>
            </w:r>
          </w:p>
        </w:tc>
        <w:tc>
          <w:tcPr>
            <w:tcW w:w="1032" w:type="dxa"/>
            <w:vAlign w:val="center"/>
          </w:tcPr>
          <w:p w14:paraId="2F44E512" w14:textId="77777777" w:rsidR="00913080" w:rsidRPr="00C40C71" w:rsidRDefault="00913080" w:rsidP="0091308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1355" w:type="dxa"/>
            <w:vAlign w:val="center"/>
          </w:tcPr>
          <w:p w14:paraId="0114A149" w14:textId="0FCC5FB1" w:rsidR="00913080" w:rsidRPr="00C40C71" w:rsidRDefault="00913080" w:rsidP="00913080">
            <w:pPr>
              <w:ind w:left="173" w:right="257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0F7C1469" w14:textId="7399E58F" w:rsidR="00913080" w:rsidRPr="00C40C71" w:rsidRDefault="00913080" w:rsidP="00913080">
            <w:pPr>
              <w:ind w:left="173" w:right="304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2627BE0A" w14:textId="4F6411C6" w:rsidR="00913080" w:rsidRPr="00C40C71" w:rsidRDefault="00913080" w:rsidP="00913080">
            <w:pPr>
              <w:ind w:left="173" w:right="435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6 275</w:t>
            </w:r>
          </w:p>
        </w:tc>
      </w:tr>
      <w:tr w:rsidR="00913080" w:rsidRPr="00C40C71" w14:paraId="10B62316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1B32B2AB" w14:textId="77777777" w:rsidR="00913080" w:rsidRPr="00C40C71" w:rsidRDefault="00913080" w:rsidP="00913080">
            <w:pPr>
              <w:ind w:left="16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Imports of meat</w:t>
            </w:r>
          </w:p>
        </w:tc>
        <w:tc>
          <w:tcPr>
            <w:tcW w:w="1032" w:type="dxa"/>
            <w:vAlign w:val="center"/>
          </w:tcPr>
          <w:p w14:paraId="02FD0013" w14:textId="77777777" w:rsidR="00913080" w:rsidRPr="00C40C71" w:rsidRDefault="00913080" w:rsidP="00913080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1355" w:type="dxa"/>
            <w:vAlign w:val="center"/>
          </w:tcPr>
          <w:p w14:paraId="3EF883FD" w14:textId="305BEB83" w:rsidR="00913080" w:rsidRPr="00C40C71" w:rsidRDefault="00913080" w:rsidP="00913080">
            <w:pPr>
              <w:ind w:left="173" w:right="257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5EEC4565" w14:textId="71804383" w:rsidR="00913080" w:rsidRPr="00C40C71" w:rsidRDefault="00913080" w:rsidP="00913080">
            <w:pPr>
              <w:ind w:left="173" w:right="304"/>
              <w:jc w:val="right"/>
              <w:rPr>
                <w:sz w:val="16"/>
                <w:szCs w:val="16"/>
              </w:rPr>
            </w:pPr>
            <w:r w:rsidRPr="000E68F7">
              <w:rPr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292F2549" w14:textId="158E09BE" w:rsidR="00913080" w:rsidRPr="00C40C71" w:rsidRDefault="00913080" w:rsidP="00913080">
            <w:pPr>
              <w:ind w:left="173" w:right="435"/>
              <w:jc w:val="right"/>
              <w:rPr>
                <w:sz w:val="16"/>
                <w:szCs w:val="16"/>
              </w:rPr>
            </w:pPr>
            <w:r w:rsidRPr="00587B77">
              <w:rPr>
                <w:sz w:val="16"/>
                <w:szCs w:val="16"/>
              </w:rPr>
              <w:t>23 121</w:t>
            </w:r>
          </w:p>
        </w:tc>
      </w:tr>
      <w:tr w:rsidR="00913080" w:rsidRPr="00C40C71" w14:paraId="41D4DA8F" w14:textId="77777777" w:rsidTr="00AD3C56">
        <w:trPr>
          <w:trHeight w:val="283"/>
        </w:trPr>
        <w:tc>
          <w:tcPr>
            <w:tcW w:w="3074" w:type="dxa"/>
            <w:vAlign w:val="center"/>
          </w:tcPr>
          <w:p w14:paraId="366CB3FF" w14:textId="77777777" w:rsidR="00913080" w:rsidRPr="00377B20" w:rsidRDefault="00913080" w:rsidP="00913080">
            <w:pPr>
              <w:ind w:left="2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Calculated</w:t>
            </w:r>
            <w:r w:rsidRPr="00377B20">
              <w:rPr>
                <w:b/>
                <w:sz w:val="16"/>
                <w:szCs w:val="16"/>
              </w:rPr>
              <w:t xml:space="preserve"> consumption</w:t>
            </w:r>
          </w:p>
        </w:tc>
        <w:tc>
          <w:tcPr>
            <w:tcW w:w="1032" w:type="dxa"/>
            <w:vAlign w:val="center"/>
          </w:tcPr>
          <w:p w14:paraId="03420F8A" w14:textId="77777777" w:rsidR="00913080" w:rsidRPr="00C40C71" w:rsidRDefault="00913080" w:rsidP="00913080">
            <w:pPr>
              <w:ind w:left="-6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09=03-07+08</w:t>
            </w:r>
          </w:p>
        </w:tc>
        <w:tc>
          <w:tcPr>
            <w:tcW w:w="1355" w:type="dxa"/>
            <w:vAlign w:val="center"/>
          </w:tcPr>
          <w:p w14:paraId="185AC2B4" w14:textId="190B878A" w:rsidR="00913080" w:rsidRPr="00C40C71" w:rsidRDefault="00913080" w:rsidP="00913080">
            <w:pPr>
              <w:ind w:left="173" w:right="257"/>
              <w:jc w:val="righ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393" w:type="dxa"/>
            <w:vAlign w:val="center"/>
          </w:tcPr>
          <w:p w14:paraId="6CEC3541" w14:textId="54929E1B" w:rsidR="00913080" w:rsidRPr="00C40C71" w:rsidRDefault="00913080" w:rsidP="00913080">
            <w:pPr>
              <w:ind w:left="173" w:right="304"/>
              <w:jc w:val="right"/>
              <w:rPr>
                <w:b/>
                <w:sz w:val="16"/>
                <w:szCs w:val="16"/>
              </w:rPr>
            </w:pPr>
            <w:r w:rsidRPr="000E68F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646" w:type="dxa"/>
            <w:vAlign w:val="center"/>
          </w:tcPr>
          <w:p w14:paraId="3CC3E27E" w14:textId="79951647" w:rsidR="00913080" w:rsidRPr="00C40C71" w:rsidRDefault="00913080" w:rsidP="00913080">
            <w:pPr>
              <w:ind w:left="173" w:right="435"/>
              <w:jc w:val="right"/>
              <w:rPr>
                <w:b/>
                <w:sz w:val="16"/>
                <w:szCs w:val="16"/>
              </w:rPr>
            </w:pPr>
            <w:r w:rsidRPr="00297C8D">
              <w:rPr>
                <w:b/>
                <w:sz w:val="16"/>
                <w:szCs w:val="16"/>
              </w:rPr>
              <w:t>59 511</w:t>
            </w:r>
          </w:p>
        </w:tc>
      </w:tr>
    </w:tbl>
    <w:p w14:paraId="37C5C1AD" w14:textId="11513F60" w:rsidR="00913080" w:rsidRDefault="00913080" w:rsidP="00913080">
      <w:pPr>
        <w:rPr>
          <w:rStyle w:val="q4iawc"/>
          <w:lang w:val="en"/>
        </w:rPr>
      </w:pPr>
    </w:p>
    <w:p w14:paraId="0DC917C9" w14:textId="6BB5EA36" w:rsidR="00F223F8" w:rsidRDefault="0000374B" w:rsidP="00913080">
      <w:pPr>
        <w:rPr>
          <w:color w:val="000000" w:themeColor="text1"/>
        </w:rPr>
      </w:pPr>
      <w:r>
        <w:rPr>
          <w:rStyle w:val="q4iawc"/>
          <w:lang w:val="en"/>
        </w:rPr>
        <w:lastRenderedPageBreak/>
        <w:t>In Q1 2022, 49.6 million (+3.1%) meat type chick</w:t>
      </w:r>
      <w:r w:rsidR="00340A51">
        <w:rPr>
          <w:rStyle w:val="q4iawc"/>
          <w:lang w:val="en"/>
        </w:rPr>
        <w:t>en</w:t>
      </w:r>
      <w:r>
        <w:rPr>
          <w:rStyle w:val="q4iawc"/>
          <w:lang w:val="en"/>
        </w:rPr>
        <w:t xml:space="preserve">, 3.4 million (+9.5%) ducklings and 6.8 </w:t>
      </w:r>
      <w:proofErr w:type="spellStart"/>
      <w:r>
        <w:rPr>
          <w:rStyle w:val="q4iawc"/>
          <w:lang w:val="en"/>
        </w:rPr>
        <w:t>thous</w:t>
      </w:r>
      <w:proofErr w:type="spellEnd"/>
      <w:r>
        <w:rPr>
          <w:rStyle w:val="q4iawc"/>
          <w:lang w:val="en"/>
        </w:rPr>
        <w:t xml:space="preserve">. goslings (+5.9%) </w:t>
      </w:r>
      <w:proofErr w:type="gramStart"/>
      <w:r>
        <w:rPr>
          <w:rStyle w:val="q4iawc"/>
          <w:lang w:val="en"/>
        </w:rPr>
        <w:t>were hatched</w:t>
      </w:r>
      <w:proofErr w:type="gramEnd"/>
      <w:r>
        <w:rPr>
          <w:rStyle w:val="q4iawc"/>
          <w:lang w:val="en"/>
        </w:rPr>
        <w:t xml:space="preserve"> in the Czech Republic.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With regard to the import and export of day-old chicks, </w:t>
      </w:r>
      <w:r w:rsidR="00E65049">
        <w:rPr>
          <w:rStyle w:val="q4iawc"/>
          <w:lang w:val="en"/>
        </w:rPr>
        <w:t xml:space="preserve">there were </w:t>
      </w:r>
      <w:r>
        <w:rPr>
          <w:rStyle w:val="q4iawc"/>
          <w:lang w:val="en"/>
        </w:rPr>
        <w:t>32.4 million (+3.0%) chicken, 1.7 million (+60.4%) ducklings</w:t>
      </w:r>
      <w:r w:rsidR="00E65049">
        <w:rPr>
          <w:rStyle w:val="q4iawc"/>
          <w:lang w:val="en"/>
        </w:rPr>
        <w:t>,</w:t>
      </w:r>
      <w:r>
        <w:rPr>
          <w:rStyle w:val="q4iawc"/>
          <w:lang w:val="en"/>
        </w:rPr>
        <w:t xml:space="preserve"> 6.8 </w:t>
      </w:r>
      <w:proofErr w:type="spellStart"/>
      <w:r>
        <w:rPr>
          <w:rStyle w:val="q4iawc"/>
          <w:lang w:val="en"/>
        </w:rPr>
        <w:t>thous</w:t>
      </w:r>
      <w:proofErr w:type="spellEnd"/>
      <w:r w:rsidR="0076160D">
        <w:rPr>
          <w:rStyle w:val="q4iawc"/>
          <w:lang w:val="en"/>
        </w:rPr>
        <w:t>.</w:t>
      </w:r>
      <w:r>
        <w:rPr>
          <w:rStyle w:val="q4iawc"/>
          <w:lang w:val="en"/>
        </w:rPr>
        <w:t xml:space="preserve"> </w:t>
      </w:r>
      <w:r w:rsidR="00E65049">
        <w:rPr>
          <w:rStyle w:val="q4iawc"/>
          <w:lang w:val="en"/>
        </w:rPr>
        <w:t>(</w:t>
      </w:r>
      <w:r>
        <w:rPr>
          <w:rStyle w:val="q4iawc"/>
          <w:lang w:val="en"/>
        </w:rPr>
        <w:t xml:space="preserve">+5.9%) </w:t>
      </w:r>
      <w:r w:rsidR="00E65049">
        <w:rPr>
          <w:rStyle w:val="q4iawc"/>
          <w:lang w:val="en"/>
        </w:rPr>
        <w:t xml:space="preserve">goslings </w:t>
      </w:r>
      <w:r>
        <w:rPr>
          <w:rStyle w:val="q4iawc"/>
          <w:lang w:val="en"/>
        </w:rPr>
        <w:t xml:space="preserve">and 98.9 </w:t>
      </w:r>
      <w:proofErr w:type="spellStart"/>
      <w:r>
        <w:rPr>
          <w:rStyle w:val="q4iawc"/>
          <w:lang w:val="en"/>
        </w:rPr>
        <w:t>thous</w:t>
      </w:r>
      <w:proofErr w:type="spellEnd"/>
      <w:r>
        <w:rPr>
          <w:rStyle w:val="q4iawc"/>
          <w:lang w:val="en"/>
        </w:rPr>
        <w:t>.</w:t>
      </w:r>
      <w:r w:rsidR="00E65049">
        <w:rPr>
          <w:rStyle w:val="q4iawc"/>
          <w:lang w:val="en"/>
        </w:rPr>
        <w:t xml:space="preserve"> </w:t>
      </w:r>
      <w:r w:rsidR="00947A52">
        <w:rPr>
          <w:rStyle w:val="q4iawc"/>
          <w:lang w:val="en"/>
        </w:rPr>
        <w:t xml:space="preserve">turkey </w:t>
      </w:r>
      <w:r w:rsidR="00340A51">
        <w:rPr>
          <w:rStyle w:val="q4iawc"/>
          <w:lang w:val="en"/>
        </w:rPr>
        <w:t xml:space="preserve">chicks </w:t>
      </w:r>
      <w:r>
        <w:rPr>
          <w:rStyle w:val="q4iawc"/>
          <w:lang w:val="en"/>
        </w:rPr>
        <w:t>(+36.3%)</w:t>
      </w:r>
      <w:r w:rsidR="00E65049">
        <w:rPr>
          <w:rStyle w:val="q4iawc"/>
          <w:lang w:val="en"/>
        </w:rPr>
        <w:t xml:space="preserve"> available for fattening.</w:t>
      </w:r>
      <w:r>
        <w:rPr>
          <w:rStyle w:val="viiyi"/>
          <w:lang w:val="en"/>
        </w:rPr>
        <w:t xml:space="preserve"> </w:t>
      </w:r>
      <w:r>
        <w:rPr>
          <w:rStyle w:val="q4iawc"/>
          <w:lang w:val="en"/>
        </w:rPr>
        <w:t xml:space="preserve">The production of </w:t>
      </w:r>
      <w:proofErr w:type="spellStart"/>
      <w:r>
        <w:rPr>
          <w:rStyle w:val="q4iawc"/>
          <w:lang w:val="en"/>
        </w:rPr>
        <w:t>poultrymeat</w:t>
      </w:r>
      <w:proofErr w:type="spellEnd"/>
      <w:r>
        <w:rPr>
          <w:rStyle w:val="q4iawc"/>
          <w:lang w:val="en"/>
        </w:rPr>
        <w:t xml:space="preserve"> in th</w:t>
      </w:r>
      <w:r w:rsidR="000124E2">
        <w:rPr>
          <w:rStyle w:val="q4iawc"/>
          <w:lang w:val="en"/>
        </w:rPr>
        <w:t>e next period will depend on these</w:t>
      </w:r>
      <w:r>
        <w:rPr>
          <w:rStyle w:val="q4iawc"/>
          <w:lang w:val="en"/>
        </w:rPr>
        <w:t xml:space="preserve"> numbe</w:t>
      </w:r>
      <w:r w:rsidR="000124E2">
        <w:rPr>
          <w:rStyle w:val="q4iawc"/>
          <w:lang w:val="en"/>
        </w:rPr>
        <w:t>rs</w:t>
      </w:r>
      <w:r>
        <w:rPr>
          <w:rStyle w:val="q4iawc"/>
          <w:lang w:val="en"/>
        </w:rPr>
        <w:t xml:space="preserve"> of </w:t>
      </w:r>
      <w:r w:rsidR="000124E2">
        <w:rPr>
          <w:rStyle w:val="q4iawc"/>
          <w:lang w:val="en"/>
        </w:rPr>
        <w:t xml:space="preserve">poultry </w:t>
      </w:r>
      <w:r>
        <w:rPr>
          <w:rStyle w:val="q4iawc"/>
          <w:lang w:val="en"/>
        </w:rPr>
        <w:t>chicks.</w:t>
      </w:r>
    </w:p>
    <w:p w14:paraId="76A23EE0" w14:textId="77777777" w:rsidR="003331CB" w:rsidRPr="00AC5FB0" w:rsidRDefault="003331CB" w:rsidP="003331CB">
      <w:pPr>
        <w:pStyle w:val="Poznmky0"/>
        <w:rPr>
          <w:lang w:val="cs-CZ"/>
        </w:rPr>
      </w:pPr>
      <w:r>
        <w:rPr>
          <w:lang w:val="cs-CZ"/>
        </w:rPr>
        <w:t>Notes:</w:t>
      </w:r>
    </w:p>
    <w:p w14:paraId="495314CE" w14:textId="5A27063A" w:rsidR="003331CB" w:rsidRDefault="003331CB" w:rsidP="007028D2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 w:rsidRPr="009C04B7">
        <w:rPr>
          <w:rFonts w:cs="ArialMT"/>
          <w:i/>
          <w:iCs/>
          <w:color w:val="000000" w:themeColor="text1"/>
          <w:sz w:val="18"/>
          <w:szCs w:val="18"/>
        </w:rPr>
        <w:t xml:space="preserve">Published data </w:t>
      </w:r>
      <w:r w:rsidR="00340A51">
        <w:rPr>
          <w:rFonts w:cs="ArialMT"/>
          <w:i/>
          <w:iCs/>
          <w:color w:val="000000" w:themeColor="text1"/>
          <w:sz w:val="18"/>
          <w:szCs w:val="18"/>
        </w:rPr>
        <w:t xml:space="preserve">on meat production </w:t>
      </w:r>
      <w:r w:rsidRPr="009C04B7">
        <w:rPr>
          <w:rFonts w:cs="ArialMT"/>
          <w:i/>
          <w:iCs/>
          <w:color w:val="000000" w:themeColor="text1"/>
          <w:sz w:val="18"/>
          <w:szCs w:val="18"/>
        </w:rPr>
        <w:t>are final.</w:t>
      </w:r>
    </w:p>
    <w:p w14:paraId="48AEAB4B" w14:textId="77777777" w:rsidR="007028D2" w:rsidRPr="007028D2" w:rsidRDefault="007028D2" w:rsidP="007028D2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 w:rsidRPr="007028D2">
        <w:rPr>
          <w:rFonts w:cs="ArialMT"/>
          <w:i/>
          <w:iCs/>
          <w:color w:val="000000" w:themeColor="text1"/>
          <w:sz w:val="18"/>
          <w:szCs w:val="18"/>
        </w:rPr>
        <w:t>Data on slaughtering out of slaughterhouses are expert estimates of Ministry of Agriculture.</w:t>
      </w:r>
    </w:p>
    <w:p w14:paraId="74DE2AF5" w14:textId="6A68669E" w:rsidR="007028D2" w:rsidRDefault="007028D2" w:rsidP="007028D2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 xml:space="preserve">Data on </w:t>
      </w:r>
      <w:r w:rsidRPr="00324228">
        <w:rPr>
          <w:rFonts w:cs="ArialMT"/>
          <w:i/>
          <w:iCs/>
          <w:color w:val="000000" w:themeColor="text1"/>
          <w:sz w:val="18"/>
          <w:szCs w:val="18"/>
        </w:rPr>
        <w:t>cross border movements of goods</w:t>
      </w:r>
      <w:r>
        <w:rPr>
          <w:rFonts w:cs="ArialMT"/>
          <w:i/>
          <w:iCs/>
          <w:color w:val="000000" w:themeColor="text1"/>
          <w:sz w:val="18"/>
          <w:szCs w:val="18"/>
        </w:rPr>
        <w:t xml:space="preserve"> within EU (Intrastat) do not include </w:t>
      </w:r>
      <w:r w:rsidRPr="007028D2">
        <w:rPr>
          <w:rFonts w:cs="ArialMT"/>
          <w:i/>
          <w:iCs/>
          <w:color w:val="000000" w:themeColor="text1"/>
          <w:sz w:val="18"/>
          <w:szCs w:val="18"/>
        </w:rPr>
        <w:t xml:space="preserve">individual trading operations carried out by persons who </w:t>
      </w:r>
      <w:proofErr w:type="gramStart"/>
      <w:r w:rsidRPr="007028D2">
        <w:rPr>
          <w:rFonts w:cs="ArialMT"/>
          <w:i/>
          <w:iCs/>
          <w:color w:val="000000" w:themeColor="text1"/>
          <w:sz w:val="18"/>
          <w:szCs w:val="18"/>
        </w:rPr>
        <w:t>are not registered</w:t>
      </w:r>
      <w:proofErr w:type="gramEnd"/>
      <w:r w:rsidRPr="007028D2">
        <w:rPr>
          <w:rFonts w:cs="ArialMT"/>
          <w:i/>
          <w:iCs/>
          <w:color w:val="000000" w:themeColor="text1"/>
          <w:sz w:val="18"/>
          <w:szCs w:val="18"/>
        </w:rPr>
        <w:t xml:space="preserve"> for VAT. Reporting units below the applicable thresholds of CZK </w:t>
      </w:r>
      <w:proofErr w:type="gramStart"/>
      <w:r w:rsidRPr="007028D2">
        <w:rPr>
          <w:rFonts w:cs="ArialMT"/>
          <w:i/>
          <w:iCs/>
          <w:color w:val="000000" w:themeColor="text1"/>
          <w:sz w:val="18"/>
          <w:szCs w:val="18"/>
        </w:rPr>
        <w:t>12</w:t>
      </w:r>
      <w:proofErr w:type="gramEnd"/>
      <w:r w:rsidRPr="007028D2">
        <w:rPr>
          <w:rFonts w:cs="ArialMT"/>
          <w:i/>
          <w:iCs/>
          <w:color w:val="000000" w:themeColor="text1"/>
          <w:sz w:val="18"/>
          <w:szCs w:val="18"/>
        </w:rPr>
        <w:t xml:space="preserve"> million a year for both flows are not under reporting duty for Intrastat as well. </w:t>
      </w:r>
      <w:r>
        <w:rPr>
          <w:rFonts w:cs="ArialMT"/>
          <w:i/>
          <w:iCs/>
          <w:color w:val="000000" w:themeColor="text1"/>
          <w:sz w:val="18"/>
          <w:szCs w:val="18"/>
        </w:rPr>
        <w:t xml:space="preserve">Data on </w:t>
      </w:r>
      <w:r w:rsidRPr="00324228">
        <w:rPr>
          <w:rFonts w:cs="ArialMT"/>
          <w:i/>
          <w:iCs/>
          <w:color w:val="000000" w:themeColor="text1"/>
          <w:sz w:val="18"/>
          <w:szCs w:val="18"/>
        </w:rPr>
        <w:t>cross border movements</w:t>
      </w:r>
      <w:r>
        <w:rPr>
          <w:rFonts w:cs="ArialMT"/>
          <w:i/>
          <w:iCs/>
          <w:color w:val="000000" w:themeColor="text1"/>
          <w:sz w:val="18"/>
          <w:szCs w:val="18"/>
        </w:rPr>
        <w:t xml:space="preserve"> are preliminary.</w:t>
      </w:r>
    </w:p>
    <w:p w14:paraId="0365B5AC" w14:textId="68FEC2B4" w:rsidR="007028D2" w:rsidRDefault="007028D2" w:rsidP="007028D2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 xml:space="preserve">Data on poultry supplied to slaughterhouses </w:t>
      </w:r>
      <w:proofErr w:type="gramStart"/>
      <w:r>
        <w:rPr>
          <w:rFonts w:cs="ArialMT"/>
          <w:i/>
          <w:iCs/>
          <w:color w:val="000000" w:themeColor="text1"/>
          <w:sz w:val="18"/>
          <w:szCs w:val="18"/>
        </w:rPr>
        <w:t>are based</w:t>
      </w:r>
      <w:proofErr w:type="gramEnd"/>
      <w:r>
        <w:rPr>
          <w:rFonts w:cs="ArialMT"/>
          <w:i/>
          <w:iCs/>
          <w:color w:val="000000" w:themeColor="text1"/>
          <w:sz w:val="18"/>
          <w:szCs w:val="18"/>
        </w:rPr>
        <w:t xml:space="preserve"> on statistical surveys of the Ministry of Agriculture of the Czech Republic.</w:t>
      </w:r>
    </w:p>
    <w:p w14:paraId="10805BFE" w14:textId="40EACD19" w:rsidR="007028D2" w:rsidRDefault="007028D2" w:rsidP="007028D2">
      <w:pPr>
        <w:spacing w:before="60" w:line="240" w:lineRule="exact"/>
        <w:jc w:val="left"/>
        <w:rPr>
          <w:rFonts w:cs="ArialMT"/>
          <w:i/>
          <w:iCs/>
          <w:color w:val="000000" w:themeColor="text1"/>
          <w:sz w:val="18"/>
          <w:szCs w:val="18"/>
        </w:rPr>
      </w:pPr>
      <w:r>
        <w:rPr>
          <w:rFonts w:cs="ArialMT"/>
          <w:i/>
          <w:iCs/>
          <w:color w:val="000000" w:themeColor="text1"/>
          <w:sz w:val="18"/>
          <w:szCs w:val="18"/>
        </w:rPr>
        <w:t xml:space="preserve">Data on chick hatching statistics originate in </w:t>
      </w:r>
      <w:r w:rsidR="006A5968">
        <w:rPr>
          <w:rFonts w:cs="ArialMT"/>
          <w:i/>
          <w:iCs/>
          <w:color w:val="000000" w:themeColor="text1"/>
          <w:sz w:val="18"/>
          <w:szCs w:val="18"/>
        </w:rPr>
        <w:t>the Register of hatcheries.</w:t>
      </w:r>
    </w:p>
    <w:p w14:paraId="41BA1260" w14:textId="4BACC1D3" w:rsidR="006A5968" w:rsidRDefault="006A5968" w:rsidP="00340A51">
      <w:pPr>
        <w:spacing w:line="240" w:lineRule="exact"/>
        <w:ind w:left="3600" w:hanging="3600"/>
        <w:jc w:val="left"/>
        <w:rPr>
          <w:rFonts w:cs="ArialMT"/>
          <w:i/>
          <w:iCs/>
          <w:color w:val="000000" w:themeColor="text1"/>
          <w:sz w:val="18"/>
          <w:szCs w:val="18"/>
        </w:rPr>
      </w:pPr>
    </w:p>
    <w:p w14:paraId="18D726C4" w14:textId="77777777" w:rsidR="006A5968" w:rsidRPr="009C04B7" w:rsidRDefault="00216ADB" w:rsidP="006A5968">
      <w:pPr>
        <w:pStyle w:val="Poznamkytexty"/>
        <w:ind w:left="2127" w:hanging="2127"/>
        <w:jc w:val="left"/>
        <w:rPr>
          <w:color w:val="000000" w:themeColor="text1"/>
        </w:rPr>
      </w:pPr>
      <w:hyperlink r:id="rId7">
        <w:r w:rsidR="006A5968" w:rsidRPr="009C04B7">
          <w:rPr>
            <w:color w:val="000000" w:themeColor="text1"/>
          </w:rPr>
          <w:t>Contact person:</w:t>
        </w:r>
        <w:r w:rsidR="006A5968" w:rsidRPr="009C04B7">
          <w:rPr>
            <w:color w:val="000000" w:themeColor="text1"/>
          </w:rPr>
          <w:tab/>
          <w:t>Renata Vodičková, Head of Agricultural and Forestry Statistics Unit, phone (+420) 703 824 173, e-mail renata.vodickova@czso.cz</w:t>
        </w:r>
      </w:hyperlink>
    </w:p>
    <w:p w14:paraId="3D94A155" w14:textId="77777777" w:rsidR="006A5968" w:rsidRDefault="006A5968" w:rsidP="00340A51">
      <w:pPr>
        <w:spacing w:line="240" w:lineRule="exact"/>
        <w:ind w:left="3600" w:hanging="3600"/>
        <w:jc w:val="left"/>
        <w:rPr>
          <w:rFonts w:cs="ArialMT"/>
          <w:i/>
          <w:iCs/>
          <w:color w:val="000000" w:themeColor="text1"/>
          <w:sz w:val="18"/>
          <w:szCs w:val="18"/>
        </w:rPr>
      </w:pPr>
    </w:p>
    <w:p w14:paraId="7E535D4D" w14:textId="32C16E87" w:rsidR="00340A51" w:rsidRPr="009C04B7" w:rsidRDefault="00340A51" w:rsidP="00340A51">
      <w:pPr>
        <w:spacing w:line="240" w:lineRule="exact"/>
        <w:ind w:left="3600" w:hanging="3600"/>
        <w:jc w:val="left"/>
        <w:rPr>
          <w:color w:val="000000" w:themeColor="text1"/>
        </w:rPr>
      </w:pPr>
      <w:r w:rsidRPr="009C04B7">
        <w:rPr>
          <w:rFonts w:cs="ArialMT"/>
          <w:i/>
          <w:iCs/>
          <w:color w:val="000000" w:themeColor="text1"/>
          <w:sz w:val="18"/>
          <w:szCs w:val="18"/>
        </w:rPr>
        <w:t xml:space="preserve">Text </w:t>
      </w:r>
      <w:proofErr w:type="gramStart"/>
      <w:r w:rsidRPr="009C04B7">
        <w:rPr>
          <w:rFonts w:cs="ArialMT"/>
          <w:i/>
          <w:iCs/>
          <w:color w:val="000000" w:themeColor="text1"/>
          <w:sz w:val="18"/>
          <w:szCs w:val="18"/>
        </w:rPr>
        <w:t>was not edited</w:t>
      </w:r>
      <w:proofErr w:type="gramEnd"/>
      <w:r w:rsidRPr="009C04B7">
        <w:rPr>
          <w:rFonts w:cs="ArialMT"/>
          <w:i/>
          <w:iCs/>
          <w:color w:val="000000" w:themeColor="text1"/>
          <w:sz w:val="18"/>
          <w:szCs w:val="18"/>
        </w:rPr>
        <w:t xml:space="preserve"> for language.</w:t>
      </w:r>
    </w:p>
    <w:sectPr w:rsidR="00340A51" w:rsidRPr="009C04B7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EB419" w14:textId="77777777" w:rsidR="00216ADB" w:rsidRDefault="00216ADB" w:rsidP="00BA6370">
      <w:r>
        <w:separator/>
      </w:r>
    </w:p>
  </w:endnote>
  <w:endnote w:type="continuationSeparator" w:id="0">
    <w:p w14:paraId="55F7D545" w14:textId="77777777" w:rsidR="00216ADB" w:rsidRDefault="00216A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86A90" w14:textId="77777777" w:rsidR="00215498" w:rsidRDefault="0021549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280B7" wp14:editId="6960C485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FA655" w14:textId="77777777" w:rsidR="00215498" w:rsidRPr="00D52A09" w:rsidRDefault="0021549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1C4D04CA" w14:textId="77777777" w:rsidR="00215498" w:rsidRDefault="0021549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1BD813D" w14:textId="77777777" w:rsidR="00215498" w:rsidRPr="00D52A09" w:rsidRDefault="0021549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E13E26A" w14:textId="182CE457" w:rsidR="00215498" w:rsidRPr="008772B6" w:rsidRDefault="0021549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de-DE"/>
                            </w:rPr>
                          </w:pPr>
                          <w:proofErr w:type="spellStart"/>
                          <w:r w:rsidRPr="008772B6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tel</w:t>
                          </w:r>
                          <w:proofErr w:type="spellEnd"/>
                          <w:r w:rsidRPr="008772B6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+420 274 056 789, </w:t>
                          </w:r>
                          <w:proofErr w:type="spellStart"/>
                          <w:r w:rsidRPr="008772B6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e-mail</w:t>
                          </w:r>
                          <w:proofErr w:type="spellEnd"/>
                          <w:r w:rsidRPr="008772B6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 xml:space="preserve">: </w:t>
                          </w:r>
                          <w:hyperlink r:id="rId2" w:history="1">
                            <w:r w:rsidRPr="008772B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de-DE"/>
                              </w:rPr>
                              <w:t>infoservis@czso.cz</w:t>
                            </w:r>
                          </w:hyperlink>
                          <w:r w:rsidRPr="008772B6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772B6">
                            <w:rPr>
                              <w:rFonts w:cs="Arial"/>
                              <w:szCs w:val="15"/>
                              <w:lang w:val="de-DE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3D86">
                            <w:rPr>
                              <w:rFonts w:cs="Arial"/>
                              <w:noProof/>
                              <w:szCs w:val="15"/>
                              <w:lang w:val="de-DE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280B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7E6FA655" w14:textId="77777777" w:rsidR="00215498" w:rsidRPr="00D52A09" w:rsidRDefault="0021549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1C4D04CA" w14:textId="77777777" w:rsidR="00215498" w:rsidRDefault="0021549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1BD813D" w14:textId="77777777" w:rsidR="00215498" w:rsidRPr="00D52A09" w:rsidRDefault="0021549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E13E26A" w14:textId="182CE457" w:rsidR="00215498" w:rsidRPr="008772B6" w:rsidRDefault="0021549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de-DE"/>
                      </w:rPr>
                    </w:pPr>
                    <w:proofErr w:type="spellStart"/>
                    <w:r w:rsidRPr="008772B6">
                      <w:rPr>
                        <w:rFonts w:cs="Arial"/>
                        <w:sz w:val="15"/>
                        <w:szCs w:val="15"/>
                        <w:lang w:val="de-DE"/>
                      </w:rPr>
                      <w:t>tel</w:t>
                    </w:r>
                    <w:proofErr w:type="spellEnd"/>
                    <w:r w:rsidRPr="008772B6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+420 274 056 789, </w:t>
                    </w:r>
                    <w:proofErr w:type="spellStart"/>
                    <w:r w:rsidRPr="008772B6">
                      <w:rPr>
                        <w:rFonts w:cs="Arial"/>
                        <w:sz w:val="15"/>
                        <w:szCs w:val="15"/>
                        <w:lang w:val="de-DE"/>
                      </w:rPr>
                      <w:t>e-mail</w:t>
                    </w:r>
                    <w:proofErr w:type="spellEnd"/>
                    <w:r w:rsidRPr="008772B6">
                      <w:rPr>
                        <w:rFonts w:cs="Arial"/>
                        <w:sz w:val="15"/>
                        <w:szCs w:val="15"/>
                        <w:lang w:val="de-DE"/>
                      </w:rPr>
                      <w:t xml:space="preserve">: </w:t>
                    </w:r>
                    <w:hyperlink r:id="rId4" w:history="1">
                      <w:r w:rsidRPr="008772B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de-DE"/>
                        </w:rPr>
                        <w:t>infoservis@czso.cz</w:t>
                      </w:r>
                    </w:hyperlink>
                    <w:r w:rsidRPr="008772B6">
                      <w:rPr>
                        <w:rFonts w:cs="Arial"/>
                        <w:sz w:val="15"/>
                        <w:szCs w:val="15"/>
                        <w:lang w:val="de-DE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772B6">
                      <w:rPr>
                        <w:rFonts w:cs="Arial"/>
                        <w:szCs w:val="15"/>
                        <w:lang w:val="de-DE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3D86">
                      <w:rPr>
                        <w:rFonts w:cs="Arial"/>
                        <w:noProof/>
                        <w:szCs w:val="15"/>
                        <w:lang w:val="de-DE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600C91" wp14:editId="3FCEDFE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8039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D15A5" w14:textId="77777777" w:rsidR="00216ADB" w:rsidRDefault="00216ADB" w:rsidP="00BA6370">
      <w:r>
        <w:separator/>
      </w:r>
    </w:p>
  </w:footnote>
  <w:footnote w:type="continuationSeparator" w:id="0">
    <w:p w14:paraId="21EF3829" w14:textId="77777777" w:rsidR="00216ADB" w:rsidRDefault="00216A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95A6" w14:textId="77777777" w:rsidR="00215498" w:rsidRDefault="0021549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2F73356" wp14:editId="60792522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FC5E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C"/>
    <w:rsid w:val="0000374B"/>
    <w:rsid w:val="000124E2"/>
    <w:rsid w:val="00043BF4"/>
    <w:rsid w:val="00064463"/>
    <w:rsid w:val="000843A5"/>
    <w:rsid w:val="00091722"/>
    <w:rsid w:val="000B6773"/>
    <w:rsid w:val="000B6F63"/>
    <w:rsid w:val="000C3080"/>
    <w:rsid w:val="000C3786"/>
    <w:rsid w:val="000F6D7B"/>
    <w:rsid w:val="00116ED1"/>
    <w:rsid w:val="00123849"/>
    <w:rsid w:val="0013242C"/>
    <w:rsid w:val="001404AB"/>
    <w:rsid w:val="0017231D"/>
    <w:rsid w:val="00176E26"/>
    <w:rsid w:val="0018061F"/>
    <w:rsid w:val="001810DC"/>
    <w:rsid w:val="00182E4C"/>
    <w:rsid w:val="001B607F"/>
    <w:rsid w:val="001C71FD"/>
    <w:rsid w:val="001D369A"/>
    <w:rsid w:val="001F08B3"/>
    <w:rsid w:val="001F161D"/>
    <w:rsid w:val="002070FB"/>
    <w:rsid w:val="00213729"/>
    <w:rsid w:val="00215498"/>
    <w:rsid w:val="00216ADB"/>
    <w:rsid w:val="002406FA"/>
    <w:rsid w:val="00297900"/>
    <w:rsid w:val="002B2E47"/>
    <w:rsid w:val="002D37F5"/>
    <w:rsid w:val="002E194D"/>
    <w:rsid w:val="002E3A77"/>
    <w:rsid w:val="0032398D"/>
    <w:rsid w:val="003301A3"/>
    <w:rsid w:val="003331CB"/>
    <w:rsid w:val="00340A51"/>
    <w:rsid w:val="0036777B"/>
    <w:rsid w:val="00377B20"/>
    <w:rsid w:val="00380178"/>
    <w:rsid w:val="0038282A"/>
    <w:rsid w:val="00397580"/>
    <w:rsid w:val="003A22F7"/>
    <w:rsid w:val="003A45C8"/>
    <w:rsid w:val="003B7F42"/>
    <w:rsid w:val="003C2DCF"/>
    <w:rsid w:val="003C3372"/>
    <w:rsid w:val="003C7FE7"/>
    <w:rsid w:val="003D0499"/>
    <w:rsid w:val="003D3576"/>
    <w:rsid w:val="003F526A"/>
    <w:rsid w:val="003F5784"/>
    <w:rsid w:val="00405244"/>
    <w:rsid w:val="00436D82"/>
    <w:rsid w:val="004436EE"/>
    <w:rsid w:val="0045547F"/>
    <w:rsid w:val="004920AD"/>
    <w:rsid w:val="004D05B3"/>
    <w:rsid w:val="004E479E"/>
    <w:rsid w:val="004F78E6"/>
    <w:rsid w:val="00512D99"/>
    <w:rsid w:val="00516DCF"/>
    <w:rsid w:val="00531DBB"/>
    <w:rsid w:val="00540C6A"/>
    <w:rsid w:val="00564213"/>
    <w:rsid w:val="005B64E4"/>
    <w:rsid w:val="005C57C1"/>
    <w:rsid w:val="005F79FB"/>
    <w:rsid w:val="00602FAC"/>
    <w:rsid w:val="00604406"/>
    <w:rsid w:val="00605F4A"/>
    <w:rsid w:val="00607822"/>
    <w:rsid w:val="006103AA"/>
    <w:rsid w:val="00613BBF"/>
    <w:rsid w:val="00617716"/>
    <w:rsid w:val="00622B80"/>
    <w:rsid w:val="0064139A"/>
    <w:rsid w:val="006A5968"/>
    <w:rsid w:val="006B7520"/>
    <w:rsid w:val="006D5C60"/>
    <w:rsid w:val="006E024F"/>
    <w:rsid w:val="006E4E81"/>
    <w:rsid w:val="007028D2"/>
    <w:rsid w:val="00707F7D"/>
    <w:rsid w:val="00717EC5"/>
    <w:rsid w:val="00755D8B"/>
    <w:rsid w:val="0076160D"/>
    <w:rsid w:val="00762A1F"/>
    <w:rsid w:val="00763787"/>
    <w:rsid w:val="00784615"/>
    <w:rsid w:val="00793D5F"/>
    <w:rsid w:val="007A0CA5"/>
    <w:rsid w:val="007A225C"/>
    <w:rsid w:val="007A4E4C"/>
    <w:rsid w:val="007A57F2"/>
    <w:rsid w:val="007B1333"/>
    <w:rsid w:val="007F4AEB"/>
    <w:rsid w:val="007F4B5B"/>
    <w:rsid w:val="007F75B2"/>
    <w:rsid w:val="008043C4"/>
    <w:rsid w:val="00831B1B"/>
    <w:rsid w:val="00833D03"/>
    <w:rsid w:val="00855FB3"/>
    <w:rsid w:val="00861D0E"/>
    <w:rsid w:val="00867569"/>
    <w:rsid w:val="008772B6"/>
    <w:rsid w:val="00885C0D"/>
    <w:rsid w:val="008A750A"/>
    <w:rsid w:val="008B3970"/>
    <w:rsid w:val="008C384C"/>
    <w:rsid w:val="008D0F11"/>
    <w:rsid w:val="008E6586"/>
    <w:rsid w:val="008F73B4"/>
    <w:rsid w:val="009035E8"/>
    <w:rsid w:val="00913080"/>
    <w:rsid w:val="009163BF"/>
    <w:rsid w:val="00946C1B"/>
    <w:rsid w:val="00947A52"/>
    <w:rsid w:val="00953416"/>
    <w:rsid w:val="00957C0A"/>
    <w:rsid w:val="00961ABD"/>
    <w:rsid w:val="00971374"/>
    <w:rsid w:val="009A0B16"/>
    <w:rsid w:val="009B55B1"/>
    <w:rsid w:val="009C4D55"/>
    <w:rsid w:val="009E39C5"/>
    <w:rsid w:val="00A010A7"/>
    <w:rsid w:val="00A07BA7"/>
    <w:rsid w:val="00A17409"/>
    <w:rsid w:val="00A4343D"/>
    <w:rsid w:val="00A502F1"/>
    <w:rsid w:val="00A70A83"/>
    <w:rsid w:val="00A81EB3"/>
    <w:rsid w:val="00AB3666"/>
    <w:rsid w:val="00AB6196"/>
    <w:rsid w:val="00AC3140"/>
    <w:rsid w:val="00AC5FB0"/>
    <w:rsid w:val="00B00C1D"/>
    <w:rsid w:val="00B632CC"/>
    <w:rsid w:val="00BA1127"/>
    <w:rsid w:val="00BA12F1"/>
    <w:rsid w:val="00BA439F"/>
    <w:rsid w:val="00BA6370"/>
    <w:rsid w:val="00BE6D45"/>
    <w:rsid w:val="00C269D4"/>
    <w:rsid w:val="00C40C71"/>
    <w:rsid w:val="00C4160D"/>
    <w:rsid w:val="00C44687"/>
    <w:rsid w:val="00C8406E"/>
    <w:rsid w:val="00CA3822"/>
    <w:rsid w:val="00CB2709"/>
    <w:rsid w:val="00CB6F89"/>
    <w:rsid w:val="00CE228C"/>
    <w:rsid w:val="00CE71D9"/>
    <w:rsid w:val="00CF545B"/>
    <w:rsid w:val="00D209A7"/>
    <w:rsid w:val="00D23929"/>
    <w:rsid w:val="00D27D69"/>
    <w:rsid w:val="00D33041"/>
    <w:rsid w:val="00D448C2"/>
    <w:rsid w:val="00D666C3"/>
    <w:rsid w:val="00D811AB"/>
    <w:rsid w:val="00DD7100"/>
    <w:rsid w:val="00DF47FE"/>
    <w:rsid w:val="00E0156A"/>
    <w:rsid w:val="00E1630A"/>
    <w:rsid w:val="00E26704"/>
    <w:rsid w:val="00E31980"/>
    <w:rsid w:val="00E6423C"/>
    <w:rsid w:val="00E65049"/>
    <w:rsid w:val="00E71483"/>
    <w:rsid w:val="00E93830"/>
    <w:rsid w:val="00E93E0E"/>
    <w:rsid w:val="00EB1A25"/>
    <w:rsid w:val="00EB1ED3"/>
    <w:rsid w:val="00EE3D86"/>
    <w:rsid w:val="00EE70B7"/>
    <w:rsid w:val="00F223F8"/>
    <w:rsid w:val="00F314B7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9C46B3"/>
  <w15:docId w15:val="{F9556E2D-FF6F-4272-A8A8-40482A7A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F223F8"/>
    <w:pPr>
      <w:pBdr>
        <w:top w:val="nil"/>
      </w:pBdr>
      <w:suppressAutoHyphens/>
      <w:spacing w:before="0"/>
      <w:jc w:val="both"/>
    </w:pPr>
    <w:rPr>
      <w:i/>
      <w:lang w:val="en-GB"/>
    </w:rPr>
  </w:style>
  <w:style w:type="character" w:styleId="Siln">
    <w:name w:val="Strong"/>
    <w:uiPriority w:val="22"/>
    <w:qFormat/>
    <w:rsid w:val="00F223F8"/>
    <w:rPr>
      <w:b/>
      <w:bCs/>
    </w:rPr>
  </w:style>
  <w:style w:type="character" w:customStyle="1" w:styleId="markedcontent">
    <w:name w:val="markedcontent"/>
    <w:basedOn w:val="Standardnpsmoodstavce"/>
    <w:rsid w:val="00A010A7"/>
  </w:style>
  <w:style w:type="table" w:styleId="Mkatabulky">
    <w:name w:val="Table Grid"/>
    <w:basedOn w:val="Normlntabulka"/>
    <w:uiPriority w:val="39"/>
    <w:rsid w:val="003331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Standardnpsmoodstavce"/>
    <w:rsid w:val="00AB3666"/>
  </w:style>
  <w:style w:type="character" w:customStyle="1" w:styleId="q4iawc">
    <w:name w:val="q4iawc"/>
    <w:basedOn w:val="Standardnpsmoodstavce"/>
    <w:rsid w:val="00AB3666"/>
  </w:style>
  <w:style w:type="character" w:styleId="Odkaznakoment">
    <w:name w:val="annotation reference"/>
    <w:basedOn w:val="Standardnpsmoodstavce"/>
    <w:uiPriority w:val="99"/>
    <w:semiHidden/>
    <w:unhideWhenUsed/>
    <w:rsid w:val="00182E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E4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E4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E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E4C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edlerova1875\Documents\Rychl&#233;Informace\220208&#353;ablony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EAF8-EA32-4DF7-AFFF-D6450891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67</TotalTime>
  <Pages>4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Fiedlerová Markéta</cp:lastModifiedBy>
  <cp:revision>7</cp:revision>
  <cp:lastPrinted>2022-05-10T05:08:00Z</cp:lastPrinted>
  <dcterms:created xsi:type="dcterms:W3CDTF">2022-05-09T15:37:00Z</dcterms:created>
  <dcterms:modified xsi:type="dcterms:W3CDTF">2022-05-10T06:34:00Z</dcterms:modified>
</cp:coreProperties>
</file>