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CD618A" w:rsidRDefault="00560955" w:rsidP="00867569">
      <w:pPr>
        <w:pStyle w:val="Datum"/>
      </w:pPr>
      <w:bookmarkStart w:id="0" w:name="_GoBack"/>
      <w:bookmarkEnd w:id="0"/>
      <w:r>
        <w:t>8</w:t>
      </w:r>
      <w:r w:rsidR="00612092" w:rsidRPr="006333BC">
        <w:t xml:space="preserve">. </w:t>
      </w:r>
      <w:r>
        <w:t>8</w:t>
      </w:r>
      <w:r w:rsidR="00612092" w:rsidRPr="006333BC">
        <w:t>. 202</w:t>
      </w:r>
      <w:r w:rsidR="00CA52F3">
        <w:t>2</w:t>
      </w:r>
    </w:p>
    <w:p w:rsidR="00B42084" w:rsidRPr="00BC617B" w:rsidRDefault="00B42084" w:rsidP="00B42084">
      <w:pPr>
        <w:pStyle w:val="Nzev"/>
      </w:pPr>
      <w:r w:rsidRPr="00BC617B">
        <w:t>Průmyslová produkce v</w:t>
      </w:r>
      <w:r w:rsidR="005A05C5" w:rsidRPr="00BC617B">
        <w:t> </w:t>
      </w:r>
      <w:r w:rsidR="0018600D" w:rsidRPr="00BC617B">
        <w:t>1</w:t>
      </w:r>
      <w:r w:rsidR="005A05C5" w:rsidRPr="00BC617B">
        <w:t xml:space="preserve">. </w:t>
      </w:r>
      <w:r w:rsidR="0018600D" w:rsidRPr="00BC617B">
        <w:t>polo</w:t>
      </w:r>
      <w:r w:rsidR="005A05C5" w:rsidRPr="00BC617B">
        <w:t xml:space="preserve">letí </w:t>
      </w:r>
      <w:r w:rsidR="00A93C55">
        <w:t>byla na stejné úrovni jako před rokem</w:t>
      </w:r>
    </w:p>
    <w:p w:rsidR="008B3970" w:rsidRPr="00C6404B" w:rsidRDefault="00F5401C" w:rsidP="008B3970">
      <w:pPr>
        <w:pStyle w:val="Podtitulek"/>
      </w:pPr>
      <w:r>
        <w:t xml:space="preserve">Doplňující informace k RI </w:t>
      </w:r>
      <w:r w:rsidR="008B3970" w:rsidRPr="00C6404B">
        <w:t>P</w:t>
      </w:r>
      <w:r w:rsidR="00612092" w:rsidRPr="00C6404B">
        <w:t xml:space="preserve">růmysl – </w:t>
      </w:r>
      <w:r w:rsidR="003D5693">
        <w:t>červen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151AB4" w:rsidRDefault="002C4F9D" w:rsidP="00996A80">
      <w:pPr>
        <w:pStyle w:val="Perex"/>
        <w:rPr>
          <w:lang w:eastAsia="cs-CZ"/>
        </w:rPr>
      </w:pPr>
      <w:r>
        <w:rPr>
          <w:lang w:eastAsia="cs-CZ"/>
        </w:rPr>
        <w:t xml:space="preserve">Průmysl </w:t>
      </w:r>
      <w:r w:rsidR="00B21A63" w:rsidRPr="00C6404B">
        <w:rPr>
          <w:lang w:eastAsia="cs-CZ"/>
        </w:rPr>
        <w:t>v</w:t>
      </w:r>
      <w:r>
        <w:rPr>
          <w:lang w:eastAsia="cs-CZ"/>
        </w:rPr>
        <w:t> </w:t>
      </w:r>
      <w:r w:rsidR="0018600D">
        <w:rPr>
          <w:lang w:eastAsia="cs-CZ"/>
        </w:rPr>
        <w:t>1</w:t>
      </w:r>
      <w:r>
        <w:rPr>
          <w:lang w:eastAsia="cs-CZ"/>
        </w:rPr>
        <w:t xml:space="preserve">. </w:t>
      </w:r>
      <w:r w:rsidR="0018600D">
        <w:rPr>
          <w:lang w:eastAsia="cs-CZ"/>
        </w:rPr>
        <w:t>pololetí</w:t>
      </w:r>
    </w:p>
    <w:p w:rsidR="00BC617B" w:rsidRPr="00151CF9" w:rsidRDefault="00612092" w:rsidP="008F3C2C">
      <w:r w:rsidRPr="00151CF9">
        <w:rPr>
          <w:b/>
        </w:rPr>
        <w:t xml:space="preserve">Průmyslová produkce </w:t>
      </w:r>
      <w:r w:rsidR="006B344A" w:rsidRPr="00151CF9">
        <w:t xml:space="preserve">byla </w:t>
      </w:r>
      <w:r w:rsidR="0018600D" w:rsidRPr="00151CF9">
        <w:t>v 1.</w:t>
      </w:r>
      <w:r w:rsidR="002C4F9D" w:rsidRPr="00151CF9">
        <w:t xml:space="preserve"> </w:t>
      </w:r>
      <w:r w:rsidR="0018600D" w:rsidRPr="00151CF9">
        <w:t xml:space="preserve">pololetí </w:t>
      </w:r>
      <w:r w:rsidRPr="00151CF9">
        <w:t xml:space="preserve">2022 </w:t>
      </w:r>
      <w:r w:rsidR="0018600D" w:rsidRPr="00151CF9">
        <w:t>oproti 2.</w:t>
      </w:r>
      <w:r w:rsidR="00167A8C" w:rsidRPr="00151CF9">
        <w:t xml:space="preserve"> </w:t>
      </w:r>
      <w:r w:rsidR="0018600D" w:rsidRPr="00151CF9">
        <w:t xml:space="preserve">pololetí 2021 </w:t>
      </w:r>
      <w:r w:rsidRPr="00151CF9">
        <w:t xml:space="preserve">reálně </w:t>
      </w:r>
      <w:r w:rsidR="006B344A" w:rsidRPr="00151CF9">
        <w:t>vyšší</w:t>
      </w:r>
      <w:r w:rsidRPr="00151CF9">
        <w:t xml:space="preserve"> o </w:t>
      </w:r>
      <w:r w:rsidR="00167A8C" w:rsidRPr="00151CF9">
        <w:t>2,</w:t>
      </w:r>
      <w:r w:rsidR="00BC617B" w:rsidRPr="00151CF9">
        <w:t>4</w:t>
      </w:r>
      <w:r w:rsidRPr="00151CF9">
        <w:t> </w:t>
      </w:r>
      <w:r w:rsidR="00BC617B" w:rsidRPr="00151CF9">
        <w:t xml:space="preserve">% a dosáhla stejné úrovně jako v 1. pololetí roku 2021. </w:t>
      </w:r>
      <w:r w:rsidR="00167A8C" w:rsidRPr="00151CF9">
        <w:t>1.</w:t>
      </w:r>
      <w:r w:rsidR="00535DD6" w:rsidRPr="00151CF9">
        <w:t xml:space="preserve"> </w:t>
      </w:r>
      <w:r w:rsidR="00167A8C" w:rsidRPr="00151CF9">
        <w:t>pololetí</w:t>
      </w:r>
      <w:r w:rsidR="00535DD6" w:rsidRPr="00151CF9">
        <w:t xml:space="preserve"> roku 2022 mělo </w:t>
      </w:r>
      <w:r w:rsidR="00167A8C" w:rsidRPr="00151CF9">
        <w:t>o jeden pracovní den více než</w:t>
      </w:r>
      <w:r w:rsidR="003D5693" w:rsidRPr="00151CF9">
        <w:t xml:space="preserve"> </w:t>
      </w:r>
      <w:r w:rsidR="00167A8C" w:rsidRPr="00151CF9">
        <w:t>2</w:t>
      </w:r>
      <w:r w:rsidR="003D5693" w:rsidRPr="00151CF9">
        <w:t>.</w:t>
      </w:r>
      <w:r w:rsidR="00535DD6" w:rsidRPr="00151CF9">
        <w:t xml:space="preserve"> </w:t>
      </w:r>
      <w:r w:rsidR="00167A8C" w:rsidRPr="00151CF9">
        <w:t xml:space="preserve">pololetí </w:t>
      </w:r>
      <w:r w:rsidR="00535DD6" w:rsidRPr="00151CF9">
        <w:t>předchozího roku.</w:t>
      </w:r>
      <w:r w:rsidR="009424D4" w:rsidRPr="00151CF9">
        <w:t xml:space="preserve"> </w:t>
      </w:r>
    </w:p>
    <w:p w:rsidR="00151CF9" w:rsidRDefault="00151CF9" w:rsidP="008F3C2C">
      <w:r>
        <w:t>První čtvrtletí bylo ve znamení problémů s dodávkam</w:t>
      </w:r>
      <w:r w:rsidR="001246D8">
        <w:t>i</w:t>
      </w:r>
      <w:r>
        <w:t xml:space="preserve"> dílů pro motorová vozidla na straně jedné, ale růstu naprosté většiny průmyslových odvětví na straně druhé. V</w:t>
      </w:r>
      <w:r w:rsidR="00BC617B" w:rsidRPr="00151CF9">
        <w:t>e druhém čtvrtletí se sice zlepšila</w:t>
      </w:r>
      <w:r w:rsidRPr="00151CF9">
        <w:t xml:space="preserve"> situace v segmentu </w:t>
      </w:r>
      <w:proofErr w:type="spellStart"/>
      <w:r w:rsidRPr="00151CF9">
        <w:t>automotive</w:t>
      </w:r>
      <w:proofErr w:type="spellEnd"/>
      <w:r>
        <w:t>, v řad</w:t>
      </w:r>
      <w:r w:rsidR="001246D8">
        <w:t>ě</w:t>
      </w:r>
      <w:r>
        <w:t xml:space="preserve"> dalších odvětví se však meziroční růst zastavil</w:t>
      </w:r>
      <w:r w:rsidRPr="00151CF9">
        <w:t>.</w:t>
      </w:r>
      <w:r w:rsidR="00615B40">
        <w:t xml:space="preserve"> </w:t>
      </w:r>
      <w:r w:rsidR="00615B40" w:rsidRPr="00151CF9">
        <w:t>Zejména v některých energeticky náročných odvětvích se začala projevovat komplikovaná situace a rostoucí ceny.</w:t>
      </w:r>
    </w:p>
    <w:p w:rsidR="00A7035F" w:rsidRDefault="00A7035F" w:rsidP="008F3C2C"/>
    <w:p w:rsidR="00A7035F" w:rsidRDefault="0018706C" w:rsidP="008F3C2C">
      <w:r w:rsidRPr="0018706C">
        <w:rPr>
          <w:noProof/>
          <w:lang w:eastAsia="cs-CZ"/>
        </w:rPr>
        <w:drawing>
          <wp:inline distT="0" distB="0" distL="0" distR="0" wp14:anchorId="4C9E49E3" wp14:editId="6A3F2770">
            <wp:extent cx="5400040" cy="3501390"/>
            <wp:effectExtent l="19050" t="19050" r="10160" b="2286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013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035F" w:rsidRDefault="00A7035F" w:rsidP="008F3C2C"/>
    <w:p w:rsidR="00D26002" w:rsidRDefault="00151CF9" w:rsidP="007A57F2">
      <w:r>
        <w:t xml:space="preserve">V souhrnu za 1. pololetí roku 2022 </w:t>
      </w:r>
      <w:r w:rsidR="00615B40">
        <w:t>výsledek nejvíce kladně ovli</w:t>
      </w:r>
      <w:r w:rsidR="001246D8">
        <w:t>v</w:t>
      </w:r>
      <w:r w:rsidR="00615B40">
        <w:t xml:space="preserve">nila výroba elektrických zařízení (meziroční růst o 3,6 %, příspěvek </w:t>
      </w:r>
      <w:r w:rsidR="001246D8">
        <w:t>+</w:t>
      </w:r>
      <w:r w:rsidR="00615B40">
        <w:t xml:space="preserve">0,3 </w:t>
      </w:r>
      <w:proofErr w:type="spellStart"/>
      <w:proofErr w:type="gramStart"/>
      <w:r w:rsidR="00615B40">
        <w:t>p.b</w:t>
      </w:r>
      <w:proofErr w:type="spellEnd"/>
      <w:r w:rsidR="00615B40">
        <w:t>.), výroba</w:t>
      </w:r>
      <w:proofErr w:type="gramEnd"/>
      <w:r w:rsidR="00615B40">
        <w:t xml:space="preserve"> nápojů (růst o 12 %, příspěvek </w:t>
      </w:r>
      <w:r w:rsidR="001246D8">
        <w:t>+</w:t>
      </w:r>
      <w:r w:rsidR="00615B40">
        <w:t xml:space="preserve">0,2 </w:t>
      </w:r>
      <w:proofErr w:type="spellStart"/>
      <w:r w:rsidR="00615B40">
        <w:t>p.b</w:t>
      </w:r>
      <w:proofErr w:type="spellEnd"/>
      <w:r w:rsidR="00615B40">
        <w:t xml:space="preserve">.) </w:t>
      </w:r>
      <w:r w:rsidR="00615B40" w:rsidRPr="00615B40">
        <w:t>a</w:t>
      </w:r>
      <w:r w:rsidR="00615B40">
        <w:t> </w:t>
      </w:r>
      <w:r w:rsidR="00615B40" w:rsidRPr="00615B40">
        <w:t>farmaceutický</w:t>
      </w:r>
      <w:r w:rsidR="00615B40">
        <w:t xml:space="preserve"> průmysl (růst o 11,1 %, příspěvek </w:t>
      </w:r>
      <w:r w:rsidR="001246D8">
        <w:t>+</w:t>
      </w:r>
      <w:r w:rsidR="00615B40">
        <w:t xml:space="preserve">0,2 </w:t>
      </w:r>
      <w:proofErr w:type="spellStart"/>
      <w:r w:rsidR="00615B40">
        <w:t>p.b</w:t>
      </w:r>
      <w:proofErr w:type="spellEnd"/>
      <w:r w:rsidR="00615B40">
        <w:t>.). Naopak nejvyšší záporné příspěvky zaznamenala</w:t>
      </w:r>
      <w:r w:rsidRPr="00151CF9">
        <w:t xml:space="preserve"> </w:t>
      </w:r>
      <w:r w:rsidR="00615B40">
        <w:t xml:space="preserve">výroba motorových vozidel (meziroční pokles o 4,3 %, </w:t>
      </w:r>
      <w:r w:rsidR="00615B40">
        <w:lastRenderedPageBreak/>
        <w:t xml:space="preserve">příspěvek -0,8 </w:t>
      </w:r>
      <w:proofErr w:type="spellStart"/>
      <w:proofErr w:type="gramStart"/>
      <w:r w:rsidR="00615B40">
        <w:t>p.b</w:t>
      </w:r>
      <w:proofErr w:type="spellEnd"/>
      <w:r w:rsidR="00615B40">
        <w:t>.), dřevozpracující</w:t>
      </w:r>
      <w:proofErr w:type="gramEnd"/>
      <w:r w:rsidR="00615B40">
        <w:t xml:space="preserve"> průmysl (pokles o 10,8 %, příspěvek -0,2 </w:t>
      </w:r>
      <w:proofErr w:type="spellStart"/>
      <w:r w:rsidR="00615B40">
        <w:t>p.b</w:t>
      </w:r>
      <w:proofErr w:type="spellEnd"/>
      <w:r w:rsidR="00615B40">
        <w:t xml:space="preserve">.) a výroba pryžových a plastových výrobků (pokles o 2,9 %, příspěvek -0,2 </w:t>
      </w:r>
      <w:proofErr w:type="spellStart"/>
      <w:r w:rsidR="00615B40">
        <w:t>p.b</w:t>
      </w:r>
      <w:proofErr w:type="spellEnd"/>
      <w:r w:rsidR="00615B40">
        <w:t>.).</w:t>
      </w:r>
    </w:p>
    <w:p w:rsidR="00615B40" w:rsidRDefault="00615B40" w:rsidP="007A57F2"/>
    <w:p w:rsidR="009C02F6" w:rsidRDefault="009C02F6" w:rsidP="009C02F6">
      <w:pPr>
        <w:rPr>
          <w:rFonts w:cs="Arial"/>
        </w:rPr>
      </w:pPr>
      <w:r w:rsidRPr="00615B40">
        <w:rPr>
          <w:rFonts w:cs="Arial"/>
          <w:b/>
        </w:rPr>
        <w:t>Tržby z průmyslové činnosti</w:t>
      </w:r>
      <w:r w:rsidRPr="00615B40">
        <w:rPr>
          <w:rFonts w:cs="Arial"/>
        </w:rPr>
        <w:t xml:space="preserve"> v běžných cenách v 1. </w:t>
      </w:r>
      <w:r w:rsidR="002A6EE7" w:rsidRPr="00615B40">
        <w:rPr>
          <w:rFonts w:cs="Arial"/>
        </w:rPr>
        <w:t>pololetí</w:t>
      </w:r>
      <w:r w:rsidRPr="00615B40">
        <w:rPr>
          <w:rFonts w:cs="Arial"/>
        </w:rPr>
        <w:t xml:space="preserve"> 2022 meziročně vzrostly o </w:t>
      </w:r>
      <w:r w:rsidR="002A6EE7" w:rsidRPr="00615B40">
        <w:rPr>
          <w:rFonts w:cs="Arial"/>
        </w:rPr>
        <w:t>11,</w:t>
      </w:r>
      <w:r w:rsidR="00615B40" w:rsidRPr="00615B40">
        <w:rPr>
          <w:rFonts w:cs="Arial"/>
        </w:rPr>
        <w:t>3</w:t>
      </w:r>
      <w:r w:rsidRPr="00615B40">
        <w:rPr>
          <w:rFonts w:cs="Arial"/>
        </w:rPr>
        <w:t xml:space="preserve"> %. Tržby z přímého vývozu průmyslových podniků se zvýšily v běžných cenách o </w:t>
      </w:r>
      <w:r w:rsidR="002A6EE7" w:rsidRPr="00615B40">
        <w:rPr>
          <w:rFonts w:cs="Arial"/>
        </w:rPr>
        <w:t>6,7</w:t>
      </w:r>
      <w:r w:rsidRPr="00615B40">
        <w:rPr>
          <w:rFonts w:cs="Arial"/>
        </w:rPr>
        <w:t xml:space="preserve"> %. Domácí tržby, které zahrnují i nepřímý vývoz prostřednictvím neprůmyslových podniků, v běžných cenách vzrostly o </w:t>
      </w:r>
      <w:r w:rsidR="002A6EE7" w:rsidRPr="00615B40">
        <w:rPr>
          <w:rFonts w:cs="Arial"/>
        </w:rPr>
        <w:t>17,</w:t>
      </w:r>
      <w:r w:rsidR="00615B40" w:rsidRPr="00615B40">
        <w:rPr>
          <w:rFonts w:cs="Arial"/>
        </w:rPr>
        <w:t>8</w:t>
      </w:r>
      <w:r w:rsidRPr="00615B40">
        <w:rPr>
          <w:rFonts w:cs="Arial"/>
        </w:rPr>
        <w:t xml:space="preserve"> %.</w:t>
      </w:r>
    </w:p>
    <w:p w:rsidR="00615B40" w:rsidRPr="00615B40" w:rsidRDefault="00615B40" w:rsidP="009C02F6">
      <w:pPr>
        <w:rPr>
          <w:rFonts w:cs="Arial"/>
        </w:rPr>
      </w:pPr>
      <w:r>
        <w:rPr>
          <w:rFonts w:cs="Arial"/>
        </w:rPr>
        <w:t xml:space="preserve">Meziroční pokles tržeb zaznamenala pouze výroba motorových vozidel, přívěsů a návěsů, a sice o 5 % a </w:t>
      </w:r>
      <w:r w:rsidR="00A93C55">
        <w:rPr>
          <w:rFonts w:cs="Arial"/>
        </w:rPr>
        <w:t>ve stejné výši jako před rokem byly tržby ve výrobě počítačů, elektronických a optických přístrojů a zařízení. Výrazný rozdíl mezi tržbami v běžných cenách a produkcí, která je od cenových vlivů očištěna</w:t>
      </w:r>
      <w:r w:rsidR="001246D8">
        <w:rPr>
          <w:rFonts w:cs="Arial"/>
        </w:rPr>
        <w:t>,</w:t>
      </w:r>
      <w:r w:rsidR="00A93C55">
        <w:rPr>
          <w:rFonts w:cs="Arial"/>
        </w:rPr>
        <w:t xml:space="preserve"> byl patrný zejména v těžbě a dobývání (meziroční růst tržeb v 1. pololetí roku 2022 o 41 %, růst produkce o 5,5 %), výrobě základních kovů, hutnictví a slévárenství (růst tržeb o 36 %, pokles produkce o 2,3 %) a v chemickém průmyslu (růst tržeb o 35 %, růst produkce o 3,5 %). Dvojciferným tempem však rostla produkce prakticky ve všech průmyslových odvětvích.</w:t>
      </w:r>
    </w:p>
    <w:p w:rsidR="009C02F6" w:rsidRPr="00C6404B" w:rsidRDefault="009C02F6" w:rsidP="007A57F2"/>
    <w:p w:rsidR="00E36709" w:rsidRPr="001246D8" w:rsidRDefault="00612092" w:rsidP="00BB41EA">
      <w:pPr>
        <w:rPr>
          <w:rFonts w:cs="Arial"/>
        </w:rPr>
      </w:pPr>
      <w:r w:rsidRPr="001246D8">
        <w:rPr>
          <w:rFonts w:cs="Arial"/>
        </w:rPr>
        <w:t xml:space="preserve">Hodnota </w:t>
      </w:r>
      <w:r w:rsidRPr="001246D8">
        <w:rPr>
          <w:rFonts w:cs="Arial"/>
          <w:b/>
        </w:rPr>
        <w:t>nových zakázek</w:t>
      </w:r>
      <w:r w:rsidRPr="001246D8">
        <w:rPr>
          <w:rFonts w:cs="Arial"/>
        </w:rPr>
        <w:t xml:space="preserve"> v běžných cenách v</w:t>
      </w:r>
      <w:r w:rsidR="002C4F9D" w:rsidRPr="001246D8">
        <w:rPr>
          <w:rFonts w:cs="Arial"/>
        </w:rPr>
        <w:t> </w:t>
      </w:r>
      <w:r w:rsidR="002C4F9D" w:rsidRPr="001246D8">
        <w:rPr>
          <w:rFonts w:cs="Arial"/>
          <w:lang w:eastAsia="cs-CZ"/>
        </w:rPr>
        <w:t xml:space="preserve">1. </w:t>
      </w:r>
      <w:r w:rsidR="005E0F50" w:rsidRPr="001246D8">
        <w:rPr>
          <w:rFonts w:cs="Arial"/>
          <w:lang w:eastAsia="cs-CZ"/>
        </w:rPr>
        <w:t>pololetí</w:t>
      </w:r>
      <w:r w:rsidRPr="001246D8">
        <w:rPr>
          <w:rFonts w:cs="Arial"/>
          <w:lang w:eastAsia="cs-CZ"/>
        </w:rPr>
        <w:t xml:space="preserve"> 2022</w:t>
      </w:r>
      <w:r w:rsidRPr="001246D8">
        <w:rPr>
          <w:rFonts w:cs="Arial"/>
        </w:rPr>
        <w:t xml:space="preserve"> ve sledovaných odvětvích meziročně vzrostla o </w:t>
      </w:r>
      <w:r w:rsidR="002A6EE7" w:rsidRPr="001246D8">
        <w:rPr>
          <w:rFonts w:cs="Arial"/>
        </w:rPr>
        <w:t>7,4</w:t>
      </w:r>
      <w:r w:rsidRPr="001246D8">
        <w:rPr>
          <w:rFonts w:cs="Arial"/>
        </w:rPr>
        <w:t xml:space="preserve"> %. Nové zakázky ze zahraničí </w:t>
      </w:r>
      <w:r w:rsidR="00D118F0" w:rsidRPr="001246D8">
        <w:rPr>
          <w:rFonts w:cs="Arial"/>
        </w:rPr>
        <w:t>se zvýšily o </w:t>
      </w:r>
      <w:r w:rsidR="002A6EE7" w:rsidRPr="001246D8">
        <w:rPr>
          <w:rFonts w:cs="Arial"/>
        </w:rPr>
        <w:t>6,2</w:t>
      </w:r>
      <w:r w:rsidRPr="001246D8">
        <w:rPr>
          <w:rFonts w:cs="Arial"/>
        </w:rPr>
        <w:t> %. Tuzemské nové zakázky vzrostly o </w:t>
      </w:r>
      <w:r w:rsidR="002A6EE7" w:rsidRPr="001246D8">
        <w:rPr>
          <w:rFonts w:cs="Arial"/>
        </w:rPr>
        <w:t>10,</w:t>
      </w:r>
      <w:r w:rsidR="00A93C55" w:rsidRPr="001246D8">
        <w:rPr>
          <w:rFonts w:cs="Arial"/>
        </w:rPr>
        <w:t>1</w:t>
      </w:r>
      <w:r w:rsidR="00B7459C" w:rsidRPr="001246D8">
        <w:rPr>
          <w:rFonts w:cs="Arial"/>
        </w:rPr>
        <w:t> %.</w:t>
      </w:r>
      <w:r w:rsidR="001246D8">
        <w:rPr>
          <w:rFonts w:cs="Arial"/>
        </w:rPr>
        <w:t xml:space="preserve"> Tempo růstu hodnoty zakázek bylo nižší než tempo růstu hodnoty tržeb. Zejména v závěru pololetí se začala v některých odvětvích projevovat vysoká rozpracovanost dříve nasmlouvaných zakázek.</w:t>
      </w:r>
    </w:p>
    <w:p w:rsidR="004C189E" w:rsidRDefault="00F425ED" w:rsidP="00BB41EA">
      <w:pPr>
        <w:rPr>
          <w:rFonts w:cs="Arial"/>
        </w:rPr>
      </w:pPr>
      <w:r w:rsidRPr="001246D8">
        <w:rPr>
          <w:rFonts w:cs="Arial"/>
        </w:rPr>
        <w:t xml:space="preserve">K růstu hodnoty nových zakázek nejvíce přispěla </w:t>
      </w:r>
      <w:r w:rsidR="0068529C" w:rsidRPr="001246D8">
        <w:rPr>
          <w:rFonts w:cs="Arial"/>
        </w:rPr>
        <w:t>výroba kovových konstrukcí a kovodělných výrobků (</w:t>
      </w:r>
      <w:r w:rsidR="001246D8" w:rsidRPr="001246D8">
        <w:rPr>
          <w:rFonts w:cs="Arial"/>
        </w:rPr>
        <w:t xml:space="preserve">meziroční </w:t>
      </w:r>
      <w:r w:rsidR="0068529C" w:rsidRPr="001246D8">
        <w:rPr>
          <w:rFonts w:cs="Arial"/>
        </w:rPr>
        <w:t xml:space="preserve">růst o </w:t>
      </w:r>
      <w:r w:rsidR="001246D8" w:rsidRPr="001246D8">
        <w:rPr>
          <w:rFonts w:cs="Arial"/>
        </w:rPr>
        <w:t>18,7</w:t>
      </w:r>
      <w:r w:rsidR="0068529C" w:rsidRPr="001246D8">
        <w:rPr>
          <w:rFonts w:cs="Arial"/>
        </w:rPr>
        <w:t xml:space="preserve"> %</w:t>
      </w:r>
      <w:r w:rsidR="001246D8" w:rsidRPr="001246D8">
        <w:rPr>
          <w:rFonts w:cs="Arial"/>
        </w:rPr>
        <w:t xml:space="preserve">, příspěvek +2,2 </w:t>
      </w:r>
      <w:proofErr w:type="spellStart"/>
      <w:proofErr w:type="gramStart"/>
      <w:r w:rsidR="001246D8" w:rsidRPr="001246D8">
        <w:rPr>
          <w:rFonts w:cs="Arial"/>
        </w:rPr>
        <w:t>p.b</w:t>
      </w:r>
      <w:proofErr w:type="spellEnd"/>
      <w:r w:rsidR="001246D8" w:rsidRPr="001246D8">
        <w:rPr>
          <w:rFonts w:cs="Arial"/>
        </w:rPr>
        <w:t>.</w:t>
      </w:r>
      <w:r w:rsidR="0068529C" w:rsidRPr="001246D8">
        <w:rPr>
          <w:rFonts w:cs="Arial"/>
        </w:rPr>
        <w:t xml:space="preserve">), </w:t>
      </w:r>
      <w:r w:rsidRPr="001246D8">
        <w:rPr>
          <w:rFonts w:cs="Arial"/>
        </w:rPr>
        <w:t>výroba</w:t>
      </w:r>
      <w:proofErr w:type="gramEnd"/>
      <w:r w:rsidRPr="001246D8">
        <w:rPr>
          <w:rFonts w:cs="Arial"/>
        </w:rPr>
        <w:t xml:space="preserve"> chemických látek a chemických přípravků (</w:t>
      </w:r>
      <w:r w:rsidR="001246D8" w:rsidRPr="001246D8">
        <w:rPr>
          <w:rFonts w:cs="Arial"/>
        </w:rPr>
        <w:t>r</w:t>
      </w:r>
      <w:r w:rsidRPr="001246D8">
        <w:rPr>
          <w:rFonts w:cs="Arial"/>
        </w:rPr>
        <w:t xml:space="preserve">ůst o </w:t>
      </w:r>
      <w:r w:rsidR="005E0F50" w:rsidRPr="001246D8">
        <w:rPr>
          <w:rFonts w:cs="Arial"/>
        </w:rPr>
        <w:t>34,</w:t>
      </w:r>
      <w:r w:rsidR="002A6EE7" w:rsidRPr="001246D8">
        <w:rPr>
          <w:rFonts w:cs="Arial"/>
        </w:rPr>
        <w:t>0</w:t>
      </w:r>
      <w:r w:rsidR="0068529C" w:rsidRPr="001246D8">
        <w:rPr>
          <w:rFonts w:cs="Arial"/>
        </w:rPr>
        <w:t xml:space="preserve"> %</w:t>
      </w:r>
      <w:r w:rsidR="001246D8" w:rsidRPr="001246D8">
        <w:rPr>
          <w:rFonts w:cs="Arial"/>
        </w:rPr>
        <w:t xml:space="preserve">, příspěvek +1,8 </w:t>
      </w:r>
      <w:proofErr w:type="spellStart"/>
      <w:r w:rsidR="001246D8" w:rsidRPr="001246D8">
        <w:rPr>
          <w:rFonts w:cs="Arial"/>
        </w:rPr>
        <w:t>p.b</w:t>
      </w:r>
      <w:proofErr w:type="spellEnd"/>
      <w:r w:rsidR="001246D8" w:rsidRPr="001246D8">
        <w:rPr>
          <w:rFonts w:cs="Arial"/>
        </w:rPr>
        <w:t>.</w:t>
      </w:r>
      <w:r w:rsidR="0068529C" w:rsidRPr="001246D8">
        <w:rPr>
          <w:rFonts w:cs="Arial"/>
        </w:rPr>
        <w:t>)</w:t>
      </w:r>
      <w:r w:rsidRPr="001246D8">
        <w:rPr>
          <w:rFonts w:cs="Arial"/>
        </w:rPr>
        <w:t xml:space="preserve"> a </w:t>
      </w:r>
      <w:r w:rsidR="005E0F50" w:rsidRPr="001246D8">
        <w:rPr>
          <w:rFonts w:cs="Arial"/>
        </w:rPr>
        <w:t xml:space="preserve">výroba </w:t>
      </w:r>
      <w:r w:rsidR="002A6EE7" w:rsidRPr="001246D8">
        <w:rPr>
          <w:rFonts w:cs="Arial"/>
        </w:rPr>
        <w:t>elektrických zařízení</w:t>
      </w:r>
      <w:r w:rsidR="005E0F50" w:rsidRPr="001246D8">
        <w:rPr>
          <w:rFonts w:cs="Arial"/>
        </w:rPr>
        <w:t xml:space="preserve"> (růst o </w:t>
      </w:r>
      <w:r w:rsidR="002A6EE7" w:rsidRPr="001246D8">
        <w:rPr>
          <w:rFonts w:cs="Arial"/>
        </w:rPr>
        <w:t>13,</w:t>
      </w:r>
      <w:r w:rsidR="001246D8" w:rsidRPr="001246D8">
        <w:rPr>
          <w:rFonts w:cs="Arial"/>
        </w:rPr>
        <w:t>1</w:t>
      </w:r>
      <w:r w:rsidR="005E0F50" w:rsidRPr="001246D8">
        <w:rPr>
          <w:rFonts w:cs="Arial"/>
        </w:rPr>
        <w:t xml:space="preserve"> %</w:t>
      </w:r>
      <w:r w:rsidR="001246D8" w:rsidRPr="001246D8">
        <w:rPr>
          <w:rFonts w:cs="Arial"/>
        </w:rPr>
        <w:t xml:space="preserve">, příspěvek +1,3 </w:t>
      </w:r>
      <w:proofErr w:type="spellStart"/>
      <w:r w:rsidR="001246D8" w:rsidRPr="001246D8">
        <w:rPr>
          <w:rFonts w:cs="Arial"/>
        </w:rPr>
        <w:t>p.b</w:t>
      </w:r>
      <w:proofErr w:type="spellEnd"/>
      <w:r w:rsidR="001246D8" w:rsidRPr="001246D8">
        <w:rPr>
          <w:rFonts w:cs="Arial"/>
        </w:rPr>
        <w:t>.</w:t>
      </w:r>
      <w:r w:rsidR="005E0F50" w:rsidRPr="001246D8">
        <w:rPr>
          <w:rFonts w:cs="Arial"/>
        </w:rPr>
        <w:t>). Pokles zaznamenal</w:t>
      </w:r>
      <w:r w:rsidR="002A6EE7" w:rsidRPr="001246D8">
        <w:rPr>
          <w:rFonts w:cs="Arial"/>
        </w:rPr>
        <w:t>a</w:t>
      </w:r>
      <w:r w:rsidR="005E0F50" w:rsidRPr="001246D8">
        <w:rPr>
          <w:rFonts w:cs="Arial"/>
        </w:rPr>
        <w:t xml:space="preserve"> pouze odvětví </w:t>
      </w:r>
      <w:r w:rsidR="002A6EE7" w:rsidRPr="001246D8">
        <w:rPr>
          <w:rFonts w:cs="Arial"/>
        </w:rPr>
        <w:t>výroba motorových voz</w:t>
      </w:r>
      <w:r w:rsidR="001246D8">
        <w:rPr>
          <w:rFonts w:cs="Arial"/>
        </w:rPr>
        <w:t>idel, přívěsů a </w:t>
      </w:r>
      <w:r w:rsidR="002A6EE7" w:rsidRPr="001246D8">
        <w:rPr>
          <w:rFonts w:cs="Arial"/>
        </w:rPr>
        <w:t xml:space="preserve">návěsů </w:t>
      </w:r>
      <w:r w:rsidR="001246D8" w:rsidRPr="001246D8">
        <w:rPr>
          <w:rFonts w:cs="Arial"/>
        </w:rPr>
        <w:t>(</w:t>
      </w:r>
      <w:r w:rsidR="002A6EE7" w:rsidRPr="001246D8">
        <w:rPr>
          <w:rFonts w:cs="Arial"/>
        </w:rPr>
        <w:t>pokles o 3,2 %</w:t>
      </w:r>
      <w:r w:rsidR="001246D8" w:rsidRPr="001246D8">
        <w:rPr>
          <w:rFonts w:cs="Arial"/>
        </w:rPr>
        <w:t xml:space="preserve">, příspěvek -1,3 </w:t>
      </w:r>
      <w:proofErr w:type="spellStart"/>
      <w:proofErr w:type="gramStart"/>
      <w:r w:rsidR="001246D8" w:rsidRPr="001246D8">
        <w:rPr>
          <w:rFonts w:cs="Arial"/>
        </w:rPr>
        <w:t>p.b</w:t>
      </w:r>
      <w:proofErr w:type="spellEnd"/>
      <w:r w:rsidR="001246D8" w:rsidRPr="001246D8">
        <w:rPr>
          <w:rFonts w:cs="Arial"/>
        </w:rPr>
        <w:t>.</w:t>
      </w:r>
      <w:r w:rsidR="002A6EE7" w:rsidRPr="001246D8">
        <w:rPr>
          <w:rFonts w:cs="Arial"/>
        </w:rPr>
        <w:t xml:space="preserve">) a </w:t>
      </w:r>
      <w:r w:rsidR="005E0F50" w:rsidRPr="001246D8">
        <w:rPr>
          <w:rFonts w:cs="Arial"/>
        </w:rPr>
        <w:t>výroba</w:t>
      </w:r>
      <w:proofErr w:type="gramEnd"/>
      <w:r w:rsidR="005E0F50" w:rsidRPr="001246D8">
        <w:rPr>
          <w:rFonts w:cs="Arial"/>
        </w:rPr>
        <w:t xml:space="preserve"> počítačů, elektronických a optických přístrojů a zařízení (pokles o </w:t>
      </w:r>
      <w:r w:rsidR="002A6EE7" w:rsidRPr="001246D8">
        <w:rPr>
          <w:rFonts w:cs="Arial"/>
        </w:rPr>
        <w:t>0,4</w:t>
      </w:r>
      <w:r w:rsidR="005E0F50" w:rsidRPr="001246D8">
        <w:rPr>
          <w:rFonts w:cs="Arial"/>
        </w:rPr>
        <w:t xml:space="preserve"> %</w:t>
      </w:r>
      <w:r w:rsidR="001246D8" w:rsidRPr="001246D8">
        <w:rPr>
          <w:rFonts w:cs="Arial"/>
        </w:rPr>
        <w:t xml:space="preserve">, příspěvek -0,03 </w:t>
      </w:r>
      <w:proofErr w:type="spellStart"/>
      <w:r w:rsidR="001246D8" w:rsidRPr="001246D8">
        <w:rPr>
          <w:rFonts w:cs="Arial"/>
        </w:rPr>
        <w:t>p.b</w:t>
      </w:r>
      <w:proofErr w:type="spellEnd"/>
      <w:r w:rsidR="001246D8" w:rsidRPr="001246D8">
        <w:rPr>
          <w:rFonts w:cs="Arial"/>
        </w:rPr>
        <w:t>.</w:t>
      </w:r>
      <w:r w:rsidR="005E0F50" w:rsidRPr="001246D8">
        <w:rPr>
          <w:rFonts w:cs="Arial"/>
        </w:rPr>
        <w:t>).</w:t>
      </w:r>
    </w:p>
    <w:p w:rsidR="001246D8" w:rsidRDefault="001246D8" w:rsidP="00BB41EA">
      <w:pPr>
        <w:rPr>
          <w:rFonts w:cs="Arial"/>
        </w:rPr>
      </w:pPr>
    </w:p>
    <w:p w:rsidR="00F425ED" w:rsidRPr="001246D8" w:rsidRDefault="004C189E" w:rsidP="00BB41EA">
      <w:pPr>
        <w:rPr>
          <w:iCs/>
        </w:rPr>
      </w:pPr>
      <w:r w:rsidRPr="001246D8">
        <w:t xml:space="preserve">Průměrný evidenční počet zaměstnanců v průmyslu byl </w:t>
      </w:r>
      <w:r w:rsidRPr="001246D8">
        <w:rPr>
          <w:iCs/>
          <w:szCs w:val="18"/>
        </w:rPr>
        <w:t>v </w:t>
      </w:r>
      <w:r w:rsidRPr="001246D8">
        <w:rPr>
          <w:rFonts w:cs="Arial"/>
          <w:lang w:eastAsia="cs-CZ"/>
        </w:rPr>
        <w:t xml:space="preserve">1. </w:t>
      </w:r>
      <w:r w:rsidR="005E0F50" w:rsidRPr="001246D8">
        <w:rPr>
          <w:rFonts w:cs="Arial"/>
          <w:lang w:eastAsia="cs-CZ"/>
        </w:rPr>
        <w:t>pololetí</w:t>
      </w:r>
      <w:r w:rsidRPr="001246D8">
        <w:rPr>
          <w:rFonts w:cs="Arial"/>
          <w:lang w:eastAsia="cs-CZ"/>
        </w:rPr>
        <w:t xml:space="preserve"> 2022</w:t>
      </w:r>
      <w:r w:rsidRPr="001246D8">
        <w:rPr>
          <w:iCs/>
          <w:szCs w:val="18"/>
        </w:rPr>
        <w:t xml:space="preserve"> o 0,1 % </w:t>
      </w:r>
      <w:r w:rsidR="005E0F50" w:rsidRPr="001246D8">
        <w:rPr>
          <w:iCs/>
          <w:szCs w:val="18"/>
        </w:rPr>
        <w:t>vyšší</w:t>
      </w:r>
      <w:r w:rsidRPr="001246D8">
        <w:rPr>
          <w:iCs/>
          <w:szCs w:val="18"/>
        </w:rPr>
        <w:t xml:space="preserve"> než ve</w:t>
      </w:r>
      <w:r w:rsidR="000275A5" w:rsidRPr="001246D8">
        <w:rPr>
          <w:iCs/>
          <w:szCs w:val="18"/>
        </w:rPr>
        <w:t> </w:t>
      </w:r>
      <w:r w:rsidRPr="001246D8">
        <w:rPr>
          <w:iCs/>
          <w:szCs w:val="18"/>
        </w:rPr>
        <w:t xml:space="preserve">stejném období předchozího roku. Průměrná hrubá měsíční nominální mzda těchto </w:t>
      </w:r>
      <w:r w:rsidRPr="001246D8">
        <w:rPr>
          <w:iCs/>
        </w:rPr>
        <w:t>zaměstnanců vzrostla o </w:t>
      </w:r>
      <w:r w:rsidR="00C851D2" w:rsidRPr="001246D8">
        <w:rPr>
          <w:iCs/>
        </w:rPr>
        <w:t>7,</w:t>
      </w:r>
      <w:r w:rsidR="005E0F50" w:rsidRPr="001246D8">
        <w:rPr>
          <w:iCs/>
        </w:rPr>
        <w:t>5</w:t>
      </w:r>
      <w:r w:rsidRPr="001246D8">
        <w:rPr>
          <w:iCs/>
        </w:rPr>
        <w:t xml:space="preserve"> %.</w:t>
      </w:r>
    </w:p>
    <w:p w:rsidR="00F1786B" w:rsidRDefault="00F1786B" w:rsidP="00BB41EA">
      <w:pPr>
        <w:rPr>
          <w:iCs/>
        </w:rPr>
      </w:pPr>
    </w:p>
    <w:p w:rsidR="00F1786B" w:rsidRDefault="00F1786B" w:rsidP="00BB41EA">
      <w:pPr>
        <w:rPr>
          <w:iCs/>
        </w:rPr>
      </w:pPr>
    </w:p>
    <w:p w:rsidR="00F1786B" w:rsidRDefault="00F1786B" w:rsidP="00F1786B">
      <w:pPr>
        <w:pStyle w:val="Poznmky0"/>
      </w:pPr>
      <w:r w:rsidRPr="00CD618A">
        <w:t>Poznámky:</w:t>
      </w:r>
    </w:p>
    <w:p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RDefault="00F1786B" w:rsidP="00F1786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Pr="00F1786B">
        <w:rPr>
          <w:i/>
          <w:color w:val="auto"/>
        </w:rPr>
        <w:t>Mgr.Veronika</w:t>
      </w:r>
      <w:proofErr w:type="spellEnd"/>
      <w:proofErr w:type="gramEnd"/>
      <w:r w:rsidRPr="00F1786B">
        <w:rPr>
          <w:i/>
          <w:color w:val="auto"/>
        </w:rPr>
        <w:t xml:space="preserve"> Doležalová</w:t>
      </w:r>
      <w:r w:rsidRPr="00F1786B">
        <w:rPr>
          <w:i/>
        </w:rPr>
        <w:t>, vedoucí oddělení statistiky průmyslu,</w:t>
      </w:r>
      <w:r w:rsidRPr="00F1786B">
        <w:rPr>
          <w:i/>
          <w:color w:val="auto"/>
        </w:rPr>
        <w:t xml:space="preserve"> </w:t>
      </w:r>
      <w:r w:rsidRPr="00F1786B">
        <w:rPr>
          <w:i/>
          <w:iCs/>
        </w:rPr>
        <w:t>tel</w:t>
      </w:r>
      <w:r w:rsidRPr="00F1786B">
        <w:rPr>
          <w:i/>
          <w:color w:val="auto"/>
        </w:rPr>
        <w:t xml:space="preserve">.: </w:t>
      </w:r>
      <w:r w:rsidRPr="00F1786B">
        <w:rPr>
          <w:rFonts w:cs="Arial"/>
          <w:i/>
        </w:rPr>
        <w:t>734 352 291</w:t>
      </w:r>
      <w:r w:rsidRPr="00F1786B">
        <w:rPr>
          <w:i/>
          <w:color w:val="auto"/>
        </w:rPr>
        <w:t xml:space="preserve">, e-mail: </w:t>
      </w:r>
      <w:hyperlink r:id="rId9" w:history="1">
        <w:r w:rsidRPr="00F1786B">
          <w:rPr>
            <w:rStyle w:val="Hypertextovodkaz"/>
            <w:i/>
          </w:rPr>
          <w:t>veronika.dolezalova@czso.cz</w:t>
        </w:r>
      </w:hyperlink>
    </w:p>
    <w:p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RDefault="00F1786B" w:rsidP="00F1786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0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F1786B" w:rsidRPr="00F1786B" w:rsidRDefault="00F1786B" w:rsidP="00F1786B"/>
    <w:p w:rsidR="00F1786B" w:rsidRDefault="00F1786B" w:rsidP="00BB41EA">
      <w:pPr>
        <w:rPr>
          <w:rFonts w:cs="Arial"/>
        </w:rPr>
      </w:pPr>
    </w:p>
    <w:sectPr w:rsidR="00F1786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0B" w:rsidRDefault="00D8050B" w:rsidP="00BA6370">
      <w:r>
        <w:separator/>
      </w:r>
    </w:p>
  </w:endnote>
  <w:endnote w:type="continuationSeparator" w:id="0">
    <w:p w:rsidR="00D8050B" w:rsidRDefault="00D805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64B5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64B5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AE441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0B" w:rsidRDefault="00D8050B" w:rsidP="00BA6370">
      <w:r>
        <w:separator/>
      </w:r>
    </w:p>
  </w:footnote>
  <w:footnote w:type="continuationSeparator" w:id="0">
    <w:p w:rsidR="00D8050B" w:rsidRDefault="00D805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F2F4F8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8F"/>
    <w:rsid w:val="00001A1F"/>
    <w:rsid w:val="000275A5"/>
    <w:rsid w:val="00036DB7"/>
    <w:rsid w:val="00043BF4"/>
    <w:rsid w:val="000750F7"/>
    <w:rsid w:val="000843A5"/>
    <w:rsid w:val="0008738A"/>
    <w:rsid w:val="000910DA"/>
    <w:rsid w:val="00096D6C"/>
    <w:rsid w:val="000A53A4"/>
    <w:rsid w:val="000B4906"/>
    <w:rsid w:val="000B6F63"/>
    <w:rsid w:val="000C64B9"/>
    <w:rsid w:val="000D093F"/>
    <w:rsid w:val="000D3D1B"/>
    <w:rsid w:val="000E43CC"/>
    <w:rsid w:val="000F4803"/>
    <w:rsid w:val="000F654C"/>
    <w:rsid w:val="00114CC5"/>
    <w:rsid w:val="001246D8"/>
    <w:rsid w:val="001363C5"/>
    <w:rsid w:val="001404AB"/>
    <w:rsid w:val="001511B3"/>
    <w:rsid w:val="00151AB4"/>
    <w:rsid w:val="00151CF9"/>
    <w:rsid w:val="00155D9F"/>
    <w:rsid w:val="00167A8C"/>
    <w:rsid w:val="0017231D"/>
    <w:rsid w:val="001810DC"/>
    <w:rsid w:val="00185BCB"/>
    <w:rsid w:val="0018600D"/>
    <w:rsid w:val="0018706C"/>
    <w:rsid w:val="001B1303"/>
    <w:rsid w:val="001B607F"/>
    <w:rsid w:val="001D369A"/>
    <w:rsid w:val="001E6C6D"/>
    <w:rsid w:val="001F08B3"/>
    <w:rsid w:val="001F2FE0"/>
    <w:rsid w:val="00200854"/>
    <w:rsid w:val="002070FB"/>
    <w:rsid w:val="00213729"/>
    <w:rsid w:val="002176E8"/>
    <w:rsid w:val="002406FA"/>
    <w:rsid w:val="0024222D"/>
    <w:rsid w:val="0026107B"/>
    <w:rsid w:val="00275DF8"/>
    <w:rsid w:val="002863F8"/>
    <w:rsid w:val="002A4E94"/>
    <w:rsid w:val="002A6EE7"/>
    <w:rsid w:val="002A7EBA"/>
    <w:rsid w:val="002B2E47"/>
    <w:rsid w:val="002C4F9D"/>
    <w:rsid w:val="002D3AF9"/>
    <w:rsid w:val="002D57F2"/>
    <w:rsid w:val="002D7F4F"/>
    <w:rsid w:val="002E20A4"/>
    <w:rsid w:val="00306FFA"/>
    <w:rsid w:val="00317D98"/>
    <w:rsid w:val="003301A3"/>
    <w:rsid w:val="00355D53"/>
    <w:rsid w:val="0036777B"/>
    <w:rsid w:val="00377917"/>
    <w:rsid w:val="0038034E"/>
    <w:rsid w:val="0038282A"/>
    <w:rsid w:val="00395DB4"/>
    <w:rsid w:val="00397580"/>
    <w:rsid w:val="003A45C8"/>
    <w:rsid w:val="003C2DCF"/>
    <w:rsid w:val="003C4F7B"/>
    <w:rsid w:val="003C7FE7"/>
    <w:rsid w:val="003D0499"/>
    <w:rsid w:val="003D3576"/>
    <w:rsid w:val="003D5693"/>
    <w:rsid w:val="003E6BD2"/>
    <w:rsid w:val="003F526A"/>
    <w:rsid w:val="00405244"/>
    <w:rsid w:val="004154C7"/>
    <w:rsid w:val="00422F7B"/>
    <w:rsid w:val="004436EE"/>
    <w:rsid w:val="00452C53"/>
    <w:rsid w:val="0045547F"/>
    <w:rsid w:val="00471DEF"/>
    <w:rsid w:val="00472310"/>
    <w:rsid w:val="004920AD"/>
    <w:rsid w:val="0049671E"/>
    <w:rsid w:val="00497790"/>
    <w:rsid w:val="00497A3A"/>
    <w:rsid w:val="004A0D63"/>
    <w:rsid w:val="004A0E99"/>
    <w:rsid w:val="004B7CC9"/>
    <w:rsid w:val="004C189E"/>
    <w:rsid w:val="004D05B3"/>
    <w:rsid w:val="004D4ABE"/>
    <w:rsid w:val="004E479E"/>
    <w:rsid w:val="004F686C"/>
    <w:rsid w:val="004F78E6"/>
    <w:rsid w:val="0050420E"/>
    <w:rsid w:val="00512D99"/>
    <w:rsid w:val="00515799"/>
    <w:rsid w:val="00526770"/>
    <w:rsid w:val="00531DBB"/>
    <w:rsid w:val="00535DD6"/>
    <w:rsid w:val="00554518"/>
    <w:rsid w:val="00560955"/>
    <w:rsid w:val="005626CC"/>
    <w:rsid w:val="00573994"/>
    <w:rsid w:val="00577241"/>
    <w:rsid w:val="005877F4"/>
    <w:rsid w:val="00590CAF"/>
    <w:rsid w:val="00591CDF"/>
    <w:rsid w:val="00594796"/>
    <w:rsid w:val="005A05C5"/>
    <w:rsid w:val="005D3433"/>
    <w:rsid w:val="005E0D5C"/>
    <w:rsid w:val="005E0F50"/>
    <w:rsid w:val="005F79FB"/>
    <w:rsid w:val="00604406"/>
    <w:rsid w:val="0060594A"/>
    <w:rsid w:val="00605B25"/>
    <w:rsid w:val="00605F4A"/>
    <w:rsid w:val="00607822"/>
    <w:rsid w:val="006103AA"/>
    <w:rsid w:val="00612092"/>
    <w:rsid w:val="00613BBF"/>
    <w:rsid w:val="00615B40"/>
    <w:rsid w:val="00616121"/>
    <w:rsid w:val="00622B80"/>
    <w:rsid w:val="00623651"/>
    <w:rsid w:val="00623EE3"/>
    <w:rsid w:val="0064139A"/>
    <w:rsid w:val="0064196A"/>
    <w:rsid w:val="00651670"/>
    <w:rsid w:val="00663291"/>
    <w:rsid w:val="00682262"/>
    <w:rsid w:val="0068449C"/>
    <w:rsid w:val="0068529C"/>
    <w:rsid w:val="00692211"/>
    <w:rsid w:val="006931CF"/>
    <w:rsid w:val="006B344A"/>
    <w:rsid w:val="006D21EB"/>
    <w:rsid w:val="006E024F"/>
    <w:rsid w:val="006E4E81"/>
    <w:rsid w:val="00700A52"/>
    <w:rsid w:val="00707F7D"/>
    <w:rsid w:val="007117B9"/>
    <w:rsid w:val="00711AE6"/>
    <w:rsid w:val="00714004"/>
    <w:rsid w:val="00717EC5"/>
    <w:rsid w:val="007454AF"/>
    <w:rsid w:val="00751B03"/>
    <w:rsid w:val="00754C20"/>
    <w:rsid w:val="0075733C"/>
    <w:rsid w:val="00785E0D"/>
    <w:rsid w:val="00793373"/>
    <w:rsid w:val="00797636"/>
    <w:rsid w:val="007A2048"/>
    <w:rsid w:val="007A38DF"/>
    <w:rsid w:val="007A57F2"/>
    <w:rsid w:val="007B1333"/>
    <w:rsid w:val="007C2B17"/>
    <w:rsid w:val="007D48E3"/>
    <w:rsid w:val="007E56BD"/>
    <w:rsid w:val="007F4AEB"/>
    <w:rsid w:val="007F6363"/>
    <w:rsid w:val="007F75B2"/>
    <w:rsid w:val="00800BC3"/>
    <w:rsid w:val="00803993"/>
    <w:rsid w:val="00803E3F"/>
    <w:rsid w:val="008043C4"/>
    <w:rsid w:val="00812E2A"/>
    <w:rsid w:val="0082097D"/>
    <w:rsid w:val="00831B1B"/>
    <w:rsid w:val="00847E32"/>
    <w:rsid w:val="00855FB3"/>
    <w:rsid w:val="00861D0E"/>
    <w:rsid w:val="008662BB"/>
    <w:rsid w:val="00867569"/>
    <w:rsid w:val="0087010A"/>
    <w:rsid w:val="008829E8"/>
    <w:rsid w:val="0089394E"/>
    <w:rsid w:val="008A750A"/>
    <w:rsid w:val="008B3970"/>
    <w:rsid w:val="008B57DA"/>
    <w:rsid w:val="008C1A26"/>
    <w:rsid w:val="008C384C"/>
    <w:rsid w:val="008D0284"/>
    <w:rsid w:val="008D0F11"/>
    <w:rsid w:val="008E202B"/>
    <w:rsid w:val="008F3C2C"/>
    <w:rsid w:val="008F73B4"/>
    <w:rsid w:val="0090164D"/>
    <w:rsid w:val="00933034"/>
    <w:rsid w:val="0094173B"/>
    <w:rsid w:val="009424D4"/>
    <w:rsid w:val="00944DD0"/>
    <w:rsid w:val="00952E8F"/>
    <w:rsid w:val="00977F76"/>
    <w:rsid w:val="00986DD7"/>
    <w:rsid w:val="009931CB"/>
    <w:rsid w:val="00996A80"/>
    <w:rsid w:val="009B55B1"/>
    <w:rsid w:val="009B62A7"/>
    <w:rsid w:val="009C02F6"/>
    <w:rsid w:val="009C0AE3"/>
    <w:rsid w:val="009D24C9"/>
    <w:rsid w:val="009E568B"/>
    <w:rsid w:val="00A0762A"/>
    <w:rsid w:val="00A1095E"/>
    <w:rsid w:val="00A4343D"/>
    <w:rsid w:val="00A45597"/>
    <w:rsid w:val="00A502F1"/>
    <w:rsid w:val="00A537BA"/>
    <w:rsid w:val="00A62AE8"/>
    <w:rsid w:val="00A7035F"/>
    <w:rsid w:val="00A70A83"/>
    <w:rsid w:val="00A73A9D"/>
    <w:rsid w:val="00A7670D"/>
    <w:rsid w:val="00A81EB3"/>
    <w:rsid w:val="00A91F87"/>
    <w:rsid w:val="00A93C55"/>
    <w:rsid w:val="00A955BC"/>
    <w:rsid w:val="00AA0D15"/>
    <w:rsid w:val="00AB3410"/>
    <w:rsid w:val="00AC0C37"/>
    <w:rsid w:val="00AC4AFB"/>
    <w:rsid w:val="00AE38A8"/>
    <w:rsid w:val="00AE77AA"/>
    <w:rsid w:val="00B00C1D"/>
    <w:rsid w:val="00B21A63"/>
    <w:rsid w:val="00B41540"/>
    <w:rsid w:val="00B42084"/>
    <w:rsid w:val="00B43369"/>
    <w:rsid w:val="00B44763"/>
    <w:rsid w:val="00B46750"/>
    <w:rsid w:val="00B54D54"/>
    <w:rsid w:val="00B55375"/>
    <w:rsid w:val="00B632CC"/>
    <w:rsid w:val="00B64B50"/>
    <w:rsid w:val="00B7459C"/>
    <w:rsid w:val="00B86F45"/>
    <w:rsid w:val="00B92466"/>
    <w:rsid w:val="00BA00A2"/>
    <w:rsid w:val="00BA12F1"/>
    <w:rsid w:val="00BA22BA"/>
    <w:rsid w:val="00BA23F7"/>
    <w:rsid w:val="00BA439F"/>
    <w:rsid w:val="00BA6370"/>
    <w:rsid w:val="00BB243A"/>
    <w:rsid w:val="00BB41EA"/>
    <w:rsid w:val="00BC617B"/>
    <w:rsid w:val="00BC6243"/>
    <w:rsid w:val="00BD6C7A"/>
    <w:rsid w:val="00BF0DA2"/>
    <w:rsid w:val="00C04818"/>
    <w:rsid w:val="00C10BF9"/>
    <w:rsid w:val="00C242B9"/>
    <w:rsid w:val="00C269D4"/>
    <w:rsid w:val="00C33521"/>
    <w:rsid w:val="00C35900"/>
    <w:rsid w:val="00C37ADB"/>
    <w:rsid w:val="00C4160D"/>
    <w:rsid w:val="00C4200B"/>
    <w:rsid w:val="00C42267"/>
    <w:rsid w:val="00C6306A"/>
    <w:rsid w:val="00C6404B"/>
    <w:rsid w:val="00C673DD"/>
    <w:rsid w:val="00C8406E"/>
    <w:rsid w:val="00C851D2"/>
    <w:rsid w:val="00CA52F3"/>
    <w:rsid w:val="00CB2709"/>
    <w:rsid w:val="00CB6F89"/>
    <w:rsid w:val="00CC0AE9"/>
    <w:rsid w:val="00CC2B70"/>
    <w:rsid w:val="00CD618A"/>
    <w:rsid w:val="00CE13A2"/>
    <w:rsid w:val="00CE228C"/>
    <w:rsid w:val="00CE71D9"/>
    <w:rsid w:val="00CE72DA"/>
    <w:rsid w:val="00CF545B"/>
    <w:rsid w:val="00D118F0"/>
    <w:rsid w:val="00D209A7"/>
    <w:rsid w:val="00D25F16"/>
    <w:rsid w:val="00D26002"/>
    <w:rsid w:val="00D27D69"/>
    <w:rsid w:val="00D33658"/>
    <w:rsid w:val="00D3597A"/>
    <w:rsid w:val="00D43C84"/>
    <w:rsid w:val="00D448C2"/>
    <w:rsid w:val="00D666C3"/>
    <w:rsid w:val="00D67AAE"/>
    <w:rsid w:val="00D8050B"/>
    <w:rsid w:val="00D9189F"/>
    <w:rsid w:val="00DA222A"/>
    <w:rsid w:val="00DD2366"/>
    <w:rsid w:val="00DE0279"/>
    <w:rsid w:val="00DF47FE"/>
    <w:rsid w:val="00E0156A"/>
    <w:rsid w:val="00E26704"/>
    <w:rsid w:val="00E31980"/>
    <w:rsid w:val="00E36709"/>
    <w:rsid w:val="00E5162B"/>
    <w:rsid w:val="00E548B4"/>
    <w:rsid w:val="00E61D4F"/>
    <w:rsid w:val="00E6423C"/>
    <w:rsid w:val="00E710AC"/>
    <w:rsid w:val="00E82CD7"/>
    <w:rsid w:val="00E93830"/>
    <w:rsid w:val="00E93E0E"/>
    <w:rsid w:val="00EB1ED3"/>
    <w:rsid w:val="00ED1383"/>
    <w:rsid w:val="00F1786B"/>
    <w:rsid w:val="00F425ED"/>
    <w:rsid w:val="00F456CA"/>
    <w:rsid w:val="00F5401C"/>
    <w:rsid w:val="00F75F2A"/>
    <w:rsid w:val="00F90610"/>
    <w:rsid w:val="00FB687C"/>
    <w:rsid w:val="00FC0791"/>
    <w:rsid w:val="00FE536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db.czso.cz/vdbvo2/faces/cs/index.jsf?page=statistiky&amp;katalog=308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92B2-9211-47F3-B952-76F56CF7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</Template>
  <TotalTime>0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sabatka</cp:lastModifiedBy>
  <cp:revision>2</cp:revision>
  <cp:lastPrinted>2022-05-05T10:44:00Z</cp:lastPrinted>
  <dcterms:created xsi:type="dcterms:W3CDTF">2022-08-03T13:24:00Z</dcterms:created>
  <dcterms:modified xsi:type="dcterms:W3CDTF">2022-08-03T13:24:00Z</dcterms:modified>
</cp:coreProperties>
</file>