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4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372501E1" w:rsidR="00A50440" w:rsidRDefault="00A50440" w:rsidP="00A50440">
          <w:pPr>
            <w:pStyle w:val="Datum"/>
          </w:pPr>
          <w:r>
            <w:t>0</w:t>
          </w:r>
          <w:r w:rsidR="00FD3676">
            <w:t>6</w:t>
          </w:r>
          <w:r>
            <w:t>. 0</w:t>
          </w:r>
          <w:r w:rsidR="00FD3676">
            <w:t>4</w:t>
          </w:r>
          <w:r>
            <w:t>. 2022</w:t>
          </w:r>
        </w:p>
      </w:sdtContent>
    </w:sdt>
    <w:p w14:paraId="224538C2" w14:textId="1A337D4F" w:rsidR="00A50440" w:rsidRPr="001121C8" w:rsidRDefault="00D92833" w:rsidP="001121C8">
      <w:pPr>
        <w:pStyle w:val="Nzev"/>
      </w:pPr>
      <w:r>
        <w:t xml:space="preserve">Bilanci ovlivnil nižší vývoz motorových vozidel </w:t>
      </w:r>
    </w:p>
    <w:p w14:paraId="549F3EB2" w14:textId="3CC04035" w:rsidR="00A50440" w:rsidRPr="001167EB" w:rsidRDefault="00C97F20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2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FD3676">
            <w:rPr>
              <w:rStyle w:val="Podtitulek0"/>
              <w:szCs w:val="28"/>
            </w:rPr>
            <w:t>únor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3E493ADE" w:rsidR="00A50440" w:rsidRPr="008D3263" w:rsidRDefault="00C97F20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B4101C" w:rsidRPr="00A50440">
            <w:rPr>
              <w:b/>
            </w:rPr>
            <w:t xml:space="preserve">Podle předběžných údajů skončila v </w:t>
          </w:r>
          <w:r w:rsidR="00B4101C">
            <w:rPr>
              <w:b/>
            </w:rPr>
            <w:t>únoru</w:t>
          </w:r>
          <w:r w:rsidR="00B4101C" w:rsidRPr="00A50440">
            <w:rPr>
              <w:b/>
            </w:rPr>
            <w:t xml:space="preserve"> bilance zahraničního obchodu se zbožím v běžných cenách </w:t>
          </w:r>
          <w:r w:rsidR="00B4101C">
            <w:rPr>
              <w:b/>
            </w:rPr>
            <w:t>schodkem</w:t>
          </w:r>
          <w:r w:rsidR="00B4101C" w:rsidRPr="00A50440">
            <w:rPr>
              <w:b/>
            </w:rPr>
            <w:t xml:space="preserve"> </w:t>
          </w:r>
          <w:r w:rsidR="00B4101C">
            <w:rPr>
              <w:b/>
            </w:rPr>
            <w:t>4,4</w:t>
          </w:r>
          <w:r w:rsidR="00B4101C" w:rsidRPr="00A50440">
            <w:rPr>
              <w:b/>
            </w:rPr>
            <w:t xml:space="preserve"> mld. Kč, </w:t>
          </w:r>
          <w:r w:rsidR="00B4101C">
            <w:rPr>
              <w:b/>
            </w:rPr>
            <w:t xml:space="preserve">což byl </w:t>
          </w:r>
          <w:r w:rsidR="00B4101C" w:rsidRPr="00A50440">
            <w:rPr>
              <w:b/>
            </w:rPr>
            <w:t>meziročně o </w:t>
          </w:r>
          <w:r w:rsidR="00B4101C">
            <w:rPr>
              <w:b/>
            </w:rPr>
            <w:t xml:space="preserve">25,7 </w:t>
          </w:r>
          <w:r w:rsidR="00B4101C" w:rsidRPr="00A50440">
            <w:rPr>
              <w:b/>
            </w:rPr>
            <w:t xml:space="preserve">mld. Kč </w:t>
          </w:r>
          <w:r w:rsidR="00B4101C">
            <w:rPr>
              <w:b/>
            </w:rPr>
            <w:t>horší výsledek.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74EB6280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>
            <w:t xml:space="preserve">meziročně </w:t>
          </w:r>
          <w:r w:rsidR="002102BC">
            <w:t>nižší přebytek</w:t>
          </w:r>
          <w:r>
            <w:t xml:space="preserve"> obchodu</w:t>
          </w:r>
          <w:r w:rsidR="002102BC">
            <w:t xml:space="preserve"> s motorovými vozidly o 8,8 mld. Kč vlivem nižšího vývozu o</w:t>
          </w:r>
          <w:r w:rsidR="00CA14E1">
            <w:t> </w:t>
          </w:r>
          <w:r w:rsidR="002102BC">
            <w:t>8,5</w:t>
          </w:r>
          <w:r w:rsidR="00CA14E1">
            <w:t> </w:t>
          </w:r>
          <w:r w:rsidR="002102BC">
            <w:t xml:space="preserve">mld. Kč. Dále se prohloubil deficit s ropou a zemním plynem o 8,2 mld. Kč </w:t>
          </w:r>
          <w:r w:rsidR="00A41B20">
            <w:t>a</w:t>
          </w:r>
          <w:r w:rsidR="00CA14E1">
            <w:t> </w:t>
          </w:r>
          <w:r w:rsidR="00A41B20">
            <w:t xml:space="preserve">základními </w:t>
          </w:r>
          <w:r w:rsidR="00E350D6">
            <w:t xml:space="preserve">kovy </w:t>
          </w:r>
          <w:r w:rsidR="00E350D6">
            <w:br/>
            <w:t>o 6,0</w:t>
          </w:r>
          <w:r w:rsidR="00A41B20">
            <w:t xml:space="preserve"> mld. Kč. </w:t>
          </w:r>
          <w:r w:rsidR="00A52819">
            <w:rPr>
              <w:b/>
            </w:rPr>
            <w:t>P</w:t>
          </w:r>
          <w:r w:rsidRPr="009A6B68">
            <w:rPr>
              <w:b/>
            </w:rPr>
            <w:t>říznivý vliv</w:t>
          </w:r>
          <w:r w:rsidRPr="00FB0CEA">
            <w:t xml:space="preserve"> na celkové saldo měl zejména </w:t>
          </w:r>
          <w:r>
            <w:t>vyšší přebytek</w:t>
          </w:r>
          <w:r w:rsidRPr="00FB0CEA">
            <w:t xml:space="preserve"> </w:t>
          </w:r>
          <w:r w:rsidR="00242662">
            <w:t xml:space="preserve">obchodu s elektřinou, plynem, párou a klimatizovaným vzduchem </w:t>
          </w:r>
          <w:r>
            <w:t>o </w:t>
          </w:r>
          <w:r w:rsidR="00A41B20">
            <w:t>4,8</w:t>
          </w:r>
          <w:r>
            <w:t> mld. Kč</w:t>
          </w:r>
          <w:r w:rsidR="00A41B20">
            <w:t>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56F8B7BC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817131">
                <w:t>únoru</w:t>
              </w:r>
              <w:r>
                <w:t xml:space="preserve"> meziročně </w:t>
              </w:r>
              <w:r w:rsidR="00A41B20">
                <w:t>zhoršila</w:t>
              </w:r>
              <w:r>
                <w:t xml:space="preserve"> o</w:t>
              </w:r>
              <w:r w:rsidR="00003D63">
                <w:t> </w:t>
              </w:r>
              <w:r w:rsidR="00A41B20">
                <w:t>6,1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A41B20">
                <w:t>19,3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1C74EC82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FA6612">
            <w:rPr>
              <w:rFonts w:cs="Arial"/>
              <w:szCs w:val="18"/>
            </w:rPr>
            <w:t>7,0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FA6612">
            <w:rPr>
              <w:rFonts w:cs="Arial"/>
              <w:szCs w:val="18"/>
            </w:rPr>
            <w:t>329,7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 a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FA6612">
            <w:rPr>
              <w:rFonts w:cs="Arial"/>
              <w:szCs w:val="18"/>
            </w:rPr>
            <w:t>16,5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FA6612">
            <w:rPr>
              <w:rFonts w:cs="Arial"/>
              <w:szCs w:val="18"/>
            </w:rPr>
            <w:t>334,1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CE6520">
            <w:br/>
          </w:r>
          <w:r w:rsidR="00235395">
            <w:rPr>
              <w:rFonts w:cs="Arial"/>
              <w:szCs w:val="18"/>
            </w:rPr>
            <w:t>Únor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235395">
            <w:rPr>
              <w:rFonts w:cs="Arial"/>
              <w:szCs w:val="18"/>
            </w:rPr>
            <w:t>stejný počet pracovních dní jako</w:t>
          </w:r>
          <w:r>
            <w:rPr>
              <w:rFonts w:cs="Arial"/>
              <w:szCs w:val="18"/>
            </w:rPr>
            <w:t xml:space="preserve"> </w:t>
          </w:r>
          <w:r w:rsidR="00235395">
            <w:rPr>
              <w:rFonts w:cs="Arial"/>
              <w:szCs w:val="18"/>
            </w:rPr>
            <w:t>únor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223FCC8F" w14:textId="79C0E8D3" w:rsidR="00A50440" w:rsidRDefault="00A50440" w:rsidP="00043BF4"/>
    <w:p w14:paraId="01F49536" w14:textId="7409A84B" w:rsidR="00AD7A1B" w:rsidRDefault="00AD7A1B" w:rsidP="00AD7A1B">
      <w:r w:rsidRPr="00F737AB">
        <w:rPr>
          <w:i/>
        </w:rPr>
        <w:t>„</w:t>
      </w:r>
      <w:r w:rsidR="00D94D96">
        <w:rPr>
          <w:i/>
        </w:rPr>
        <w:t>Zahraniční obchod v únoru skončil v</w:t>
      </w:r>
      <w:r w:rsidR="00112D5B">
        <w:rPr>
          <w:i/>
        </w:rPr>
        <w:t> </w:t>
      </w:r>
      <w:r w:rsidR="003E7981">
        <w:rPr>
          <w:i/>
        </w:rPr>
        <w:t>deficitu</w:t>
      </w:r>
      <w:r w:rsidR="00112D5B">
        <w:rPr>
          <w:i/>
        </w:rPr>
        <w:t xml:space="preserve"> 4,4 mld. Kč</w:t>
      </w:r>
      <w:r w:rsidR="00D94D96">
        <w:rPr>
          <w:i/>
        </w:rPr>
        <w:t>. V</w:t>
      </w:r>
      <w:r w:rsidR="00D94D96" w:rsidRPr="00D94D96">
        <w:rPr>
          <w:i/>
        </w:rPr>
        <w:t xml:space="preserve"> </w:t>
      </w:r>
      <w:r w:rsidR="00D94D96">
        <w:rPr>
          <w:i/>
        </w:rPr>
        <w:t xml:space="preserve">minulých letech přitom platilo, že druhý kalendářní měsíc roku </w:t>
      </w:r>
      <w:r w:rsidR="003E7981">
        <w:rPr>
          <w:i/>
        </w:rPr>
        <w:t>býval</w:t>
      </w:r>
      <w:r w:rsidR="00D94D96">
        <w:rPr>
          <w:i/>
        </w:rPr>
        <w:t xml:space="preserve"> většinou ve znamení kladné obchodní bilance. </w:t>
      </w:r>
      <w:r w:rsidR="003E7981">
        <w:rPr>
          <w:i/>
        </w:rPr>
        <w:t xml:space="preserve">Hůře se </w:t>
      </w:r>
      <w:r w:rsidR="00DE628F">
        <w:rPr>
          <w:i/>
        </w:rPr>
        <w:t xml:space="preserve">daří zejména vývozu motorových vozidel a jejich dílů, kde </w:t>
      </w:r>
      <w:r w:rsidR="003E7981">
        <w:rPr>
          <w:i/>
        </w:rPr>
        <w:t>m</w:t>
      </w:r>
      <w:r w:rsidR="00DE628F">
        <w:rPr>
          <w:i/>
        </w:rPr>
        <w:t>eziročně horší údaje pozorujeme už osmý měsíc v </w:t>
      </w:r>
      <w:r w:rsidR="003E7981">
        <w:rPr>
          <w:i/>
        </w:rPr>
        <w:t>řadě</w:t>
      </w:r>
      <w:r w:rsidR="00970D45" w:rsidRPr="00F737AB">
        <w:rPr>
          <w:i/>
        </w:rPr>
        <w:t>,</w:t>
      </w:r>
      <w:r w:rsidRPr="00F737AB">
        <w:rPr>
          <w:i/>
        </w:rPr>
        <w:t>“</w:t>
      </w:r>
      <w:r w:rsidR="00F737AB">
        <w:t xml:space="preserve"> </w:t>
      </w:r>
      <w:r w:rsidR="004B3327">
        <w:t xml:space="preserve">říká </w:t>
      </w:r>
      <w:r w:rsidR="004B3327" w:rsidRPr="00A44EA4">
        <w:rPr>
          <w:rFonts w:cs="Arial"/>
          <w:szCs w:val="20"/>
          <w:lang w:eastAsia="cs-CZ"/>
        </w:rPr>
        <w:t>Stanislav</w:t>
      </w:r>
      <w:r w:rsidR="00A44EA4" w:rsidRPr="00637941">
        <w:rPr>
          <w:rFonts w:cs="Arial"/>
          <w:szCs w:val="20"/>
          <w:lang w:eastAsia="cs-CZ"/>
        </w:rPr>
        <w:t xml:space="preserve"> Konvička, vedoucí oddělení obchodní bilance</w:t>
      </w:r>
      <w:r w:rsidR="00A44EA4">
        <w:rPr>
          <w:rFonts w:cs="Arial"/>
          <w:szCs w:val="20"/>
          <w:lang w:eastAsia="cs-CZ"/>
        </w:rPr>
        <w:t>.</w:t>
      </w:r>
    </w:p>
    <w:p w14:paraId="78B0D611" w14:textId="77777777" w:rsidR="00AD7A1B" w:rsidRDefault="00AD7A1B" w:rsidP="00043BF4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513A2778" w:rsidR="00A50440" w:rsidRPr="00FB0CEA" w:rsidRDefault="00A50440" w:rsidP="00A50440">
          <w:pPr>
            <w:outlineLvl w:val="0"/>
          </w:pPr>
          <w:r w:rsidRPr="00753C3C">
            <w:rPr>
              <w:rFonts w:cs="Arial"/>
              <w:b/>
              <w:szCs w:val="18"/>
            </w:rPr>
            <w:t>Meziměsíčně</w:t>
          </w:r>
          <w:r w:rsidRPr="00753C3C">
            <w:rPr>
              <w:rFonts w:cs="Arial"/>
              <w:szCs w:val="18"/>
            </w:rPr>
            <w:t xml:space="preserve"> se po sezónním očištění </w:t>
          </w:r>
          <w:r w:rsidR="00FA6612">
            <w:rPr>
              <w:rFonts w:cs="Arial"/>
              <w:szCs w:val="18"/>
            </w:rPr>
            <w:t>snížil</w:t>
          </w:r>
          <w:r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b/>
              <w:szCs w:val="18"/>
            </w:rPr>
            <w:t>vývoz</w:t>
          </w:r>
          <w:r w:rsidRPr="00753C3C">
            <w:rPr>
              <w:rFonts w:cs="Arial"/>
              <w:szCs w:val="18"/>
            </w:rPr>
            <w:t xml:space="preserve"> o</w:t>
          </w:r>
          <w:r w:rsidR="00003D63">
            <w:rPr>
              <w:rFonts w:cs="Arial"/>
              <w:szCs w:val="18"/>
            </w:rPr>
            <w:t> </w:t>
          </w:r>
          <w:r w:rsidR="00FA6612">
            <w:rPr>
              <w:rFonts w:cs="Arial"/>
              <w:szCs w:val="18"/>
            </w:rPr>
            <w:t>2,6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 a </w:t>
          </w:r>
          <w:r w:rsidRPr="00753C3C">
            <w:rPr>
              <w:rFonts w:cs="Arial"/>
              <w:b/>
              <w:szCs w:val="18"/>
            </w:rPr>
            <w:t xml:space="preserve">dovoz </w:t>
          </w:r>
          <w:r w:rsidRPr="00753C3C">
            <w:rPr>
              <w:rFonts w:cs="Arial"/>
              <w:szCs w:val="18"/>
            </w:rPr>
            <w:t xml:space="preserve">o </w:t>
          </w:r>
          <w:r w:rsidR="00FA6612">
            <w:rPr>
              <w:rFonts w:cs="Arial"/>
              <w:szCs w:val="18"/>
            </w:rPr>
            <w:t>0,3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0EC194BF81234C9AA4BDF954F4746B3A"/>
        </w:placeholder>
      </w:sdtPr>
      <w:sdtEndPr/>
      <w:sdtContent>
        <w:p w14:paraId="5A6EDEDB" w14:textId="21702743" w:rsidR="00C97F20" w:rsidRDefault="002F349B" w:rsidP="00C97F20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FD3676">
            <w:rPr>
              <w:rFonts w:cs="Arial"/>
              <w:b/>
              <w:szCs w:val="18"/>
            </w:rPr>
            <w:t>únoru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D3676"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223013">
            <w:rPr>
              <w:rFonts w:cs="Arial"/>
              <w:szCs w:val="18"/>
            </w:rPr>
            <w:t>3,8</w:t>
          </w:r>
          <w:r w:rsidRPr="00FB0CEA">
            <w:rPr>
              <w:rFonts w:cs="Arial"/>
              <w:szCs w:val="18"/>
            </w:rPr>
            <w:t xml:space="preserve"> mld. Kč, což představovalo meziroční </w:t>
          </w:r>
          <w:r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o </w:t>
          </w:r>
          <w:r w:rsidR="00223013">
            <w:rPr>
              <w:rFonts w:cs="Arial"/>
              <w:szCs w:val="18"/>
            </w:rPr>
            <w:t>42,2</w:t>
          </w:r>
          <w:r w:rsidRPr="00FB0CEA">
            <w:rPr>
              <w:rFonts w:cs="Arial"/>
              <w:szCs w:val="18"/>
            </w:rPr>
            <w:t> mld. Kč. Od začátku roku stoupl meziročně vývoz o </w:t>
          </w:r>
          <w:r w:rsidR="00223013">
            <w:rPr>
              <w:rFonts w:cs="Arial"/>
              <w:szCs w:val="18"/>
            </w:rPr>
            <w:t>10,2</w:t>
          </w:r>
          <w:r w:rsidRPr="00FB0CEA">
            <w:rPr>
              <w:rFonts w:cs="Arial"/>
              <w:szCs w:val="18"/>
            </w:rPr>
            <w:t> % a dovoz o </w:t>
          </w:r>
          <w:r w:rsidR="00223013">
            <w:rPr>
              <w:rFonts w:cs="Arial"/>
              <w:szCs w:val="18"/>
            </w:rPr>
            <w:t>18,6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669EEF1C" w14:textId="77777777" w:rsidR="00C97F20" w:rsidRDefault="00C97F20">
      <w:pPr>
        <w:spacing w:line="240" w:lineRule="auto"/>
        <w:jc w:val="left"/>
      </w:pPr>
      <w:bookmarkStart w:id="0" w:name="_GoBack"/>
      <w:bookmarkEnd w:id="0"/>
      <w:r>
        <w:br w:type="page"/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placeholder>
          <w:docPart w:val="560A68889C1A476D9FD34DC7C7F88EC7"/>
        </w:placeholder>
        <w:showingPlcHdr/>
      </w:sdtPr>
      <w:sdtEndPr/>
      <w:sdtContent>
        <w:p w14:paraId="6A686C98" w14:textId="77777777" w:rsidR="00A50440" w:rsidRPr="00A95EE2" w:rsidRDefault="00A5044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431AF8C8" w14:textId="77777777" w:rsidR="00A50440" w:rsidRDefault="00A5044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7CC6EA44" w14:textId="77777777" w:rsidR="00B632CC" w:rsidRPr="00CD618A" w:rsidRDefault="00A50440" w:rsidP="008D3263">
          <w:pPr>
            <w:pStyle w:val="Poznmky"/>
            <w:pBdr>
              <w:top w:val="none" w:sz="0" w:space="0" w:color="auto"/>
            </w:pBdr>
            <w:spacing w:before="120" w:after="120"/>
            <w:contextualSpacing/>
          </w:pPr>
          <w:r w:rsidRPr="6A06770D">
            <w:rPr>
              <w:rFonts w:eastAsia="Arial" w:cs="Arial"/>
              <w:i/>
              <w:iCs/>
            </w:rPr>
            <w:t>Bližší informace:</w:t>
          </w:r>
          <w:r w:rsidR="008D3263">
            <w:rPr>
              <w:rFonts w:eastAsia="Arial" w:cs="Arial"/>
              <w:i/>
              <w:iCs/>
            </w:rPr>
            <w:t xml:space="preserve"> </w:t>
          </w:r>
          <w:hyperlink r:id="rId7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4E102FFE" w14:textId="77777777" w:rsidR="00A50440" w:rsidRPr="006B311E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E0DF76B" w14:textId="77777777" w:rsidR="00A50440" w:rsidRPr="00ED40C7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77777777" w:rsidR="00A50440" w:rsidRDefault="00A50440" w:rsidP="00A50440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68EC2470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5-09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FD3676">
                <w:rPr>
                  <w:rFonts w:eastAsia="Arial"/>
                  <w:b w:val="0"/>
                  <w:i/>
                  <w:iCs/>
                  <w:szCs w:val="18"/>
                </w:rPr>
                <w:t>9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FD3676">
                <w:rPr>
                  <w:rFonts w:eastAsia="Arial"/>
                  <w:b w:val="0"/>
                  <w:i/>
                  <w:iCs/>
                  <w:szCs w:val="18"/>
                </w:rPr>
                <w:t>5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6D452B66" w14:textId="2C3A6E3D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p w14:paraId="119EE0B1" w14:textId="77777777" w:rsidR="00A50440" w:rsidRDefault="00A50440" w:rsidP="00A50440">
      <w:pPr>
        <w:pStyle w:val="Datum"/>
        <w:rPr>
          <w:rFonts w:cs="Times New Roman"/>
          <w:b w:val="0"/>
          <w:sz w:val="20"/>
        </w:rPr>
      </w:pPr>
    </w:p>
    <w:sectPr w:rsidR="00A5044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06CB" w14:textId="77777777" w:rsidR="007E3A20" w:rsidRDefault="007E3A20" w:rsidP="00BA6370">
      <w:r>
        <w:separator/>
      </w:r>
    </w:p>
  </w:endnote>
  <w:endnote w:type="continuationSeparator" w:id="0">
    <w:p w14:paraId="37F408C3" w14:textId="77777777" w:rsidR="007E3A20" w:rsidRDefault="007E3A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DE05F5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7F2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DE05F5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7F2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F273" w14:textId="77777777" w:rsidR="007E3A20" w:rsidRDefault="007E3A20" w:rsidP="00BA6370">
      <w:r>
        <w:separator/>
      </w:r>
    </w:p>
  </w:footnote>
  <w:footnote w:type="continuationSeparator" w:id="0">
    <w:p w14:paraId="07ECA289" w14:textId="77777777" w:rsidR="007E3A20" w:rsidRDefault="007E3A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43BF4"/>
    <w:rsid w:val="00064123"/>
    <w:rsid w:val="0006746F"/>
    <w:rsid w:val="0007117E"/>
    <w:rsid w:val="000746A9"/>
    <w:rsid w:val="000843A5"/>
    <w:rsid w:val="000910DA"/>
    <w:rsid w:val="00096D6C"/>
    <w:rsid w:val="000A3F0F"/>
    <w:rsid w:val="000B017B"/>
    <w:rsid w:val="000B6F63"/>
    <w:rsid w:val="000D093F"/>
    <w:rsid w:val="000E43CC"/>
    <w:rsid w:val="000F18DE"/>
    <w:rsid w:val="0010368E"/>
    <w:rsid w:val="001121C8"/>
    <w:rsid w:val="00112D5B"/>
    <w:rsid w:val="001167EB"/>
    <w:rsid w:val="001404AB"/>
    <w:rsid w:val="001511B3"/>
    <w:rsid w:val="0017231D"/>
    <w:rsid w:val="001756A8"/>
    <w:rsid w:val="001810DC"/>
    <w:rsid w:val="00182762"/>
    <w:rsid w:val="0018408B"/>
    <w:rsid w:val="00190CAF"/>
    <w:rsid w:val="00191288"/>
    <w:rsid w:val="001B2E40"/>
    <w:rsid w:val="001B607F"/>
    <w:rsid w:val="001D369A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406FA"/>
    <w:rsid w:val="00242662"/>
    <w:rsid w:val="00246452"/>
    <w:rsid w:val="0026107B"/>
    <w:rsid w:val="00275DF8"/>
    <w:rsid w:val="00284728"/>
    <w:rsid w:val="002B2E47"/>
    <w:rsid w:val="002D7F4F"/>
    <w:rsid w:val="002F349B"/>
    <w:rsid w:val="00305D32"/>
    <w:rsid w:val="00310FFD"/>
    <w:rsid w:val="00327B7D"/>
    <w:rsid w:val="003301A3"/>
    <w:rsid w:val="0036777B"/>
    <w:rsid w:val="0038282A"/>
    <w:rsid w:val="00386702"/>
    <w:rsid w:val="0039631B"/>
    <w:rsid w:val="00397580"/>
    <w:rsid w:val="003A45C8"/>
    <w:rsid w:val="003C2AA6"/>
    <w:rsid w:val="003C2DCF"/>
    <w:rsid w:val="003C4F7B"/>
    <w:rsid w:val="003C732A"/>
    <w:rsid w:val="003C7FE7"/>
    <w:rsid w:val="003D0499"/>
    <w:rsid w:val="003D3576"/>
    <w:rsid w:val="003E7981"/>
    <w:rsid w:val="003F526A"/>
    <w:rsid w:val="00405244"/>
    <w:rsid w:val="004154C7"/>
    <w:rsid w:val="004436EE"/>
    <w:rsid w:val="0045547F"/>
    <w:rsid w:val="00471DEF"/>
    <w:rsid w:val="00472310"/>
    <w:rsid w:val="00473A3B"/>
    <w:rsid w:val="004920AD"/>
    <w:rsid w:val="004B3327"/>
    <w:rsid w:val="004C1484"/>
    <w:rsid w:val="004D05B3"/>
    <w:rsid w:val="004E479E"/>
    <w:rsid w:val="004E5761"/>
    <w:rsid w:val="004F686C"/>
    <w:rsid w:val="004F78E6"/>
    <w:rsid w:val="0050420E"/>
    <w:rsid w:val="0050496E"/>
    <w:rsid w:val="00512D99"/>
    <w:rsid w:val="00531DBB"/>
    <w:rsid w:val="005414A9"/>
    <w:rsid w:val="00573994"/>
    <w:rsid w:val="005B039C"/>
    <w:rsid w:val="005D2B2F"/>
    <w:rsid w:val="005F79FB"/>
    <w:rsid w:val="00604406"/>
    <w:rsid w:val="00605F4A"/>
    <w:rsid w:val="00607822"/>
    <w:rsid w:val="006103AA"/>
    <w:rsid w:val="00613BBF"/>
    <w:rsid w:val="00622B80"/>
    <w:rsid w:val="006342BE"/>
    <w:rsid w:val="0064139A"/>
    <w:rsid w:val="00692211"/>
    <w:rsid w:val="006931CF"/>
    <w:rsid w:val="006D21EB"/>
    <w:rsid w:val="006E024F"/>
    <w:rsid w:val="006E4E81"/>
    <w:rsid w:val="00707F7D"/>
    <w:rsid w:val="00717EC5"/>
    <w:rsid w:val="00754C20"/>
    <w:rsid w:val="007A2048"/>
    <w:rsid w:val="007A57F2"/>
    <w:rsid w:val="007B1333"/>
    <w:rsid w:val="007C6682"/>
    <w:rsid w:val="007E3A20"/>
    <w:rsid w:val="007F4AEB"/>
    <w:rsid w:val="007F75B2"/>
    <w:rsid w:val="00803993"/>
    <w:rsid w:val="008043C4"/>
    <w:rsid w:val="00817131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3263"/>
    <w:rsid w:val="008E3875"/>
    <w:rsid w:val="008F73B4"/>
    <w:rsid w:val="009125F8"/>
    <w:rsid w:val="00970B48"/>
    <w:rsid w:val="00970D45"/>
    <w:rsid w:val="00986DD7"/>
    <w:rsid w:val="009B55B1"/>
    <w:rsid w:val="009B62A7"/>
    <w:rsid w:val="009C39F0"/>
    <w:rsid w:val="00A0762A"/>
    <w:rsid w:val="00A1095E"/>
    <w:rsid w:val="00A13255"/>
    <w:rsid w:val="00A367F8"/>
    <w:rsid w:val="00A41B20"/>
    <w:rsid w:val="00A4343D"/>
    <w:rsid w:val="00A44EA4"/>
    <w:rsid w:val="00A502F1"/>
    <w:rsid w:val="00A50440"/>
    <w:rsid w:val="00A52819"/>
    <w:rsid w:val="00A70A83"/>
    <w:rsid w:val="00A81EB3"/>
    <w:rsid w:val="00A955BC"/>
    <w:rsid w:val="00AB3410"/>
    <w:rsid w:val="00AC6DDD"/>
    <w:rsid w:val="00AD7A1B"/>
    <w:rsid w:val="00B00C1D"/>
    <w:rsid w:val="00B4101C"/>
    <w:rsid w:val="00B55375"/>
    <w:rsid w:val="00B632CC"/>
    <w:rsid w:val="00BA12F1"/>
    <w:rsid w:val="00BA22EA"/>
    <w:rsid w:val="00BA439F"/>
    <w:rsid w:val="00BA6370"/>
    <w:rsid w:val="00BC66D6"/>
    <w:rsid w:val="00BD2091"/>
    <w:rsid w:val="00BD2740"/>
    <w:rsid w:val="00BD7854"/>
    <w:rsid w:val="00BF1B72"/>
    <w:rsid w:val="00C210C8"/>
    <w:rsid w:val="00C23623"/>
    <w:rsid w:val="00C269D4"/>
    <w:rsid w:val="00C35900"/>
    <w:rsid w:val="00C37ADB"/>
    <w:rsid w:val="00C4160D"/>
    <w:rsid w:val="00C74786"/>
    <w:rsid w:val="00C8406E"/>
    <w:rsid w:val="00C97F20"/>
    <w:rsid w:val="00CA0458"/>
    <w:rsid w:val="00CA14E1"/>
    <w:rsid w:val="00CB2709"/>
    <w:rsid w:val="00CB6F89"/>
    <w:rsid w:val="00CC0AE9"/>
    <w:rsid w:val="00CD4EF4"/>
    <w:rsid w:val="00CD618A"/>
    <w:rsid w:val="00CE13A2"/>
    <w:rsid w:val="00CE228C"/>
    <w:rsid w:val="00CE6520"/>
    <w:rsid w:val="00CE71D9"/>
    <w:rsid w:val="00CF2DEE"/>
    <w:rsid w:val="00CF545B"/>
    <w:rsid w:val="00CF5F5E"/>
    <w:rsid w:val="00D209A7"/>
    <w:rsid w:val="00D27D69"/>
    <w:rsid w:val="00D33243"/>
    <w:rsid w:val="00D33658"/>
    <w:rsid w:val="00D3597A"/>
    <w:rsid w:val="00D41014"/>
    <w:rsid w:val="00D448C2"/>
    <w:rsid w:val="00D666C3"/>
    <w:rsid w:val="00D67AAE"/>
    <w:rsid w:val="00D9189F"/>
    <w:rsid w:val="00D92833"/>
    <w:rsid w:val="00D94D96"/>
    <w:rsid w:val="00DE628F"/>
    <w:rsid w:val="00DF47FE"/>
    <w:rsid w:val="00E0156A"/>
    <w:rsid w:val="00E26704"/>
    <w:rsid w:val="00E31980"/>
    <w:rsid w:val="00E350D6"/>
    <w:rsid w:val="00E6423C"/>
    <w:rsid w:val="00E67709"/>
    <w:rsid w:val="00E74976"/>
    <w:rsid w:val="00E80876"/>
    <w:rsid w:val="00E93830"/>
    <w:rsid w:val="00E93E0E"/>
    <w:rsid w:val="00E9607A"/>
    <w:rsid w:val="00EA5226"/>
    <w:rsid w:val="00EB1ED3"/>
    <w:rsid w:val="00EB3B7D"/>
    <w:rsid w:val="00EF662F"/>
    <w:rsid w:val="00F549B8"/>
    <w:rsid w:val="00F737AB"/>
    <w:rsid w:val="00F75F2A"/>
    <w:rsid w:val="00FA6612"/>
    <w:rsid w:val="00FA7842"/>
    <w:rsid w:val="00FB687C"/>
    <w:rsid w:val="00FD367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194BF81234C9AA4BDF954F474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DF5FB-C35E-4B80-8C03-8606BF4CC963}"/>
      </w:docPartPr>
      <w:docPartBody>
        <w:p w:rsidR="00686314" w:rsidRDefault="00D65C36" w:rsidP="00D65C36">
          <w:pPr>
            <w:pStyle w:val="0EC194BF81234C9AA4BDF954F4746B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1A0403"/>
    <w:rsid w:val="00220D51"/>
    <w:rsid w:val="00275D00"/>
    <w:rsid w:val="00294791"/>
    <w:rsid w:val="002C47B5"/>
    <w:rsid w:val="0032754F"/>
    <w:rsid w:val="00337AE4"/>
    <w:rsid w:val="004E01DB"/>
    <w:rsid w:val="004F77C3"/>
    <w:rsid w:val="005E4999"/>
    <w:rsid w:val="00686314"/>
    <w:rsid w:val="009A341A"/>
    <w:rsid w:val="009B3260"/>
    <w:rsid w:val="00A47CB0"/>
    <w:rsid w:val="00A7406A"/>
    <w:rsid w:val="00C873B5"/>
    <w:rsid w:val="00D40E25"/>
    <w:rsid w:val="00D45AD2"/>
    <w:rsid w:val="00D65C36"/>
    <w:rsid w:val="00DB7E37"/>
    <w:rsid w:val="00ED1229"/>
    <w:rsid w:val="00F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C36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B6E-16AC-4A3C-9330-5296618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114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12</cp:revision>
  <dcterms:created xsi:type="dcterms:W3CDTF">2022-04-03T19:43:00Z</dcterms:created>
  <dcterms:modified xsi:type="dcterms:W3CDTF">2022-04-04T08:31:00Z</dcterms:modified>
</cp:coreProperties>
</file>