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5CF" w:rsidRPr="00424047" w:rsidRDefault="0029424E" w:rsidP="00D925CF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>
        <w:rPr>
          <w:rFonts w:eastAsia="Calibri" w:cs="Arial"/>
          <w:bCs w:val="0"/>
          <w:color w:val="auto"/>
          <w:sz w:val="18"/>
          <w:szCs w:val="22"/>
        </w:rPr>
        <w:t>1</w:t>
      </w:r>
      <w:r w:rsidR="00D925CF" w:rsidRPr="00424047">
        <w:rPr>
          <w:rFonts w:eastAsia="Calibri" w:cs="Arial"/>
          <w:bCs w:val="0"/>
          <w:color w:val="auto"/>
          <w:sz w:val="18"/>
          <w:szCs w:val="22"/>
        </w:rPr>
        <w:t xml:space="preserve">. </w:t>
      </w:r>
      <w:r w:rsidR="00F7501F">
        <w:rPr>
          <w:rFonts w:eastAsia="Calibri" w:cs="Arial"/>
          <w:bCs w:val="0"/>
          <w:color w:val="auto"/>
          <w:sz w:val="18"/>
          <w:szCs w:val="22"/>
        </w:rPr>
        <w:t>6</w:t>
      </w:r>
      <w:r w:rsidR="00D925CF" w:rsidRPr="00424047">
        <w:rPr>
          <w:rFonts w:eastAsia="Calibri" w:cs="Arial"/>
          <w:bCs w:val="0"/>
          <w:color w:val="auto"/>
          <w:sz w:val="18"/>
          <w:szCs w:val="22"/>
        </w:rPr>
        <w:t>. 20</w:t>
      </w:r>
      <w:r w:rsidR="002B6015">
        <w:rPr>
          <w:rFonts w:eastAsia="Calibri" w:cs="Arial"/>
          <w:bCs w:val="0"/>
          <w:color w:val="auto"/>
          <w:sz w:val="18"/>
          <w:szCs w:val="22"/>
        </w:rPr>
        <w:t>2</w:t>
      </w:r>
      <w:r>
        <w:rPr>
          <w:rFonts w:eastAsia="Calibri" w:cs="Arial"/>
          <w:bCs w:val="0"/>
          <w:color w:val="auto"/>
          <w:sz w:val="18"/>
          <w:szCs w:val="22"/>
        </w:rPr>
        <w:t>1</w:t>
      </w:r>
    </w:p>
    <w:p w:rsidR="00D925CF" w:rsidRPr="00424047" w:rsidRDefault="00F7501F" w:rsidP="00D925CF">
      <w:pPr>
        <w:pStyle w:val="Nzev"/>
        <w:spacing w:after="360"/>
      </w:pPr>
      <w:r>
        <w:t xml:space="preserve">Česká ekonomika </w:t>
      </w:r>
      <w:r w:rsidR="00DC5AC8">
        <w:t>klesla</w:t>
      </w:r>
      <w:r w:rsidR="00C90F62">
        <w:t xml:space="preserve"> mezičtvrtletně o </w:t>
      </w:r>
      <w:r w:rsidR="0029424E">
        <w:t>0</w:t>
      </w:r>
      <w:r>
        <w:t>,</w:t>
      </w:r>
      <w:r w:rsidR="0041347F">
        <w:t>3</w:t>
      </w:r>
      <w:r>
        <w:t xml:space="preserve"> %</w:t>
      </w:r>
    </w:p>
    <w:p w:rsidR="008538A7" w:rsidRPr="00424047" w:rsidRDefault="008538A7" w:rsidP="008538A7">
      <w:pPr>
        <w:pStyle w:val="Podtitulek"/>
      </w:pPr>
      <w:r w:rsidRPr="00424047">
        <w:t xml:space="preserve">Tvorba a užití HDP </w:t>
      </w:r>
      <w:r w:rsidR="00495FDB" w:rsidRPr="00424047">
        <w:t xml:space="preserve">– </w:t>
      </w:r>
      <w:r w:rsidR="00F7501F">
        <w:t>1</w:t>
      </w:r>
      <w:r w:rsidR="002B6015">
        <w:t>. čtvrtletí 20</w:t>
      </w:r>
      <w:r w:rsidR="00F7501F">
        <w:t>2</w:t>
      </w:r>
      <w:r w:rsidR="0029424E">
        <w:t>1</w:t>
      </w:r>
    </w:p>
    <w:p w:rsidR="00F7501F" w:rsidRDefault="00F7501F" w:rsidP="00F7501F">
      <w:pPr>
        <w:pStyle w:val="Perex"/>
      </w:pPr>
      <w:r>
        <w:t xml:space="preserve">Podle zpřesněného odhadu </w:t>
      </w:r>
      <w:r w:rsidR="00C90F62">
        <w:t>klesl</w:t>
      </w:r>
      <w:r>
        <w:t xml:space="preserve"> hrubý domácí produkt v 1. čtvrtletí mezičtvrtletně o </w:t>
      </w:r>
      <w:r w:rsidR="0029424E">
        <w:t>0</w:t>
      </w:r>
      <w:r w:rsidR="00C90F62">
        <w:t>,</w:t>
      </w:r>
      <w:r w:rsidR="0041347F">
        <w:t>3</w:t>
      </w:r>
      <w:r>
        <w:t> % a meziročně o </w:t>
      </w:r>
      <w:r w:rsidR="0041347F" w:rsidRPr="009E1D32">
        <w:t>2</w:t>
      </w:r>
      <w:r w:rsidRPr="009E1D32">
        <w:t>,</w:t>
      </w:r>
      <w:r w:rsidR="00E833BA" w:rsidRPr="009E1D32">
        <w:t>1</w:t>
      </w:r>
      <w:r w:rsidRPr="009E1D32">
        <w:t xml:space="preserve"> %. </w:t>
      </w:r>
      <w:r w:rsidR="00C90F62" w:rsidRPr="009E1D32">
        <w:t xml:space="preserve">Negativní </w:t>
      </w:r>
      <w:r w:rsidR="004453AA" w:rsidRPr="009E1D32">
        <w:t xml:space="preserve">meziroční </w:t>
      </w:r>
      <w:r w:rsidR="00C90F62" w:rsidRPr="009E1D32">
        <w:t xml:space="preserve">vývoj HDP byl způsoben </w:t>
      </w:r>
      <w:r w:rsidR="004453AA" w:rsidRPr="009E1D32">
        <w:t xml:space="preserve">poklesem konečné spotřeby domácností a </w:t>
      </w:r>
      <w:r w:rsidR="00C90F62" w:rsidRPr="009E1D32">
        <w:rPr>
          <w:bCs/>
          <w:szCs w:val="20"/>
        </w:rPr>
        <w:t>tvorb</w:t>
      </w:r>
      <w:r w:rsidR="005310F8" w:rsidRPr="009E1D32">
        <w:rPr>
          <w:bCs/>
          <w:szCs w:val="20"/>
        </w:rPr>
        <w:t>y</w:t>
      </w:r>
      <w:r w:rsidR="00C90F62" w:rsidRPr="009E1D32">
        <w:rPr>
          <w:bCs/>
          <w:szCs w:val="20"/>
        </w:rPr>
        <w:t xml:space="preserve"> </w:t>
      </w:r>
      <w:r w:rsidR="004453AA" w:rsidRPr="009E1D32">
        <w:rPr>
          <w:bCs/>
          <w:szCs w:val="20"/>
        </w:rPr>
        <w:t xml:space="preserve">hrubého fixního </w:t>
      </w:r>
      <w:r w:rsidR="00C90F62" w:rsidRPr="009E1D32">
        <w:rPr>
          <w:bCs/>
          <w:szCs w:val="20"/>
        </w:rPr>
        <w:t>kapitálu.</w:t>
      </w:r>
    </w:p>
    <w:p w:rsidR="00F7501F" w:rsidRPr="00C14765" w:rsidRDefault="005F78ED" w:rsidP="00F7501F">
      <w:pPr>
        <w:spacing w:before="240"/>
        <w:rPr>
          <w:rFonts w:cs="Arial"/>
          <w:szCs w:val="20"/>
        </w:rPr>
      </w:pPr>
      <w:r>
        <w:t xml:space="preserve">Zpřesněný odhad potvrdil </w:t>
      </w:r>
      <w:r w:rsidR="008525EA">
        <w:t>pokles</w:t>
      </w:r>
      <w:r>
        <w:t xml:space="preserve"> české ekonomiky</w:t>
      </w:r>
      <w:r w:rsidR="004E1453">
        <w:t xml:space="preserve"> jak</w:t>
      </w:r>
      <w:r w:rsidR="00BA47F6">
        <w:t xml:space="preserve"> v</w:t>
      </w:r>
      <w:r w:rsidR="0083015C">
        <w:t xml:space="preserve"> meziročním, </w:t>
      </w:r>
      <w:r w:rsidR="004E1453">
        <w:t>tak</w:t>
      </w:r>
      <w:r w:rsidR="0083015C">
        <w:t xml:space="preserve"> v mezičtvrtletním srovnání.</w:t>
      </w:r>
      <w:r w:rsidR="00F7501F">
        <w:t xml:space="preserve"> </w:t>
      </w:r>
      <w:r w:rsidR="00F7501F" w:rsidRPr="00C14765">
        <w:rPr>
          <w:b/>
        </w:rPr>
        <w:t>Hrubý</w:t>
      </w:r>
      <w:r w:rsidR="00F7501F">
        <w:rPr>
          <w:b/>
        </w:rPr>
        <w:t xml:space="preserve"> </w:t>
      </w:r>
      <w:r w:rsidR="00F7501F" w:rsidRPr="00C14765">
        <w:rPr>
          <w:b/>
        </w:rPr>
        <w:t>domácí produkt</w:t>
      </w:r>
      <w:r w:rsidR="00F7501F">
        <w:t xml:space="preserve"> (HDP) očištěný o </w:t>
      </w:r>
      <w:r w:rsidR="00F7501F" w:rsidRPr="00C14765">
        <w:t>cenové vlivy a</w:t>
      </w:r>
      <w:r w:rsidR="00F7501F">
        <w:t> </w:t>
      </w:r>
      <w:r w:rsidR="00F7501F" w:rsidRPr="00C14765">
        <w:t>sezónnost</w:t>
      </w:r>
      <w:r w:rsidR="00F7501F" w:rsidRPr="00C14765">
        <w:rPr>
          <w:rStyle w:val="Znakapoznpodarou"/>
          <w:rFonts w:cs="Arial"/>
          <w:szCs w:val="18"/>
        </w:rPr>
        <w:footnoteReference w:id="1"/>
      </w:r>
      <w:r w:rsidR="00F7501F" w:rsidRPr="00C14765">
        <w:t xml:space="preserve"> </w:t>
      </w:r>
      <w:r>
        <w:rPr>
          <w:b/>
        </w:rPr>
        <w:t>klesl</w:t>
      </w:r>
      <w:r w:rsidR="00F7501F" w:rsidRPr="00C14765">
        <w:rPr>
          <w:b/>
        </w:rPr>
        <w:t xml:space="preserve"> ve srovnání s předchozím čtvrtletím o </w:t>
      </w:r>
      <w:r w:rsidR="0029424E">
        <w:rPr>
          <w:b/>
        </w:rPr>
        <w:t>0</w:t>
      </w:r>
      <w:r w:rsidR="00F7501F" w:rsidRPr="00C14765">
        <w:rPr>
          <w:b/>
        </w:rPr>
        <w:t>,</w:t>
      </w:r>
      <w:r w:rsidR="0041347F">
        <w:rPr>
          <w:b/>
        </w:rPr>
        <w:t>3</w:t>
      </w:r>
      <w:r w:rsidR="00F7501F" w:rsidRPr="00C14765">
        <w:rPr>
          <w:b/>
        </w:rPr>
        <w:t xml:space="preserve"> %</w:t>
      </w:r>
      <w:r w:rsidR="00F7501F" w:rsidRPr="00C14765">
        <w:t xml:space="preserve">. </w:t>
      </w:r>
      <w:r w:rsidR="00F7501F">
        <w:rPr>
          <w:b/>
        </w:rPr>
        <w:t>Meziročně </w:t>
      </w:r>
      <w:r w:rsidR="00F7501F" w:rsidRPr="00C14765">
        <w:rPr>
          <w:b/>
        </w:rPr>
        <w:t xml:space="preserve">se HDP </w:t>
      </w:r>
      <w:r>
        <w:rPr>
          <w:rFonts w:cs="Arial"/>
          <w:b/>
          <w:szCs w:val="20"/>
        </w:rPr>
        <w:t>snížil</w:t>
      </w:r>
      <w:r w:rsidR="00F7501F" w:rsidRPr="00C14765">
        <w:rPr>
          <w:rFonts w:cs="Arial"/>
          <w:b/>
          <w:szCs w:val="20"/>
        </w:rPr>
        <w:t xml:space="preserve"> o </w:t>
      </w:r>
      <w:r w:rsidR="0041347F">
        <w:rPr>
          <w:rFonts w:cs="Arial"/>
          <w:b/>
          <w:szCs w:val="20"/>
        </w:rPr>
        <w:t>2</w:t>
      </w:r>
      <w:r w:rsidR="00F7501F" w:rsidRPr="00C14765">
        <w:rPr>
          <w:rFonts w:cs="Arial"/>
          <w:b/>
          <w:szCs w:val="20"/>
        </w:rPr>
        <w:t>,</w:t>
      </w:r>
      <w:r w:rsidR="004453AA">
        <w:rPr>
          <w:rFonts w:cs="Arial"/>
          <w:b/>
          <w:szCs w:val="20"/>
        </w:rPr>
        <w:t>1</w:t>
      </w:r>
      <w:r w:rsidR="00F7501F" w:rsidRPr="00C14765">
        <w:rPr>
          <w:rFonts w:cs="Arial"/>
          <w:b/>
          <w:szCs w:val="20"/>
        </w:rPr>
        <w:t xml:space="preserve"> %</w:t>
      </w:r>
      <w:r w:rsidR="00F7501F">
        <w:rPr>
          <w:rFonts w:cs="Arial"/>
          <w:szCs w:val="20"/>
        </w:rPr>
        <w:t>.</w:t>
      </w:r>
    </w:p>
    <w:p w:rsidR="0000056C" w:rsidRDefault="00281C1F" w:rsidP="00F7501F">
      <w:pPr>
        <w:spacing w:before="240" w:after="240"/>
        <w:rPr>
          <w:b/>
        </w:rPr>
      </w:pPr>
      <w:r w:rsidRPr="00281C1F">
        <w:t>I přes celkový negativní vývoj ekonomiky zaznamenala</w:t>
      </w:r>
      <w:r>
        <w:rPr>
          <w:b/>
        </w:rPr>
        <w:t xml:space="preserve"> h</w:t>
      </w:r>
      <w:r w:rsidR="00F7501F" w:rsidRPr="00F41CA8">
        <w:rPr>
          <w:b/>
        </w:rPr>
        <w:t>rubá přidaná hodnota</w:t>
      </w:r>
      <w:r w:rsidR="00F7501F" w:rsidRPr="00F41CA8">
        <w:t xml:space="preserve"> (HPH)</w:t>
      </w:r>
      <w:r w:rsidR="00F7501F" w:rsidRPr="001A6D9B">
        <w:t xml:space="preserve"> </w:t>
      </w:r>
      <w:r w:rsidR="00F7501F" w:rsidRPr="001A6D9B">
        <w:rPr>
          <w:b/>
        </w:rPr>
        <w:t>mezičtvrtletn</w:t>
      </w:r>
      <w:r>
        <w:rPr>
          <w:b/>
        </w:rPr>
        <w:t>í</w:t>
      </w:r>
      <w:r w:rsidR="00F7501F" w:rsidRPr="001A6D9B">
        <w:rPr>
          <w:b/>
        </w:rPr>
        <w:t xml:space="preserve"> </w:t>
      </w:r>
      <w:r>
        <w:rPr>
          <w:b/>
        </w:rPr>
        <w:t>růst</w:t>
      </w:r>
      <w:r w:rsidR="00F7501F" w:rsidRPr="005E1C19">
        <w:rPr>
          <w:b/>
        </w:rPr>
        <w:t xml:space="preserve"> o </w:t>
      </w:r>
      <w:r w:rsidR="00663586">
        <w:rPr>
          <w:b/>
        </w:rPr>
        <w:t>0</w:t>
      </w:r>
      <w:r w:rsidR="00F7501F" w:rsidRPr="005E1C19">
        <w:rPr>
          <w:b/>
        </w:rPr>
        <w:t>,</w:t>
      </w:r>
      <w:r w:rsidR="00663586">
        <w:rPr>
          <w:b/>
        </w:rPr>
        <w:t>1</w:t>
      </w:r>
      <w:r w:rsidR="00F7501F" w:rsidRPr="005E1C19">
        <w:rPr>
          <w:b/>
        </w:rPr>
        <w:t> %</w:t>
      </w:r>
      <w:r w:rsidR="00F7501F" w:rsidRPr="00281C1F">
        <w:t>.</w:t>
      </w:r>
      <w:r w:rsidR="00F7501F">
        <w:rPr>
          <w:b/>
        </w:rPr>
        <w:t xml:space="preserve"> </w:t>
      </w:r>
      <w:r w:rsidR="00F7501F">
        <w:t>HPH</w:t>
      </w:r>
      <w:r w:rsidR="00F7501F" w:rsidRPr="009B187F">
        <w:t xml:space="preserve"> </w:t>
      </w:r>
      <w:r w:rsidR="00663586">
        <w:t>vzrostla</w:t>
      </w:r>
      <w:r w:rsidR="0045158E">
        <w:t xml:space="preserve"> </w:t>
      </w:r>
      <w:r w:rsidR="008E2CCD">
        <w:t xml:space="preserve">zejména ve stavebnictví </w:t>
      </w:r>
      <w:r w:rsidR="00FE1325">
        <w:t>(+</w:t>
      </w:r>
      <w:r w:rsidR="008E2CCD">
        <w:t>2,6 %</w:t>
      </w:r>
      <w:r w:rsidR="00FE1325">
        <w:t>)</w:t>
      </w:r>
      <w:r w:rsidR="00E16ACF">
        <w:t xml:space="preserve"> a v peněžnictví a </w:t>
      </w:r>
      <w:r w:rsidR="008E2CCD">
        <w:t xml:space="preserve">pojišťovnictví </w:t>
      </w:r>
      <w:r w:rsidR="00FE1325">
        <w:t>(+</w:t>
      </w:r>
      <w:r w:rsidR="008E2CCD">
        <w:t>5,4 %</w:t>
      </w:r>
      <w:r w:rsidR="00FE1325">
        <w:t>)</w:t>
      </w:r>
      <w:r w:rsidR="008E2CCD">
        <w:t xml:space="preserve">. Dařilo se </w:t>
      </w:r>
      <w:r w:rsidR="00C74379">
        <w:t xml:space="preserve">i </w:t>
      </w:r>
      <w:r w:rsidR="008E2CCD">
        <w:t>zpracovatelskému průmyslu (</w:t>
      </w:r>
      <w:r w:rsidR="001722B4">
        <w:t>+</w:t>
      </w:r>
      <w:r w:rsidR="008C23CC">
        <w:t>1</w:t>
      </w:r>
      <w:r w:rsidR="00F7501F">
        <w:t>,</w:t>
      </w:r>
      <w:r w:rsidR="008C23CC">
        <w:t>0</w:t>
      </w:r>
      <w:r w:rsidR="005630E2">
        <w:t xml:space="preserve"> </w:t>
      </w:r>
      <w:r w:rsidR="001722B4">
        <w:t>%</w:t>
      </w:r>
      <w:r w:rsidR="008C23CC">
        <w:t>).</w:t>
      </w:r>
      <w:r w:rsidR="008E2CCD">
        <w:t xml:space="preserve"> </w:t>
      </w:r>
      <w:r w:rsidR="00F7501F">
        <w:t>K </w:t>
      </w:r>
      <w:r w:rsidR="00663586">
        <w:t>poklesu</w:t>
      </w:r>
      <w:r w:rsidR="00F7501F">
        <w:t xml:space="preserve"> HPH došlo </w:t>
      </w:r>
      <w:r w:rsidR="008C23CC">
        <w:t>ve většině odvětví služeb</w:t>
      </w:r>
      <w:r w:rsidR="00F7501F">
        <w:t>.</w:t>
      </w:r>
      <w:r w:rsidR="00F7501F" w:rsidRPr="005E1C19">
        <w:rPr>
          <w:b/>
        </w:rPr>
        <w:t xml:space="preserve"> </w:t>
      </w:r>
    </w:p>
    <w:p w:rsidR="00F7501F" w:rsidRDefault="00F7501F" w:rsidP="00F7501F">
      <w:pPr>
        <w:spacing w:before="240" w:after="240"/>
      </w:pPr>
      <w:r>
        <w:rPr>
          <w:b/>
        </w:rPr>
        <w:t>M</w:t>
      </w:r>
      <w:r w:rsidRPr="001A6D9B">
        <w:rPr>
          <w:b/>
        </w:rPr>
        <w:t xml:space="preserve">eziročně </w:t>
      </w:r>
      <w:r>
        <w:rPr>
          <w:b/>
        </w:rPr>
        <w:t xml:space="preserve">HPH </w:t>
      </w:r>
      <w:r w:rsidR="0045158E">
        <w:rPr>
          <w:b/>
        </w:rPr>
        <w:t>klesla</w:t>
      </w:r>
      <w:r>
        <w:rPr>
          <w:b/>
        </w:rPr>
        <w:t xml:space="preserve"> </w:t>
      </w:r>
      <w:r w:rsidRPr="001A6D9B">
        <w:rPr>
          <w:b/>
        </w:rPr>
        <w:t>o</w:t>
      </w:r>
      <w:r>
        <w:rPr>
          <w:b/>
        </w:rPr>
        <w:t> </w:t>
      </w:r>
      <w:r w:rsidR="00940FA7">
        <w:rPr>
          <w:b/>
        </w:rPr>
        <w:t>2</w:t>
      </w:r>
      <w:r w:rsidRPr="001A6D9B">
        <w:rPr>
          <w:b/>
        </w:rPr>
        <w:t>,</w:t>
      </w:r>
      <w:r w:rsidR="00940FA7">
        <w:rPr>
          <w:b/>
        </w:rPr>
        <w:t>1</w:t>
      </w:r>
      <w:r>
        <w:rPr>
          <w:b/>
        </w:rPr>
        <w:t> </w:t>
      </w:r>
      <w:r w:rsidRPr="001A6D9B">
        <w:rPr>
          <w:b/>
        </w:rPr>
        <w:t>%</w:t>
      </w:r>
      <w:r w:rsidRPr="001A6D9B">
        <w:t xml:space="preserve">. </w:t>
      </w:r>
      <w:r w:rsidR="0045158E">
        <w:rPr>
          <w:rFonts w:cs="Arial"/>
          <w:bCs/>
          <w:szCs w:val="20"/>
        </w:rPr>
        <w:t>Pokles tvorby</w:t>
      </w:r>
      <w:r w:rsidR="0045158E">
        <w:t xml:space="preserve"> </w:t>
      </w:r>
      <w:r w:rsidR="00973BD5">
        <w:t>HPH</w:t>
      </w:r>
      <w:r w:rsidR="0045158E">
        <w:t xml:space="preserve"> byl nejvíce ovlivněn vývojem ve skupině odvětví obchodu, dopravy, ubytování a pohostinství</w:t>
      </w:r>
      <w:r w:rsidR="00973BD5">
        <w:t xml:space="preserve"> (</w:t>
      </w:r>
      <w:r w:rsidR="001722B4">
        <w:t>-</w:t>
      </w:r>
      <w:r w:rsidR="00940FA7">
        <w:t>1</w:t>
      </w:r>
      <w:r w:rsidR="00AC659F">
        <w:t>2</w:t>
      </w:r>
      <w:r w:rsidR="00973BD5">
        <w:t>,</w:t>
      </w:r>
      <w:r w:rsidR="00AC659F">
        <w:t>2</w:t>
      </w:r>
      <w:r w:rsidR="00973BD5">
        <w:t xml:space="preserve"> %)</w:t>
      </w:r>
      <w:r w:rsidR="00E16ACF">
        <w:t xml:space="preserve"> a </w:t>
      </w:r>
      <w:r w:rsidR="00940FA7">
        <w:t>v </w:t>
      </w:r>
      <w:r w:rsidR="00F40F83">
        <w:t>p</w:t>
      </w:r>
      <w:r w:rsidR="00F40F83" w:rsidRPr="00B63F22">
        <w:t>rofesní</w:t>
      </w:r>
      <w:r w:rsidR="00F40F83">
        <w:t>ch</w:t>
      </w:r>
      <w:r w:rsidR="00F40F83" w:rsidRPr="00B63F22">
        <w:t>, vědeck</w:t>
      </w:r>
      <w:r w:rsidR="00F40F83">
        <w:t>ých</w:t>
      </w:r>
      <w:r w:rsidR="00F40F83" w:rsidRPr="00B63F22">
        <w:t>, technick</w:t>
      </w:r>
      <w:r w:rsidR="00F40F83">
        <w:t>ých</w:t>
      </w:r>
      <w:r w:rsidR="00F40F83" w:rsidRPr="00B63F22">
        <w:t xml:space="preserve"> a administrativní</w:t>
      </w:r>
      <w:r w:rsidR="00F40F83">
        <w:t xml:space="preserve">ch činnostech </w:t>
      </w:r>
      <w:r w:rsidR="00AC659F">
        <w:t>(</w:t>
      </w:r>
      <w:r w:rsidR="001722B4">
        <w:t>-</w:t>
      </w:r>
      <w:r w:rsidR="00AC659F">
        <w:t>9</w:t>
      </w:r>
      <w:r w:rsidR="003321BE">
        <w:t xml:space="preserve">,0 %). </w:t>
      </w:r>
      <w:r w:rsidR="00440299">
        <w:t>P</w:t>
      </w:r>
      <w:r w:rsidR="00973BD5">
        <w:t xml:space="preserve">ozitivní příspěvek </w:t>
      </w:r>
      <w:r w:rsidR="00440299">
        <w:t xml:space="preserve">k růstu </w:t>
      </w:r>
      <w:r w:rsidR="00973BD5">
        <w:t>zaznamenal předevš</w:t>
      </w:r>
      <w:r w:rsidR="0041347F">
        <w:t xml:space="preserve">ím </w:t>
      </w:r>
      <w:r w:rsidR="003321BE">
        <w:t xml:space="preserve">zpracovatelský průmysl </w:t>
      </w:r>
      <w:r w:rsidR="0041347F">
        <w:t xml:space="preserve">s růstem </w:t>
      </w:r>
      <w:r w:rsidR="00715EC8">
        <w:t xml:space="preserve">HPH </w:t>
      </w:r>
      <w:r w:rsidR="00AC79B2">
        <w:t xml:space="preserve">o </w:t>
      </w:r>
      <w:r w:rsidR="0052765A">
        <w:t>3</w:t>
      </w:r>
      <w:r w:rsidR="0041347F">
        <w:t>,</w:t>
      </w:r>
      <w:r w:rsidR="0052765A">
        <w:t>0</w:t>
      </w:r>
      <w:r w:rsidR="00973BD5">
        <w:t xml:space="preserve"> %, </w:t>
      </w:r>
      <w:r w:rsidR="00E16ACF">
        <w:t>peněžnictví a </w:t>
      </w:r>
      <w:r w:rsidR="001E437F">
        <w:t>pojišťovnictví</w:t>
      </w:r>
      <w:r w:rsidR="003321BE">
        <w:t xml:space="preserve"> (</w:t>
      </w:r>
      <w:r w:rsidR="001722B4">
        <w:t>+</w:t>
      </w:r>
      <w:r w:rsidR="003321BE">
        <w:t>6,1 %) a skupina odvětví veřejné s</w:t>
      </w:r>
      <w:r w:rsidR="00715EC8">
        <w:t>právy, vzdělávání a zdravotní a </w:t>
      </w:r>
      <w:r w:rsidR="003321BE">
        <w:t>sociální péče (</w:t>
      </w:r>
      <w:r w:rsidR="001722B4">
        <w:t>+</w:t>
      </w:r>
      <w:r w:rsidR="003321BE">
        <w:t>2,</w:t>
      </w:r>
      <w:r w:rsidR="0052765A">
        <w:t>5</w:t>
      </w:r>
      <w:r w:rsidR="003321BE">
        <w:t xml:space="preserve"> %).</w:t>
      </w:r>
    </w:p>
    <w:p w:rsidR="00012AD1" w:rsidRDefault="00F7501F" w:rsidP="00F7501F">
      <w:pPr>
        <w:spacing w:before="240" w:after="240"/>
        <w:rPr>
          <w:rFonts w:cs="Arial"/>
          <w:szCs w:val="20"/>
        </w:rPr>
      </w:pPr>
      <w:r w:rsidRPr="00447037">
        <w:rPr>
          <w:rFonts w:cs="Arial"/>
          <w:b/>
          <w:szCs w:val="20"/>
        </w:rPr>
        <w:t>Na straně poptávky</w:t>
      </w:r>
      <w:r w:rsidRPr="00447037">
        <w:rPr>
          <w:rFonts w:cs="Arial"/>
          <w:szCs w:val="20"/>
        </w:rPr>
        <w:t xml:space="preserve"> byl</w:t>
      </w:r>
      <w:r>
        <w:rPr>
          <w:rFonts w:cs="Arial"/>
          <w:szCs w:val="20"/>
        </w:rPr>
        <w:t xml:space="preserve"> meziroční </w:t>
      </w:r>
      <w:r w:rsidR="001971F5">
        <w:rPr>
          <w:rFonts w:cs="Arial"/>
          <w:szCs w:val="20"/>
        </w:rPr>
        <w:t>pokles</w:t>
      </w:r>
      <w:r w:rsidRPr="00447037">
        <w:rPr>
          <w:rFonts w:cs="Arial"/>
          <w:szCs w:val="20"/>
        </w:rPr>
        <w:t xml:space="preserve"> </w:t>
      </w:r>
      <w:r w:rsidRPr="00C87C55">
        <w:rPr>
          <w:rFonts w:cs="Arial"/>
          <w:szCs w:val="20"/>
        </w:rPr>
        <w:t xml:space="preserve">HDP </w:t>
      </w:r>
      <w:r w:rsidR="001971F5">
        <w:rPr>
          <w:rFonts w:cs="Arial"/>
          <w:szCs w:val="20"/>
        </w:rPr>
        <w:t>ovlivněn</w:t>
      </w:r>
      <w:r w:rsidRPr="00C87C55">
        <w:rPr>
          <w:rFonts w:cs="Arial"/>
          <w:szCs w:val="20"/>
        </w:rPr>
        <w:t xml:space="preserve"> </w:t>
      </w:r>
      <w:r w:rsidR="009C3076">
        <w:rPr>
          <w:rFonts w:cs="Arial"/>
          <w:szCs w:val="20"/>
        </w:rPr>
        <w:t>nižš</w:t>
      </w:r>
      <w:r w:rsidR="00AC79B2">
        <w:rPr>
          <w:rFonts w:cs="Arial"/>
          <w:szCs w:val="20"/>
        </w:rPr>
        <w:t>ími výdaji na konečnou spotřebu domácností a</w:t>
      </w:r>
      <w:r w:rsidR="009C3076">
        <w:rPr>
          <w:rFonts w:cs="Arial"/>
          <w:szCs w:val="20"/>
        </w:rPr>
        <w:t xml:space="preserve"> tvorbou </w:t>
      </w:r>
      <w:r w:rsidR="00AC79B2">
        <w:rPr>
          <w:rFonts w:cs="Arial"/>
          <w:szCs w:val="20"/>
        </w:rPr>
        <w:t xml:space="preserve">hrubého fixního </w:t>
      </w:r>
      <w:r w:rsidR="009C3076">
        <w:rPr>
          <w:rFonts w:cs="Arial"/>
          <w:szCs w:val="20"/>
        </w:rPr>
        <w:t>kapitálu</w:t>
      </w:r>
      <w:r w:rsidR="001971F5">
        <w:rPr>
          <w:rFonts w:cs="Arial"/>
          <w:szCs w:val="20"/>
        </w:rPr>
        <w:t>.</w:t>
      </w:r>
      <w:r>
        <w:t xml:space="preserve"> </w:t>
      </w:r>
      <w:r w:rsidR="001971F5">
        <w:rPr>
          <w:rFonts w:cs="Arial"/>
          <w:szCs w:val="20"/>
        </w:rPr>
        <w:t>Na</w:t>
      </w:r>
      <w:r w:rsidRPr="00447037">
        <w:rPr>
          <w:rFonts w:cs="Arial"/>
          <w:szCs w:val="20"/>
        </w:rPr>
        <w:t xml:space="preserve"> meziročním </w:t>
      </w:r>
      <w:r w:rsidR="001971F5">
        <w:rPr>
          <w:rFonts w:cs="Arial"/>
          <w:szCs w:val="20"/>
        </w:rPr>
        <w:t>poklesu</w:t>
      </w:r>
      <w:r w:rsidRPr="00447037">
        <w:rPr>
          <w:rFonts w:cs="Arial"/>
          <w:szCs w:val="20"/>
        </w:rPr>
        <w:t xml:space="preserve"> H</w:t>
      </w:r>
      <w:r w:rsidR="001971F5">
        <w:rPr>
          <w:rFonts w:cs="Arial"/>
          <w:szCs w:val="20"/>
        </w:rPr>
        <w:t xml:space="preserve">DP o </w:t>
      </w:r>
      <w:r w:rsidR="00847208">
        <w:rPr>
          <w:rFonts w:cs="Arial"/>
          <w:szCs w:val="20"/>
        </w:rPr>
        <w:t>2</w:t>
      </w:r>
      <w:r>
        <w:rPr>
          <w:rFonts w:cs="Arial"/>
          <w:szCs w:val="20"/>
        </w:rPr>
        <w:t>,</w:t>
      </w:r>
      <w:r w:rsidR="006F5442">
        <w:rPr>
          <w:rFonts w:cs="Arial"/>
          <w:szCs w:val="20"/>
        </w:rPr>
        <w:t>1</w:t>
      </w:r>
      <w:r>
        <w:t> </w:t>
      </w:r>
      <w:r w:rsidRPr="00447037">
        <w:rPr>
          <w:rFonts w:cs="Arial"/>
          <w:szCs w:val="20"/>
        </w:rPr>
        <w:t xml:space="preserve">% </w:t>
      </w:r>
      <w:r w:rsidR="00185E44">
        <w:rPr>
          <w:rFonts w:cs="Arial"/>
          <w:szCs w:val="20"/>
        </w:rPr>
        <w:t>se</w:t>
      </w:r>
      <w:r w:rsidR="0000056C">
        <w:rPr>
          <w:rFonts w:cs="Arial"/>
          <w:szCs w:val="20"/>
        </w:rPr>
        <w:t> </w:t>
      </w:r>
      <w:bookmarkStart w:id="0" w:name="_GoBack"/>
      <w:bookmarkEnd w:id="0"/>
      <w:r w:rsidR="00185E44">
        <w:rPr>
          <w:rFonts w:cs="Arial"/>
          <w:szCs w:val="20"/>
        </w:rPr>
        <w:t xml:space="preserve">negativně </w:t>
      </w:r>
      <w:r w:rsidR="0029424E">
        <w:rPr>
          <w:rFonts w:cs="Arial"/>
          <w:szCs w:val="20"/>
        </w:rPr>
        <w:t xml:space="preserve">podílela </w:t>
      </w:r>
      <w:r w:rsidR="006F5442">
        <w:rPr>
          <w:rFonts w:cs="Arial"/>
          <w:szCs w:val="20"/>
        </w:rPr>
        <w:t>konečná spotřeba domácností</w:t>
      </w:r>
      <w:r w:rsidR="001971F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(</w:t>
      </w:r>
      <w:r w:rsidR="001971F5">
        <w:rPr>
          <w:rFonts w:cs="Arial"/>
          <w:szCs w:val="20"/>
        </w:rPr>
        <w:t>-</w:t>
      </w:r>
      <w:r w:rsidR="00002238">
        <w:rPr>
          <w:rFonts w:cs="Arial"/>
          <w:szCs w:val="20"/>
        </w:rPr>
        <w:t>3</w:t>
      </w:r>
      <w:r>
        <w:rPr>
          <w:rFonts w:cs="Arial"/>
          <w:szCs w:val="20"/>
        </w:rPr>
        <w:t>,</w:t>
      </w:r>
      <w:r w:rsidR="00002238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 p. b.</w:t>
      </w:r>
      <w:r w:rsidRPr="00D7237A">
        <w:rPr>
          <w:rStyle w:val="Znakapoznpodarou"/>
          <w:rFonts w:cs="Arial"/>
          <w:szCs w:val="20"/>
        </w:rPr>
        <w:t xml:space="preserve"> </w:t>
      </w:r>
      <w:r w:rsidRPr="00447037">
        <w:rPr>
          <w:rStyle w:val="Znakapoznpodarou"/>
          <w:rFonts w:cs="Arial"/>
          <w:szCs w:val="20"/>
        </w:rPr>
        <w:footnoteReference w:id="2"/>
      </w:r>
      <w:r>
        <w:rPr>
          <w:rFonts w:cs="Arial"/>
          <w:szCs w:val="20"/>
        </w:rPr>
        <w:t>)</w:t>
      </w:r>
      <w:r w:rsidR="00012AD1">
        <w:rPr>
          <w:rFonts w:cs="Arial"/>
          <w:szCs w:val="20"/>
        </w:rPr>
        <w:t xml:space="preserve"> a </w:t>
      </w:r>
      <w:r w:rsidR="006F5442">
        <w:rPr>
          <w:rFonts w:cs="Arial"/>
          <w:szCs w:val="20"/>
        </w:rPr>
        <w:t>tvorba hrubého fixního kapitálu (-1</w:t>
      </w:r>
      <w:r w:rsidR="00012AD1">
        <w:rPr>
          <w:rFonts w:cs="Arial"/>
          <w:szCs w:val="20"/>
        </w:rPr>
        <w:t>,</w:t>
      </w:r>
      <w:r w:rsidR="00002238">
        <w:rPr>
          <w:rFonts w:cs="Arial"/>
          <w:szCs w:val="20"/>
        </w:rPr>
        <w:t>3</w:t>
      </w:r>
      <w:r w:rsidR="00012AD1">
        <w:rPr>
          <w:rFonts w:cs="Arial"/>
          <w:szCs w:val="20"/>
        </w:rPr>
        <w:t xml:space="preserve"> p. b.).</w:t>
      </w:r>
      <w:r>
        <w:rPr>
          <w:rFonts w:cs="Arial"/>
          <w:szCs w:val="20"/>
        </w:rPr>
        <w:t xml:space="preserve"> </w:t>
      </w:r>
      <w:r w:rsidR="00847208">
        <w:rPr>
          <w:rFonts w:cs="Arial"/>
          <w:szCs w:val="20"/>
        </w:rPr>
        <w:t xml:space="preserve">Pozitivně přispívaly </w:t>
      </w:r>
      <w:r w:rsidR="00012AD1">
        <w:rPr>
          <w:rFonts w:cs="Arial"/>
          <w:szCs w:val="20"/>
        </w:rPr>
        <w:t xml:space="preserve">výdaje </w:t>
      </w:r>
      <w:r w:rsidR="0029424E">
        <w:rPr>
          <w:rFonts w:cs="Arial"/>
          <w:szCs w:val="20"/>
        </w:rPr>
        <w:t xml:space="preserve">na konečnou spotřebu </w:t>
      </w:r>
      <w:r w:rsidR="00012AD1">
        <w:rPr>
          <w:rFonts w:cs="Arial"/>
          <w:szCs w:val="20"/>
        </w:rPr>
        <w:t>vládních institucí (</w:t>
      </w:r>
      <w:r w:rsidR="006F5442">
        <w:rPr>
          <w:rFonts w:cs="Arial"/>
          <w:szCs w:val="20"/>
        </w:rPr>
        <w:t>0</w:t>
      </w:r>
      <w:r w:rsidR="00012AD1">
        <w:rPr>
          <w:rFonts w:cs="Arial"/>
          <w:szCs w:val="20"/>
        </w:rPr>
        <w:t>,</w:t>
      </w:r>
      <w:r w:rsidR="006F5442">
        <w:rPr>
          <w:rFonts w:cs="Arial"/>
          <w:szCs w:val="20"/>
        </w:rPr>
        <w:t>2</w:t>
      </w:r>
      <w:r w:rsidR="00012AD1">
        <w:rPr>
          <w:rFonts w:cs="Arial"/>
          <w:szCs w:val="20"/>
        </w:rPr>
        <w:t xml:space="preserve"> p. b.)</w:t>
      </w:r>
      <w:r w:rsidR="006F5442">
        <w:rPr>
          <w:rFonts w:cs="Arial"/>
          <w:szCs w:val="20"/>
        </w:rPr>
        <w:t>, změna stavu zásob (1,</w:t>
      </w:r>
      <w:r w:rsidR="00002238">
        <w:rPr>
          <w:rFonts w:cs="Arial"/>
          <w:szCs w:val="20"/>
        </w:rPr>
        <w:t>8</w:t>
      </w:r>
      <w:r w:rsidR="006F5442">
        <w:rPr>
          <w:rFonts w:cs="Arial"/>
          <w:szCs w:val="20"/>
        </w:rPr>
        <w:t xml:space="preserve"> p. b</w:t>
      </w:r>
      <w:r w:rsidR="00012AD1">
        <w:rPr>
          <w:rFonts w:cs="Arial"/>
          <w:szCs w:val="20"/>
        </w:rPr>
        <w:t>.</w:t>
      </w:r>
      <w:r w:rsidR="006F5442">
        <w:rPr>
          <w:rFonts w:cs="Arial"/>
          <w:szCs w:val="20"/>
        </w:rPr>
        <w:t>) a zahraniční poptávka (0,4 p. b.).</w:t>
      </w:r>
    </w:p>
    <w:p w:rsidR="00F7501F" w:rsidRPr="006F418C" w:rsidRDefault="00F7501F" w:rsidP="00F7501F">
      <w:pPr>
        <w:spacing w:before="240" w:after="240"/>
        <w:rPr>
          <w:rFonts w:cs="Arial"/>
          <w:szCs w:val="20"/>
        </w:rPr>
      </w:pPr>
      <w:r w:rsidRPr="006F418C">
        <w:rPr>
          <w:rFonts w:cs="Arial"/>
          <w:b/>
          <w:szCs w:val="20"/>
        </w:rPr>
        <w:t>Výdaje na konečnou spotřebu</w:t>
      </w:r>
      <w:r w:rsidR="006F418C" w:rsidRPr="006F418C">
        <w:rPr>
          <w:rFonts w:cs="Arial"/>
          <w:szCs w:val="20"/>
        </w:rPr>
        <w:t xml:space="preserve"> </w:t>
      </w:r>
      <w:r w:rsidR="0093695C">
        <w:rPr>
          <w:rFonts w:cs="Arial"/>
          <w:szCs w:val="20"/>
        </w:rPr>
        <w:t>klesly</w:t>
      </w:r>
      <w:r w:rsidR="006F418C" w:rsidRPr="006F418C">
        <w:rPr>
          <w:rFonts w:cs="Arial"/>
          <w:szCs w:val="20"/>
        </w:rPr>
        <w:t xml:space="preserve"> mezičtvrtletně o </w:t>
      </w:r>
      <w:r w:rsidR="005630E2">
        <w:rPr>
          <w:rFonts w:cs="Arial"/>
          <w:szCs w:val="20"/>
        </w:rPr>
        <w:t>1</w:t>
      </w:r>
      <w:r w:rsidRPr="006F418C">
        <w:rPr>
          <w:rFonts w:cs="Arial"/>
          <w:szCs w:val="20"/>
        </w:rPr>
        <w:t>,</w:t>
      </w:r>
      <w:r w:rsidR="005630E2">
        <w:rPr>
          <w:rFonts w:cs="Arial"/>
          <w:szCs w:val="20"/>
        </w:rPr>
        <w:t>3</w:t>
      </w:r>
      <w:r w:rsidRPr="006F418C">
        <w:rPr>
          <w:rFonts w:cs="Arial"/>
          <w:szCs w:val="20"/>
        </w:rPr>
        <w:t xml:space="preserve"> % a meziročně o </w:t>
      </w:r>
      <w:r w:rsidR="0093695C">
        <w:rPr>
          <w:rFonts w:cs="Arial"/>
          <w:szCs w:val="20"/>
        </w:rPr>
        <w:t>3</w:t>
      </w:r>
      <w:r w:rsidRPr="006F418C">
        <w:rPr>
          <w:rFonts w:cs="Arial"/>
          <w:szCs w:val="20"/>
        </w:rPr>
        <w:t>,</w:t>
      </w:r>
      <w:r w:rsidR="005630E2">
        <w:rPr>
          <w:rFonts w:cs="Arial"/>
          <w:szCs w:val="20"/>
        </w:rPr>
        <w:t>7</w:t>
      </w:r>
      <w:r w:rsidRPr="006F418C">
        <w:rPr>
          <w:rFonts w:cs="Arial"/>
          <w:szCs w:val="20"/>
        </w:rPr>
        <w:t xml:space="preserve"> %. Z toho výdaje </w:t>
      </w:r>
      <w:r w:rsidR="0029424E">
        <w:rPr>
          <w:rFonts w:cs="Arial"/>
          <w:szCs w:val="20"/>
        </w:rPr>
        <w:t xml:space="preserve">na konečnou spotřebu </w:t>
      </w:r>
      <w:r w:rsidRPr="006F418C">
        <w:rPr>
          <w:rFonts w:cs="Arial"/>
          <w:b/>
          <w:szCs w:val="20"/>
        </w:rPr>
        <w:t>domácností</w:t>
      </w:r>
      <w:r w:rsidRPr="006F418C">
        <w:rPr>
          <w:rFonts w:cs="Arial"/>
          <w:szCs w:val="20"/>
        </w:rPr>
        <w:t xml:space="preserve"> </w:t>
      </w:r>
      <w:r w:rsidR="005630E2">
        <w:rPr>
          <w:rFonts w:cs="Arial"/>
          <w:szCs w:val="20"/>
        </w:rPr>
        <w:t>klesly</w:t>
      </w:r>
      <w:r w:rsidRPr="006F418C">
        <w:rPr>
          <w:rFonts w:cs="Arial"/>
          <w:szCs w:val="20"/>
        </w:rPr>
        <w:t xml:space="preserve"> o </w:t>
      </w:r>
      <w:r w:rsidR="0093695C">
        <w:rPr>
          <w:rFonts w:cs="Arial"/>
          <w:szCs w:val="20"/>
        </w:rPr>
        <w:t>0</w:t>
      </w:r>
      <w:r w:rsidRPr="006F418C">
        <w:rPr>
          <w:rFonts w:cs="Arial"/>
          <w:szCs w:val="20"/>
        </w:rPr>
        <w:t>,</w:t>
      </w:r>
      <w:r w:rsidR="005630E2">
        <w:rPr>
          <w:rFonts w:cs="Arial"/>
          <w:szCs w:val="20"/>
        </w:rPr>
        <w:t>2</w:t>
      </w:r>
      <w:r w:rsidRPr="006F418C">
        <w:rPr>
          <w:rFonts w:cs="Arial"/>
          <w:szCs w:val="20"/>
        </w:rPr>
        <w:t> % o</w:t>
      </w:r>
      <w:r w:rsidR="007E3EB6">
        <w:rPr>
          <w:rFonts w:cs="Arial"/>
          <w:szCs w:val="20"/>
        </w:rPr>
        <w:t>proti předchozímu čtvrtletí a op</w:t>
      </w:r>
      <w:r w:rsidRPr="006F418C">
        <w:rPr>
          <w:rFonts w:cs="Arial"/>
          <w:szCs w:val="20"/>
        </w:rPr>
        <w:t>roti stejnému čtvrtletí minulého roku</w:t>
      </w:r>
      <w:r w:rsidR="0093695C">
        <w:rPr>
          <w:rFonts w:cs="Arial"/>
          <w:szCs w:val="20"/>
        </w:rPr>
        <w:t xml:space="preserve"> klesly o </w:t>
      </w:r>
      <w:r w:rsidR="005630E2">
        <w:rPr>
          <w:rFonts w:cs="Arial"/>
          <w:szCs w:val="20"/>
        </w:rPr>
        <w:t>6</w:t>
      </w:r>
      <w:r w:rsidR="0093695C">
        <w:rPr>
          <w:rFonts w:cs="Arial"/>
          <w:szCs w:val="20"/>
        </w:rPr>
        <w:t>,</w:t>
      </w:r>
      <w:r w:rsidR="005630E2">
        <w:rPr>
          <w:rFonts w:cs="Arial"/>
          <w:szCs w:val="20"/>
        </w:rPr>
        <w:t>1</w:t>
      </w:r>
      <w:r w:rsidR="0093695C">
        <w:rPr>
          <w:rFonts w:cs="Arial"/>
          <w:szCs w:val="20"/>
        </w:rPr>
        <w:t xml:space="preserve"> %</w:t>
      </w:r>
      <w:r w:rsidRPr="006F418C">
        <w:rPr>
          <w:rFonts w:cs="Arial"/>
          <w:szCs w:val="20"/>
        </w:rPr>
        <w:t>.</w:t>
      </w:r>
      <w:r w:rsidR="009C3076">
        <w:rPr>
          <w:rFonts w:cs="Arial"/>
          <w:szCs w:val="20"/>
        </w:rPr>
        <w:t xml:space="preserve"> </w:t>
      </w:r>
      <w:r w:rsidR="0093695C">
        <w:rPr>
          <w:rFonts w:cs="Arial"/>
          <w:szCs w:val="20"/>
        </w:rPr>
        <w:t>Meziročně o</w:t>
      </w:r>
      <w:r w:rsidR="009C3076">
        <w:rPr>
          <w:rFonts w:cs="Arial"/>
          <w:szCs w:val="20"/>
        </w:rPr>
        <w:t xml:space="preserve">slabila </w:t>
      </w:r>
      <w:r w:rsidR="005630E2">
        <w:rPr>
          <w:rFonts w:cs="Arial"/>
          <w:szCs w:val="20"/>
        </w:rPr>
        <w:t>zejména</w:t>
      </w:r>
      <w:r w:rsidR="009C3076">
        <w:rPr>
          <w:rFonts w:cs="Arial"/>
          <w:szCs w:val="20"/>
        </w:rPr>
        <w:t xml:space="preserve"> spotřeba předmětů</w:t>
      </w:r>
      <w:r w:rsidR="0093695C">
        <w:rPr>
          <w:rFonts w:cs="Arial"/>
          <w:szCs w:val="20"/>
        </w:rPr>
        <w:t xml:space="preserve"> </w:t>
      </w:r>
      <w:r w:rsidR="009C3076">
        <w:rPr>
          <w:rFonts w:cs="Arial"/>
          <w:szCs w:val="20"/>
        </w:rPr>
        <w:t>s</w:t>
      </w:r>
      <w:r w:rsidR="0093695C">
        <w:rPr>
          <w:rFonts w:cs="Arial"/>
          <w:szCs w:val="20"/>
        </w:rPr>
        <w:t>e</w:t>
      </w:r>
      <w:r w:rsidR="009C3076">
        <w:rPr>
          <w:rFonts w:cs="Arial"/>
          <w:szCs w:val="20"/>
        </w:rPr>
        <w:t> střednědobou trvanlivostí</w:t>
      </w:r>
      <w:r w:rsidR="0093695C">
        <w:rPr>
          <w:rFonts w:cs="Arial"/>
          <w:szCs w:val="20"/>
        </w:rPr>
        <w:t xml:space="preserve"> a výdaj</w:t>
      </w:r>
      <w:r w:rsidR="00B62C09">
        <w:rPr>
          <w:rFonts w:cs="Arial"/>
          <w:szCs w:val="20"/>
        </w:rPr>
        <w:t>e</w:t>
      </w:r>
      <w:r w:rsidR="0093695C">
        <w:rPr>
          <w:rFonts w:cs="Arial"/>
          <w:szCs w:val="20"/>
        </w:rPr>
        <w:t xml:space="preserve"> za služby</w:t>
      </w:r>
      <w:r w:rsidR="009C3076">
        <w:rPr>
          <w:rFonts w:cs="Arial"/>
          <w:szCs w:val="20"/>
        </w:rPr>
        <w:t xml:space="preserve">. </w:t>
      </w:r>
      <w:r w:rsidRPr="006F418C">
        <w:rPr>
          <w:rFonts w:cs="Arial"/>
          <w:b/>
          <w:szCs w:val="20"/>
        </w:rPr>
        <w:t>Výdaje na konečnou spotřebu vládních institucí</w:t>
      </w:r>
      <w:r w:rsidRPr="006F418C">
        <w:rPr>
          <w:rFonts w:cs="Arial"/>
          <w:szCs w:val="20"/>
        </w:rPr>
        <w:t xml:space="preserve"> mezičtvrtletně </w:t>
      </w:r>
      <w:r w:rsidR="00222699">
        <w:rPr>
          <w:rFonts w:cs="Arial"/>
          <w:szCs w:val="20"/>
        </w:rPr>
        <w:t>klesly</w:t>
      </w:r>
      <w:r w:rsidR="00222699" w:rsidRPr="006F418C">
        <w:rPr>
          <w:rFonts w:cs="Arial"/>
          <w:szCs w:val="20"/>
        </w:rPr>
        <w:t xml:space="preserve"> </w:t>
      </w:r>
      <w:r w:rsidRPr="006F418C">
        <w:rPr>
          <w:rFonts w:cs="Arial"/>
          <w:szCs w:val="20"/>
        </w:rPr>
        <w:t xml:space="preserve">o </w:t>
      </w:r>
      <w:r w:rsidR="005630E2">
        <w:rPr>
          <w:rFonts w:cs="Arial"/>
          <w:szCs w:val="20"/>
        </w:rPr>
        <w:t>3</w:t>
      </w:r>
      <w:r w:rsidRPr="006F418C">
        <w:rPr>
          <w:rFonts w:cs="Arial"/>
          <w:szCs w:val="20"/>
        </w:rPr>
        <w:t>,</w:t>
      </w:r>
      <w:r w:rsidR="005630E2">
        <w:rPr>
          <w:rFonts w:cs="Arial"/>
          <w:szCs w:val="20"/>
        </w:rPr>
        <w:t>6</w:t>
      </w:r>
      <w:r w:rsidRPr="006F418C">
        <w:rPr>
          <w:rFonts w:cs="Arial"/>
          <w:szCs w:val="20"/>
        </w:rPr>
        <w:t xml:space="preserve"> % a meziročně </w:t>
      </w:r>
      <w:r w:rsidR="0093695C">
        <w:rPr>
          <w:rFonts w:cs="Arial"/>
          <w:szCs w:val="20"/>
        </w:rPr>
        <w:t xml:space="preserve">vzrostly </w:t>
      </w:r>
      <w:r w:rsidRPr="006F418C">
        <w:rPr>
          <w:rFonts w:cs="Arial"/>
          <w:szCs w:val="20"/>
        </w:rPr>
        <w:t>o </w:t>
      </w:r>
      <w:r w:rsidR="0093695C">
        <w:rPr>
          <w:rFonts w:cs="Arial"/>
          <w:szCs w:val="20"/>
        </w:rPr>
        <w:t>1</w:t>
      </w:r>
      <w:r w:rsidRPr="006F418C">
        <w:rPr>
          <w:rFonts w:cs="Arial"/>
          <w:szCs w:val="20"/>
        </w:rPr>
        <w:t>,</w:t>
      </w:r>
      <w:r w:rsidR="005630E2">
        <w:rPr>
          <w:rFonts w:cs="Arial"/>
          <w:szCs w:val="20"/>
        </w:rPr>
        <w:t>3</w:t>
      </w:r>
      <w:r w:rsidRPr="006F418C">
        <w:rPr>
          <w:rFonts w:cs="Arial"/>
          <w:szCs w:val="20"/>
        </w:rPr>
        <w:t> %.</w:t>
      </w:r>
    </w:p>
    <w:p w:rsidR="00053D0B" w:rsidRDefault="00F7501F" w:rsidP="00F7501F">
      <w:pPr>
        <w:spacing w:before="240"/>
        <w:rPr>
          <w:rFonts w:cs="Arial"/>
          <w:szCs w:val="20"/>
        </w:rPr>
      </w:pPr>
      <w:r w:rsidRPr="00024BB1">
        <w:rPr>
          <w:rFonts w:cs="Arial"/>
          <w:b/>
          <w:szCs w:val="20"/>
        </w:rPr>
        <w:t xml:space="preserve">Tvorba hrubého fixního kapitálu </w:t>
      </w:r>
      <w:r w:rsidR="00C01A21">
        <w:rPr>
          <w:rFonts w:cs="Arial"/>
          <w:szCs w:val="20"/>
        </w:rPr>
        <w:t>v</w:t>
      </w:r>
      <w:r w:rsidRPr="00024BB1">
        <w:rPr>
          <w:rFonts w:cs="Arial"/>
          <w:szCs w:val="20"/>
        </w:rPr>
        <w:t xml:space="preserve"> mezičtvrtletním srovnání </w:t>
      </w:r>
      <w:r w:rsidR="006F7CE6">
        <w:rPr>
          <w:rFonts w:cs="Arial"/>
          <w:szCs w:val="20"/>
        </w:rPr>
        <w:t xml:space="preserve">vzrostla o </w:t>
      </w:r>
      <w:r w:rsidR="000A07FB">
        <w:rPr>
          <w:rFonts w:cs="Arial"/>
          <w:szCs w:val="20"/>
        </w:rPr>
        <w:t>1,6 %</w:t>
      </w:r>
      <w:r w:rsidR="00C01A21">
        <w:rPr>
          <w:rFonts w:cs="Arial"/>
          <w:szCs w:val="20"/>
        </w:rPr>
        <w:t>,</w:t>
      </w:r>
      <w:r w:rsidRPr="00024BB1">
        <w:rPr>
          <w:rFonts w:cs="Arial"/>
          <w:szCs w:val="20"/>
        </w:rPr>
        <w:t xml:space="preserve"> </w:t>
      </w:r>
      <w:r w:rsidR="00C01A21">
        <w:rPr>
          <w:rFonts w:cs="Arial"/>
          <w:szCs w:val="20"/>
        </w:rPr>
        <w:t>meziročně klesla</w:t>
      </w:r>
      <w:r w:rsidRPr="00024BB1">
        <w:rPr>
          <w:rFonts w:cs="Arial"/>
          <w:szCs w:val="20"/>
        </w:rPr>
        <w:t xml:space="preserve"> o </w:t>
      </w:r>
      <w:r w:rsidR="006F7CE6">
        <w:rPr>
          <w:rFonts w:cs="Arial"/>
          <w:szCs w:val="20"/>
        </w:rPr>
        <w:t>3</w:t>
      </w:r>
      <w:r w:rsidRPr="00024BB1">
        <w:rPr>
          <w:rFonts w:cs="Arial"/>
          <w:szCs w:val="20"/>
        </w:rPr>
        <w:t>,</w:t>
      </w:r>
      <w:r w:rsidR="006F7CE6">
        <w:rPr>
          <w:rFonts w:cs="Arial"/>
          <w:szCs w:val="20"/>
        </w:rPr>
        <w:t>6</w:t>
      </w:r>
      <w:r w:rsidRPr="00024BB1">
        <w:rPr>
          <w:rFonts w:cs="Arial"/>
          <w:szCs w:val="20"/>
        </w:rPr>
        <w:t xml:space="preserve"> %. </w:t>
      </w:r>
      <w:r w:rsidR="000A07FB">
        <w:rPr>
          <w:rFonts w:cs="Arial"/>
          <w:szCs w:val="20"/>
        </w:rPr>
        <w:t>Méně se investovalo hlavně do nákupu</w:t>
      </w:r>
      <w:r w:rsidR="00C01A21">
        <w:rPr>
          <w:rFonts w:cs="Arial"/>
          <w:szCs w:val="20"/>
        </w:rPr>
        <w:t xml:space="preserve"> dopravních </w:t>
      </w:r>
      <w:r w:rsidR="00664349">
        <w:rPr>
          <w:rFonts w:cs="Arial"/>
          <w:szCs w:val="20"/>
        </w:rPr>
        <w:t>prostředků a ostatních strojů a </w:t>
      </w:r>
      <w:r w:rsidR="00C01A21">
        <w:rPr>
          <w:rFonts w:cs="Arial"/>
          <w:szCs w:val="20"/>
        </w:rPr>
        <w:t>zařízení.</w:t>
      </w:r>
    </w:p>
    <w:p w:rsidR="00B12369" w:rsidRDefault="00B12369" w:rsidP="00F7501F">
      <w:pPr>
        <w:spacing w:before="240" w:after="240"/>
        <w:rPr>
          <w:b/>
        </w:rPr>
      </w:pPr>
    </w:p>
    <w:p w:rsidR="00BB0E11" w:rsidRDefault="00FA54F6" w:rsidP="00F7501F">
      <w:pPr>
        <w:spacing w:before="240" w:after="240"/>
        <w:rPr>
          <w:rFonts w:cs="Arial"/>
          <w:b/>
          <w:szCs w:val="20"/>
          <w:highlight w:val="yellow"/>
        </w:rPr>
      </w:pPr>
      <w:r>
        <w:rPr>
          <w:b/>
        </w:rPr>
        <w:t>Změna stavu z</w:t>
      </w:r>
      <w:r w:rsidR="00292328" w:rsidRPr="00FB18A1">
        <w:rPr>
          <w:b/>
        </w:rPr>
        <w:t>ásob</w:t>
      </w:r>
      <w:r w:rsidR="00292328" w:rsidRPr="0044517F">
        <w:rPr>
          <w:vertAlign w:val="superscript"/>
        </w:rPr>
        <w:t>3</w:t>
      </w:r>
      <w:r w:rsidR="00292328">
        <w:t xml:space="preserve"> </w:t>
      </w:r>
      <w:r w:rsidR="00162383">
        <w:t>činila</w:t>
      </w:r>
      <w:r w:rsidR="00292328">
        <w:t xml:space="preserve"> začátkem roku </w:t>
      </w:r>
      <w:r w:rsidR="00F25971">
        <w:t>+1</w:t>
      </w:r>
      <w:r w:rsidR="001B1F71">
        <w:t>8</w:t>
      </w:r>
      <w:r w:rsidR="008122E8">
        <w:t>,6 mld. Kč</w:t>
      </w:r>
      <w:r>
        <w:t>.</w:t>
      </w:r>
      <w:r w:rsidR="008122E8">
        <w:t xml:space="preserve"> </w:t>
      </w:r>
      <w:r>
        <w:t>Rostly především zásoby</w:t>
      </w:r>
      <w:r w:rsidR="008122E8">
        <w:t xml:space="preserve"> </w:t>
      </w:r>
      <w:r w:rsidR="00292328">
        <w:t xml:space="preserve">nedokončené </w:t>
      </w:r>
      <w:r w:rsidR="008122E8">
        <w:t xml:space="preserve">produkce </w:t>
      </w:r>
      <w:r w:rsidR="00292328">
        <w:t xml:space="preserve">a </w:t>
      </w:r>
      <w:r w:rsidR="008122E8" w:rsidRPr="00715EC8">
        <w:t xml:space="preserve">hotových </w:t>
      </w:r>
      <w:r w:rsidR="00292328" w:rsidRPr="00715EC8">
        <w:t>výrobků</w:t>
      </w:r>
      <w:r w:rsidR="00292328">
        <w:t xml:space="preserve"> průmyslových </w:t>
      </w:r>
      <w:r w:rsidR="008122E8">
        <w:t>podniků</w:t>
      </w:r>
      <w:r w:rsidR="005666B8">
        <w:t>, čímž významně přispěly k růstu celkové tvo</w:t>
      </w:r>
      <w:r w:rsidR="00175D12">
        <w:t>r</w:t>
      </w:r>
      <w:r w:rsidR="005666B8">
        <w:t>by hrubého kapitálu.</w:t>
      </w:r>
    </w:p>
    <w:p w:rsidR="00F7501F" w:rsidRPr="00012AD1" w:rsidRDefault="00F7501F" w:rsidP="00F7501F">
      <w:pPr>
        <w:spacing w:before="240" w:after="240"/>
        <w:rPr>
          <w:rFonts w:cs="Arial"/>
          <w:szCs w:val="20"/>
          <w:highlight w:val="yellow"/>
        </w:rPr>
      </w:pPr>
      <w:r w:rsidRPr="00DB228F">
        <w:rPr>
          <w:rFonts w:cs="Arial"/>
          <w:b/>
          <w:szCs w:val="20"/>
        </w:rPr>
        <w:t>Saldo zahraničního obchodu</w:t>
      </w:r>
      <w:r w:rsidRPr="00DB228F">
        <w:rPr>
          <w:rFonts w:cs="Arial"/>
          <w:szCs w:val="20"/>
        </w:rPr>
        <w:t xml:space="preserve"> v běžných cenách se v 1. čtvrtletí meziročně </w:t>
      </w:r>
      <w:r w:rsidR="00E92F3D">
        <w:rPr>
          <w:rFonts w:cs="Arial"/>
          <w:szCs w:val="20"/>
        </w:rPr>
        <w:t>zvýšilo</w:t>
      </w:r>
      <w:r w:rsidR="00655CC1">
        <w:rPr>
          <w:rFonts w:cs="Arial"/>
          <w:szCs w:val="20"/>
        </w:rPr>
        <w:t xml:space="preserve"> o 17</w:t>
      </w:r>
      <w:r w:rsidR="00DB228F" w:rsidRPr="00DB228F">
        <w:rPr>
          <w:rFonts w:cs="Arial"/>
          <w:szCs w:val="20"/>
        </w:rPr>
        <w:t>,</w:t>
      </w:r>
      <w:r w:rsidR="00655CC1">
        <w:rPr>
          <w:rFonts w:cs="Arial"/>
          <w:szCs w:val="20"/>
        </w:rPr>
        <w:t>0</w:t>
      </w:r>
      <w:r w:rsidRPr="00DB228F">
        <w:rPr>
          <w:rFonts w:cs="Arial"/>
          <w:szCs w:val="20"/>
        </w:rPr>
        <w:t> mld. </w:t>
      </w:r>
      <w:r w:rsidR="00AD2A4C">
        <w:rPr>
          <w:rFonts w:cs="Arial"/>
          <w:szCs w:val="20"/>
        </w:rPr>
        <w:t>k</w:t>
      </w:r>
      <w:r w:rsidRPr="00DB228F">
        <w:rPr>
          <w:rFonts w:cs="Arial"/>
          <w:szCs w:val="20"/>
        </w:rPr>
        <w:t>orun</w:t>
      </w:r>
      <w:r w:rsidR="00AD2A4C">
        <w:rPr>
          <w:rFonts w:cs="Arial"/>
          <w:szCs w:val="20"/>
        </w:rPr>
        <w:t xml:space="preserve"> na </w:t>
      </w:r>
      <w:r w:rsidR="00655CC1">
        <w:rPr>
          <w:rFonts w:cs="Arial"/>
          <w:szCs w:val="20"/>
        </w:rPr>
        <w:t>93</w:t>
      </w:r>
      <w:r w:rsidR="00E92F3D">
        <w:rPr>
          <w:rFonts w:cs="Arial"/>
          <w:szCs w:val="20"/>
        </w:rPr>
        <w:t>,</w:t>
      </w:r>
      <w:r w:rsidR="00655CC1">
        <w:rPr>
          <w:rFonts w:cs="Arial"/>
          <w:szCs w:val="20"/>
        </w:rPr>
        <w:t>2</w:t>
      </w:r>
      <w:r w:rsidR="00AD2A4C">
        <w:rPr>
          <w:rFonts w:cs="Arial"/>
          <w:szCs w:val="20"/>
        </w:rPr>
        <w:t xml:space="preserve"> mld. Kč</w:t>
      </w:r>
      <w:r w:rsidRPr="00DB228F">
        <w:rPr>
          <w:rFonts w:cs="Arial"/>
          <w:szCs w:val="20"/>
        </w:rPr>
        <w:t xml:space="preserve">. </w:t>
      </w:r>
      <w:r w:rsidRPr="00F54769">
        <w:rPr>
          <w:rFonts w:cs="Arial"/>
          <w:szCs w:val="20"/>
        </w:rPr>
        <w:t xml:space="preserve">Vývoz zboží a služeb mezičtvrtletně klesl o </w:t>
      </w:r>
      <w:r w:rsidR="00F54769" w:rsidRPr="00F54769">
        <w:rPr>
          <w:rFonts w:cs="Arial"/>
          <w:szCs w:val="20"/>
        </w:rPr>
        <w:t>2</w:t>
      </w:r>
      <w:r w:rsidRPr="00F54769">
        <w:rPr>
          <w:rFonts w:cs="Arial"/>
          <w:szCs w:val="20"/>
        </w:rPr>
        <w:t>,</w:t>
      </w:r>
      <w:r w:rsidR="00655CC1">
        <w:rPr>
          <w:rFonts w:cs="Arial"/>
          <w:szCs w:val="20"/>
        </w:rPr>
        <w:t>2</w:t>
      </w:r>
      <w:r w:rsidR="00AD2A4C">
        <w:rPr>
          <w:rFonts w:cs="Arial"/>
          <w:szCs w:val="20"/>
        </w:rPr>
        <w:t xml:space="preserve"> %, meziročně </w:t>
      </w:r>
      <w:r w:rsidR="00655CC1">
        <w:rPr>
          <w:rFonts w:cs="Arial"/>
          <w:szCs w:val="20"/>
        </w:rPr>
        <w:t xml:space="preserve">vzrostl </w:t>
      </w:r>
      <w:r w:rsidR="00AD2A4C">
        <w:rPr>
          <w:rFonts w:cs="Arial"/>
          <w:szCs w:val="20"/>
        </w:rPr>
        <w:t>o </w:t>
      </w:r>
      <w:r w:rsidR="00655CC1">
        <w:rPr>
          <w:rFonts w:cs="Arial"/>
          <w:szCs w:val="20"/>
        </w:rPr>
        <w:t>4</w:t>
      </w:r>
      <w:r w:rsidRPr="00F54769">
        <w:rPr>
          <w:rFonts w:cs="Arial"/>
          <w:szCs w:val="20"/>
        </w:rPr>
        <w:t>,</w:t>
      </w:r>
      <w:r w:rsidR="00655CC1">
        <w:rPr>
          <w:rFonts w:cs="Arial"/>
          <w:szCs w:val="20"/>
        </w:rPr>
        <w:t>3</w:t>
      </w:r>
      <w:r w:rsidRPr="00F54769">
        <w:rPr>
          <w:rFonts w:cs="Arial"/>
          <w:szCs w:val="20"/>
        </w:rPr>
        <w:t xml:space="preserve"> </w:t>
      </w:r>
      <w:r w:rsidRPr="001A1BCC">
        <w:rPr>
          <w:rFonts w:cs="Arial"/>
          <w:szCs w:val="20"/>
        </w:rPr>
        <w:t xml:space="preserve">%. Meziroční </w:t>
      </w:r>
      <w:r w:rsidR="009F4205">
        <w:rPr>
          <w:rFonts w:cs="Arial"/>
          <w:szCs w:val="20"/>
        </w:rPr>
        <w:t>růst</w:t>
      </w:r>
      <w:r w:rsidRPr="001A1BCC">
        <w:rPr>
          <w:rFonts w:cs="Arial"/>
          <w:szCs w:val="20"/>
        </w:rPr>
        <w:t xml:space="preserve"> vývozu byl </w:t>
      </w:r>
      <w:r w:rsidR="001A1BCC" w:rsidRPr="001A1BCC">
        <w:rPr>
          <w:rFonts w:cs="Arial"/>
          <w:szCs w:val="20"/>
        </w:rPr>
        <w:t>ovlivněn</w:t>
      </w:r>
      <w:r w:rsidRPr="001A1BCC">
        <w:rPr>
          <w:rFonts w:cs="Arial"/>
          <w:szCs w:val="20"/>
        </w:rPr>
        <w:t xml:space="preserve"> hlavně obchodem s elektronickými a optickými přístroji</w:t>
      </w:r>
      <w:r w:rsidR="009F4205">
        <w:rPr>
          <w:rFonts w:cs="Arial"/>
          <w:szCs w:val="20"/>
        </w:rPr>
        <w:t xml:space="preserve"> a elektrickými zařízeními</w:t>
      </w:r>
      <w:r w:rsidRPr="001A1BCC">
        <w:rPr>
          <w:rFonts w:cs="Arial"/>
          <w:szCs w:val="20"/>
        </w:rPr>
        <w:t>. Dovo</w:t>
      </w:r>
      <w:r w:rsidRPr="00F54769">
        <w:rPr>
          <w:rFonts w:cs="Arial"/>
          <w:szCs w:val="20"/>
        </w:rPr>
        <w:t xml:space="preserve">z zboží a služeb mezičtvrtletně </w:t>
      </w:r>
      <w:r w:rsidR="00655CC1">
        <w:rPr>
          <w:rFonts w:cs="Arial"/>
          <w:szCs w:val="20"/>
        </w:rPr>
        <w:t>vzrostl</w:t>
      </w:r>
      <w:r w:rsidRPr="00F54769">
        <w:rPr>
          <w:rFonts w:cs="Arial"/>
          <w:szCs w:val="20"/>
        </w:rPr>
        <w:t xml:space="preserve"> o </w:t>
      </w:r>
      <w:r w:rsidR="00655CC1">
        <w:rPr>
          <w:rFonts w:cs="Arial"/>
          <w:szCs w:val="20"/>
        </w:rPr>
        <w:t>4</w:t>
      </w:r>
      <w:r w:rsidRPr="00F54769">
        <w:rPr>
          <w:rFonts w:cs="Arial"/>
          <w:szCs w:val="20"/>
        </w:rPr>
        <w:t>,</w:t>
      </w:r>
      <w:r w:rsidR="00655CC1">
        <w:rPr>
          <w:rFonts w:cs="Arial"/>
          <w:szCs w:val="20"/>
        </w:rPr>
        <w:t>0</w:t>
      </w:r>
      <w:r w:rsidRPr="00F54769">
        <w:rPr>
          <w:rFonts w:cs="Arial"/>
          <w:szCs w:val="20"/>
        </w:rPr>
        <w:t xml:space="preserve"> %, </w:t>
      </w:r>
      <w:r w:rsidR="00655CC1">
        <w:rPr>
          <w:rFonts w:cs="Arial"/>
          <w:szCs w:val="20"/>
        </w:rPr>
        <w:t>meziročně o 5</w:t>
      </w:r>
      <w:r w:rsidRPr="007F63B7">
        <w:rPr>
          <w:rFonts w:cs="Arial"/>
          <w:szCs w:val="20"/>
        </w:rPr>
        <w:t>,</w:t>
      </w:r>
      <w:r w:rsidR="00655CC1">
        <w:rPr>
          <w:rFonts w:cs="Arial"/>
          <w:szCs w:val="20"/>
        </w:rPr>
        <w:t>6</w:t>
      </w:r>
      <w:r w:rsidRPr="007F63B7">
        <w:rPr>
          <w:rFonts w:cs="Arial"/>
          <w:szCs w:val="20"/>
        </w:rPr>
        <w:t xml:space="preserve"> %. Na meziročním </w:t>
      </w:r>
      <w:r w:rsidR="007F63B7" w:rsidRPr="007F63B7">
        <w:rPr>
          <w:rFonts w:cs="Arial"/>
          <w:szCs w:val="20"/>
        </w:rPr>
        <w:t>vývoji</w:t>
      </w:r>
      <w:r w:rsidRPr="007F63B7">
        <w:rPr>
          <w:rFonts w:cs="Arial"/>
          <w:szCs w:val="20"/>
        </w:rPr>
        <w:t xml:space="preserve"> dovozu se významně podílel </w:t>
      </w:r>
      <w:r w:rsidR="009F4205">
        <w:rPr>
          <w:rFonts w:cs="Arial"/>
          <w:szCs w:val="20"/>
        </w:rPr>
        <w:t>růst</w:t>
      </w:r>
      <w:r w:rsidR="000F6779">
        <w:rPr>
          <w:rFonts w:cs="Arial"/>
          <w:szCs w:val="20"/>
        </w:rPr>
        <w:t xml:space="preserve"> dovozu</w:t>
      </w:r>
      <w:r w:rsidR="009F4205">
        <w:rPr>
          <w:rFonts w:cs="Arial"/>
          <w:szCs w:val="20"/>
        </w:rPr>
        <w:t xml:space="preserve"> elektrických zařízení</w:t>
      </w:r>
      <w:r w:rsidR="00737794">
        <w:rPr>
          <w:rFonts w:cs="Arial"/>
          <w:szCs w:val="20"/>
        </w:rPr>
        <w:t xml:space="preserve"> a </w:t>
      </w:r>
      <w:r w:rsidRPr="007F63B7">
        <w:rPr>
          <w:rFonts w:cs="Arial"/>
          <w:szCs w:val="20"/>
        </w:rPr>
        <w:t>subdodáv</w:t>
      </w:r>
      <w:r w:rsidR="007F63B7" w:rsidRPr="007F63B7">
        <w:rPr>
          <w:rFonts w:cs="Arial"/>
          <w:szCs w:val="20"/>
        </w:rPr>
        <w:t>e</w:t>
      </w:r>
      <w:r w:rsidRPr="007F63B7">
        <w:rPr>
          <w:rFonts w:cs="Arial"/>
          <w:szCs w:val="20"/>
        </w:rPr>
        <w:t xml:space="preserve">k pro </w:t>
      </w:r>
      <w:r w:rsidR="00CD612C">
        <w:rPr>
          <w:rFonts w:cs="Arial"/>
          <w:szCs w:val="20"/>
        </w:rPr>
        <w:t>automobilový průmysl.</w:t>
      </w:r>
    </w:p>
    <w:p w:rsidR="00F7501F" w:rsidRPr="00EB6950" w:rsidRDefault="00F7501F" w:rsidP="00F7501F">
      <w:pPr>
        <w:spacing w:before="240" w:after="240"/>
        <w:rPr>
          <w:rFonts w:cs="Arial"/>
          <w:szCs w:val="20"/>
        </w:rPr>
      </w:pPr>
      <w:r w:rsidRPr="00EB6950">
        <w:rPr>
          <w:rFonts w:cs="Arial"/>
          <w:szCs w:val="20"/>
        </w:rPr>
        <w:t>Z hlediska cenového vývoje v 1. čtvrtletí dosáhl meziroční celkový deflátor HDP 3</w:t>
      </w:r>
      <w:r w:rsidR="00B86224">
        <w:rPr>
          <w:rFonts w:cs="Arial"/>
          <w:szCs w:val="20"/>
        </w:rPr>
        <w:t>,</w:t>
      </w:r>
      <w:r w:rsidR="00025613">
        <w:rPr>
          <w:rFonts w:cs="Arial"/>
          <w:szCs w:val="20"/>
        </w:rPr>
        <w:t>5</w:t>
      </w:r>
      <w:r w:rsidR="00B86224">
        <w:rPr>
          <w:rFonts w:cs="Arial"/>
          <w:szCs w:val="20"/>
        </w:rPr>
        <w:t xml:space="preserve"> %.</w:t>
      </w:r>
    </w:p>
    <w:p w:rsidR="00F7501F" w:rsidRPr="00D65975" w:rsidRDefault="00F7501F" w:rsidP="00F7501F">
      <w:pPr>
        <w:spacing w:before="240"/>
        <w:rPr>
          <w:rFonts w:cs="Arial"/>
          <w:szCs w:val="20"/>
        </w:rPr>
      </w:pPr>
      <w:r w:rsidRPr="00D65975">
        <w:rPr>
          <w:rFonts w:cs="Arial"/>
          <w:szCs w:val="20"/>
        </w:rPr>
        <w:t>Objem mzdových nákladů</w:t>
      </w:r>
      <w:r w:rsidRPr="00D65975">
        <w:rPr>
          <w:rStyle w:val="Znakapoznpodarou"/>
        </w:rPr>
        <w:footnoteReference w:id="3"/>
      </w:r>
      <w:r w:rsidRPr="00D65975">
        <w:rPr>
          <w:rFonts w:cs="Arial"/>
          <w:szCs w:val="20"/>
        </w:rPr>
        <w:t xml:space="preserve"> v 1. čtvrtletí vzrostl meziročně o </w:t>
      </w:r>
      <w:r w:rsidR="00025613">
        <w:rPr>
          <w:rFonts w:cs="Arial"/>
          <w:szCs w:val="20"/>
        </w:rPr>
        <w:t>1</w:t>
      </w:r>
      <w:r w:rsidRPr="00D65975">
        <w:rPr>
          <w:rFonts w:cs="Arial"/>
          <w:szCs w:val="20"/>
        </w:rPr>
        <w:t>,</w:t>
      </w:r>
      <w:r w:rsidR="00025613">
        <w:rPr>
          <w:rFonts w:cs="Arial"/>
          <w:szCs w:val="20"/>
        </w:rPr>
        <w:t>8</w:t>
      </w:r>
      <w:r w:rsidRPr="00D65975">
        <w:rPr>
          <w:rFonts w:cs="Arial"/>
          <w:szCs w:val="20"/>
        </w:rPr>
        <w:t xml:space="preserve"> %.</w:t>
      </w:r>
    </w:p>
    <w:p w:rsidR="00F7501F" w:rsidRDefault="00F7501F" w:rsidP="00F7501F">
      <w:pPr>
        <w:spacing w:before="240"/>
      </w:pPr>
      <w:r w:rsidRPr="007343C6">
        <w:rPr>
          <w:rFonts w:cs="Arial"/>
          <w:szCs w:val="20"/>
        </w:rPr>
        <w:t>V tuzemsku bylo v 1. čtvrtletí zaměstnáno</w:t>
      </w:r>
      <w:r w:rsidRPr="007343C6">
        <w:rPr>
          <w:rStyle w:val="Znakapoznpodarou"/>
        </w:rPr>
        <w:footnoteReference w:id="4"/>
      </w:r>
      <w:r w:rsidRPr="007343C6">
        <w:rPr>
          <w:rFonts w:cs="Arial"/>
          <w:szCs w:val="20"/>
        </w:rPr>
        <w:t xml:space="preserve"> v průměru 5 </w:t>
      </w:r>
      <w:r w:rsidR="00301E43">
        <w:rPr>
          <w:rFonts w:cs="Arial"/>
          <w:szCs w:val="20"/>
        </w:rPr>
        <w:t>327</w:t>
      </w:r>
      <w:r w:rsidRPr="007343C6">
        <w:rPr>
          <w:rFonts w:cs="Arial"/>
          <w:szCs w:val="20"/>
        </w:rPr>
        <w:t xml:space="preserve"> tisíc osob. </w:t>
      </w:r>
      <w:r w:rsidRPr="007343C6">
        <w:rPr>
          <w:b/>
          <w:bCs/>
        </w:rPr>
        <w:t>Celková zaměstnanost</w:t>
      </w:r>
      <w:r w:rsidRPr="007343C6">
        <w:t xml:space="preserve"> </w:t>
      </w:r>
      <w:r w:rsidR="00A25FA1">
        <w:rPr>
          <w:b/>
        </w:rPr>
        <w:t xml:space="preserve">vzrostla </w:t>
      </w:r>
      <w:r w:rsidRPr="007343C6">
        <w:rPr>
          <w:b/>
        </w:rPr>
        <w:t xml:space="preserve">oproti předchozímu čtvrtletí </w:t>
      </w:r>
      <w:r w:rsidR="00A25FA1">
        <w:rPr>
          <w:b/>
        </w:rPr>
        <w:t>o 0,3 %</w:t>
      </w:r>
      <w:r w:rsidRPr="007343C6">
        <w:rPr>
          <w:b/>
        </w:rPr>
        <w:t>, meziročně</w:t>
      </w:r>
      <w:r w:rsidRPr="007343C6">
        <w:t xml:space="preserve"> </w:t>
      </w:r>
      <w:r w:rsidR="00D65975" w:rsidRPr="007343C6">
        <w:rPr>
          <w:b/>
        </w:rPr>
        <w:t>klesla</w:t>
      </w:r>
      <w:r w:rsidRPr="007343C6">
        <w:rPr>
          <w:b/>
        </w:rPr>
        <w:t xml:space="preserve"> </w:t>
      </w:r>
      <w:r w:rsidR="009F77D8">
        <w:rPr>
          <w:b/>
        </w:rPr>
        <w:t>o</w:t>
      </w:r>
      <w:r w:rsidRPr="007343C6">
        <w:rPr>
          <w:b/>
        </w:rPr>
        <w:t xml:space="preserve"> </w:t>
      </w:r>
      <w:r w:rsidR="00A25FA1">
        <w:rPr>
          <w:b/>
        </w:rPr>
        <w:t>1</w:t>
      </w:r>
      <w:r w:rsidRPr="007343C6">
        <w:rPr>
          <w:b/>
        </w:rPr>
        <w:t>,</w:t>
      </w:r>
      <w:r w:rsidR="00A25FA1">
        <w:rPr>
          <w:b/>
        </w:rPr>
        <w:t>6</w:t>
      </w:r>
      <w:r w:rsidRPr="007343C6">
        <w:rPr>
          <w:b/>
        </w:rPr>
        <w:t> %</w:t>
      </w:r>
      <w:r w:rsidRPr="007343C6">
        <w:t>. Celkem bylo odpracováno o </w:t>
      </w:r>
      <w:r w:rsidR="00031121">
        <w:t>2,</w:t>
      </w:r>
      <w:r w:rsidR="00B7355F">
        <w:t>9</w:t>
      </w:r>
      <w:r w:rsidR="00031121">
        <w:t xml:space="preserve"> %</w:t>
      </w:r>
      <w:r w:rsidRPr="007343C6">
        <w:t xml:space="preserve"> hodin </w:t>
      </w:r>
      <w:r w:rsidR="00A25FA1">
        <w:t xml:space="preserve">více než v předchozím čtvrtletí a meziročně o </w:t>
      </w:r>
      <w:r w:rsidR="00031121" w:rsidRPr="00031121">
        <w:t>1</w:t>
      </w:r>
      <w:r w:rsidR="00A25FA1" w:rsidRPr="00031121">
        <w:t>,</w:t>
      </w:r>
      <w:r w:rsidR="00031121" w:rsidRPr="00031121">
        <w:t>9</w:t>
      </w:r>
      <w:r w:rsidR="00A25FA1" w:rsidRPr="00031121">
        <w:t xml:space="preserve"> %</w:t>
      </w:r>
      <w:r w:rsidR="00A25FA1">
        <w:t xml:space="preserve"> méně.</w:t>
      </w:r>
    </w:p>
    <w:p w:rsidR="007343C6" w:rsidRDefault="007343C6" w:rsidP="00F7501F">
      <w:pPr>
        <w:spacing w:before="240"/>
        <w:rPr>
          <w:rFonts w:cs="Arial"/>
          <w:b/>
          <w:szCs w:val="18"/>
        </w:rPr>
      </w:pPr>
    </w:p>
    <w:p w:rsidR="008538A7" w:rsidRPr="004E3EF6" w:rsidRDefault="008538A7" w:rsidP="00BE4A87">
      <w:pPr>
        <w:pStyle w:val="Poznmky"/>
        <w:tabs>
          <w:tab w:val="left" w:pos="284"/>
        </w:tabs>
        <w:spacing w:before="240"/>
        <w:ind w:left="4253" w:hanging="4253"/>
        <w:rPr>
          <w:i/>
        </w:rPr>
      </w:pPr>
      <w:r w:rsidRPr="004E3EF6">
        <w:rPr>
          <w:i/>
        </w:rPr>
        <w:t>Zodpovědný vedoucí pracovník:</w:t>
      </w:r>
      <w:r w:rsidRPr="004E3EF6">
        <w:rPr>
          <w:i/>
        </w:rPr>
        <w:tab/>
      </w:r>
      <w:r w:rsidR="00211904">
        <w:rPr>
          <w:i/>
        </w:rPr>
        <w:t xml:space="preserve">Ing. </w:t>
      </w:r>
      <w:r w:rsidR="005E471E">
        <w:rPr>
          <w:i/>
        </w:rPr>
        <w:t>Vladimír Kermiet, ředitel o</w:t>
      </w:r>
      <w:r w:rsidRPr="004E3EF6">
        <w:rPr>
          <w:i/>
        </w:rPr>
        <w:t>dboru národních účtů, tel. 274 054 247, e</w:t>
      </w:r>
      <w:r w:rsidRPr="004E3EF6">
        <w:rPr>
          <w:i/>
        </w:rPr>
        <w:noBreakHyphen/>
        <w:t>mail: </w:t>
      </w:r>
      <w:hyperlink r:id="rId7" w:history="1">
        <w:r w:rsidRPr="004E3EF6">
          <w:rPr>
            <w:rStyle w:val="Hypertextovodkaz"/>
            <w:i/>
          </w:rPr>
          <w:t>vladimir.kermiet@czso.cz</w:t>
        </w:r>
      </w:hyperlink>
      <w:r w:rsidRPr="004E3EF6">
        <w:rPr>
          <w:i/>
        </w:rPr>
        <w:t xml:space="preserve"> </w:t>
      </w:r>
    </w:p>
    <w:p w:rsidR="008538A7" w:rsidRPr="004E3EF6" w:rsidRDefault="008538A7" w:rsidP="00211904">
      <w:pPr>
        <w:pStyle w:val="Poznamkytexty"/>
        <w:spacing w:before="120"/>
        <w:ind w:left="4253" w:hanging="4253"/>
        <w:jc w:val="left"/>
      </w:pPr>
      <w:r w:rsidRPr="004E3EF6">
        <w:t>Kontaktní osoba:</w:t>
      </w:r>
      <w:r w:rsidRPr="004E3EF6">
        <w:tab/>
      </w:r>
      <w:r w:rsidR="00211904" w:rsidRPr="005F6D4D">
        <w:t>Ing. Jan</w:t>
      </w:r>
      <w:r w:rsidR="00211904">
        <w:t xml:space="preserve"> Benedikt</w:t>
      </w:r>
      <w:r w:rsidR="00211904" w:rsidRPr="00315471">
        <w:t xml:space="preserve">, </w:t>
      </w:r>
      <w:r w:rsidR="00714C80">
        <w:t xml:space="preserve">vedoucí </w:t>
      </w:r>
      <w:r w:rsidR="00211904">
        <w:t>oddělení čtvrtletních odhadů</w:t>
      </w:r>
      <w:r w:rsidR="00211904" w:rsidRPr="004E3EF6">
        <w:t>, tel. </w:t>
      </w:r>
      <w:r w:rsidR="00211904" w:rsidRPr="00315471">
        <w:t>274 052 750, e</w:t>
      </w:r>
      <w:r w:rsidR="00211904" w:rsidRPr="00315471">
        <w:noBreakHyphen/>
        <w:t>mail: </w:t>
      </w:r>
      <w:hyperlink r:id="rId8" w:history="1">
        <w:r w:rsidR="00211904" w:rsidRPr="00D82385">
          <w:rPr>
            <w:rStyle w:val="Hypertextovodkaz"/>
          </w:rPr>
          <w:t>jan.benedikt@czso.cz</w:t>
        </w:r>
      </w:hyperlink>
      <w:r w:rsidRPr="004E3EF6">
        <w:t xml:space="preserve"> </w:t>
      </w:r>
    </w:p>
    <w:p w:rsidR="008538A7" w:rsidRPr="004E3EF6" w:rsidRDefault="008538A7" w:rsidP="00C4228D">
      <w:pPr>
        <w:pStyle w:val="Poznamkytexty"/>
        <w:spacing w:before="120"/>
        <w:ind w:left="4253" w:hanging="4253"/>
      </w:pPr>
      <w:r w:rsidRPr="004E3EF6">
        <w:t>Aktuálnost použitých datových zdrojů:</w:t>
      </w:r>
      <w:r w:rsidRPr="004E3EF6">
        <w:tab/>
      </w:r>
      <w:r w:rsidR="0007437A">
        <w:t>2</w:t>
      </w:r>
      <w:r w:rsidR="0029424E">
        <w:t>5</w:t>
      </w:r>
      <w:r w:rsidRPr="004E3EF6">
        <w:t>.</w:t>
      </w:r>
      <w:r w:rsidR="00792F46" w:rsidRPr="004E3EF6">
        <w:t xml:space="preserve"> </w:t>
      </w:r>
      <w:r w:rsidR="0007437A">
        <w:t>května</w:t>
      </w:r>
      <w:r w:rsidR="002B6015">
        <w:t xml:space="preserve"> 202</w:t>
      </w:r>
      <w:r w:rsidR="0029424E">
        <w:t>1</w:t>
      </w:r>
    </w:p>
    <w:p w:rsidR="00A87D94" w:rsidRPr="00FE1D62" w:rsidRDefault="00A87D94" w:rsidP="00C4228D">
      <w:pPr>
        <w:pStyle w:val="Poznamkytexty"/>
        <w:spacing w:before="120"/>
        <w:ind w:left="4253" w:hanging="4253"/>
      </w:pPr>
      <w:r w:rsidRPr="00FE1D62">
        <w:t>Časové řady</w:t>
      </w:r>
      <w:r w:rsidR="008538A7" w:rsidRPr="00FE1D62">
        <w:t>:</w:t>
      </w:r>
      <w:r w:rsidR="008538A7" w:rsidRPr="00FE1D62">
        <w:tab/>
      </w:r>
      <w:hyperlink r:id="rId9" w:history="1">
        <w:r w:rsidR="00A047C8" w:rsidRPr="00FE1D62">
          <w:rPr>
            <w:rStyle w:val="Hypertextovodkaz"/>
          </w:rPr>
          <w:t>https://www.czso.cz/csu/czso/hdp_cr</w:t>
        </w:r>
      </w:hyperlink>
      <w:r w:rsidR="00A047C8" w:rsidRPr="00FE1D62">
        <w:t xml:space="preserve"> </w:t>
      </w:r>
    </w:p>
    <w:p w:rsidR="00A87D94" w:rsidRPr="00424047" w:rsidRDefault="00A87D94" w:rsidP="00C4228D">
      <w:pPr>
        <w:pStyle w:val="Poznamkytexty"/>
        <w:spacing w:before="120"/>
        <w:ind w:left="4253" w:hanging="4253"/>
        <w:jc w:val="left"/>
        <w:rPr>
          <w:highlight w:val="yellow"/>
        </w:rPr>
      </w:pPr>
      <w:r w:rsidRPr="00FE1D62">
        <w:t>Internetové stránky RI:</w:t>
      </w:r>
      <w:r w:rsidRPr="00FE1D62">
        <w:tab/>
      </w:r>
      <w:hyperlink r:id="rId10" w:history="1">
        <w:r w:rsidRPr="00FE1D62">
          <w:rPr>
            <w:rStyle w:val="Hypertextovodkaz"/>
            <w:iCs/>
          </w:rPr>
          <w:t>https://www.czso.cz/csu/czso/ctvrtletni-narodni-ucty-tvorba-a-uziti-hdp-a-predbezny-odhad-hdp</w:t>
        </w:r>
      </w:hyperlink>
    </w:p>
    <w:p w:rsidR="008538A7" w:rsidRDefault="008538A7" w:rsidP="00C4228D">
      <w:pPr>
        <w:pStyle w:val="Poznamkytexty"/>
        <w:spacing w:before="120"/>
        <w:ind w:left="4253" w:hanging="4253"/>
        <w:jc w:val="left"/>
      </w:pPr>
      <w:r w:rsidRPr="00FE1D62">
        <w:t>Termín zveřejnění další RI:</w:t>
      </w:r>
      <w:r w:rsidRPr="00FE1D62">
        <w:tab/>
      </w:r>
      <w:r w:rsidR="00753F24">
        <w:t>3</w:t>
      </w:r>
      <w:r w:rsidR="0029424E">
        <w:t>0</w:t>
      </w:r>
      <w:r w:rsidR="00792F46" w:rsidRPr="00FE1D62">
        <w:t>.</w:t>
      </w:r>
      <w:r w:rsidR="009B09C9" w:rsidRPr="00FE1D62">
        <w:t xml:space="preserve"> </w:t>
      </w:r>
      <w:r w:rsidR="00753F24">
        <w:t>července</w:t>
      </w:r>
      <w:r w:rsidR="002B6015">
        <w:t xml:space="preserve"> 202</w:t>
      </w:r>
      <w:r w:rsidR="0029424E">
        <w:t>1</w:t>
      </w:r>
      <w:r w:rsidRPr="00FE1D62">
        <w:t xml:space="preserve"> </w:t>
      </w:r>
      <w:r w:rsidRPr="00FE1D62">
        <w:br/>
        <w:t>(</w:t>
      </w:r>
      <w:r w:rsidR="008E3A49" w:rsidRPr="00FE1D62">
        <w:t>Předběžný odhad HDP</w:t>
      </w:r>
      <w:r w:rsidRPr="00FE1D62">
        <w:t xml:space="preserve"> za </w:t>
      </w:r>
      <w:r w:rsidR="00753F24">
        <w:t>2</w:t>
      </w:r>
      <w:r w:rsidRPr="00FE1D62">
        <w:t>. čtvrtletí 20</w:t>
      </w:r>
      <w:r w:rsidR="007C463A">
        <w:t>2</w:t>
      </w:r>
      <w:r w:rsidR="0029424E">
        <w:t>1</w:t>
      </w:r>
      <w:r w:rsidRPr="00FE1D62">
        <w:t>)</w:t>
      </w:r>
    </w:p>
    <w:sectPr w:rsidR="008538A7" w:rsidSect="00247C5D">
      <w:headerReference w:type="default" r:id="rId11"/>
      <w:footerReference w:type="default" r:id="rId12"/>
      <w:pgSz w:w="11907" w:h="16839" w:code="9"/>
      <w:pgMar w:top="2552" w:right="1418" w:bottom="1560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244" w:rsidRDefault="00CC4244" w:rsidP="00BA6370">
      <w:r>
        <w:separator/>
      </w:r>
    </w:p>
  </w:endnote>
  <w:endnote w:type="continuationSeparator" w:id="0">
    <w:p w:rsidR="00CC4244" w:rsidRDefault="00CC424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0C" w:rsidRDefault="001151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150C" w:rsidRPr="001404AB" w:rsidRDefault="00AA150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AA150C" w:rsidRPr="00A81EB3" w:rsidRDefault="00AA150C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6A3190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6A3190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0056C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6A3190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AA150C" w:rsidRPr="001404AB" w:rsidRDefault="00AA150C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AA150C" w:rsidRPr="00A81EB3" w:rsidRDefault="00AA150C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6A3190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6A3190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0056C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6A3190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4BD399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244" w:rsidRDefault="00CC4244" w:rsidP="00BA6370">
      <w:r>
        <w:separator/>
      </w:r>
    </w:p>
  </w:footnote>
  <w:footnote w:type="continuationSeparator" w:id="0">
    <w:p w:rsidR="00CC4244" w:rsidRDefault="00CC4244" w:rsidP="00BA6370">
      <w:r>
        <w:continuationSeparator/>
      </w:r>
    </w:p>
  </w:footnote>
  <w:footnote w:id="1">
    <w:p w:rsidR="00F7501F" w:rsidRPr="00652020" w:rsidRDefault="00F7501F" w:rsidP="00F7501F">
      <w:pPr>
        <w:pStyle w:val="Textpoznpodarou"/>
        <w:spacing w:after="60"/>
        <w:jc w:val="both"/>
        <w:rPr>
          <w:rFonts w:ascii="Arial" w:hAnsi="Arial" w:cs="Arial"/>
          <w:i/>
        </w:rPr>
      </w:pPr>
      <w:r w:rsidRPr="00652020">
        <w:rPr>
          <w:rStyle w:val="Znakapoznpodarou"/>
          <w:rFonts w:ascii="Arial" w:hAnsi="Arial" w:cs="Arial"/>
          <w:i/>
        </w:rPr>
        <w:footnoteRef/>
      </w:r>
      <w:r w:rsidRPr="00652020">
        <w:rPr>
          <w:rFonts w:ascii="Arial" w:hAnsi="Arial" w:cs="Arial"/>
          <w:i/>
        </w:rPr>
        <w:t xml:space="preserve"> </w:t>
      </w:r>
      <w:r w:rsidRPr="00652020">
        <w:rPr>
          <w:rFonts w:ascii="Arial" w:hAnsi="Arial" w:cs="Arial"/>
          <w:i/>
          <w:sz w:val="18"/>
          <w:szCs w:val="18"/>
        </w:rPr>
        <w:t>Pokud není uvedeno jinak, jsou všechny uváděné údaje očištěny o změny cen, sezónní vlivy a nestejný počet pracovních dnů</w:t>
      </w:r>
      <w:r>
        <w:rPr>
          <w:rFonts w:ascii="Arial" w:hAnsi="Arial" w:cs="Arial"/>
          <w:i/>
          <w:sz w:val="18"/>
          <w:szCs w:val="18"/>
        </w:rPr>
        <w:t>.</w:t>
      </w:r>
    </w:p>
  </w:footnote>
  <w:footnote w:id="2">
    <w:p w:rsidR="00F7501F" w:rsidRPr="00403FFD" w:rsidRDefault="00F7501F" w:rsidP="00F7501F">
      <w:pPr>
        <w:pStyle w:val="Textpoznpodarou"/>
        <w:spacing w:after="60"/>
        <w:jc w:val="both"/>
        <w:rPr>
          <w:rFonts w:ascii="Arial" w:hAnsi="Arial" w:cs="Arial"/>
          <w:i/>
          <w:sz w:val="18"/>
          <w:szCs w:val="18"/>
        </w:rPr>
      </w:pPr>
      <w:r w:rsidRPr="00403FFD">
        <w:rPr>
          <w:rStyle w:val="Znakapoznpodarou"/>
          <w:rFonts w:ascii="Arial" w:hAnsi="Arial" w:cs="Arial"/>
          <w:i/>
        </w:rPr>
        <w:footnoteRef/>
      </w:r>
      <w:r w:rsidRPr="00403FFD">
        <w:rPr>
          <w:rFonts w:ascii="Arial" w:hAnsi="Arial" w:cs="Arial"/>
          <w:i/>
        </w:rPr>
        <w:t xml:space="preserve"> </w:t>
      </w:r>
      <w:r w:rsidRPr="00403FFD">
        <w:rPr>
          <w:rFonts w:ascii="Arial" w:hAnsi="Arial" w:cs="Arial"/>
          <w:i/>
          <w:sz w:val="18"/>
          <w:szCs w:val="18"/>
        </w:rPr>
        <w:t xml:space="preserve">Příspěvky k růstu </w:t>
      </w:r>
      <w:r>
        <w:rPr>
          <w:rFonts w:ascii="Arial" w:hAnsi="Arial" w:cs="Arial"/>
          <w:i/>
          <w:sz w:val="18"/>
          <w:szCs w:val="18"/>
        </w:rPr>
        <w:t xml:space="preserve">HDP </w:t>
      </w:r>
      <w:r w:rsidRPr="00403FFD">
        <w:rPr>
          <w:rFonts w:ascii="Arial" w:hAnsi="Arial" w:cs="Arial"/>
          <w:i/>
          <w:sz w:val="18"/>
          <w:szCs w:val="18"/>
        </w:rPr>
        <w:t xml:space="preserve">po vyloučení dovozu </w:t>
      </w:r>
      <w:r>
        <w:rPr>
          <w:rFonts w:ascii="Arial" w:hAnsi="Arial" w:cs="Arial"/>
          <w:i/>
          <w:sz w:val="18"/>
          <w:szCs w:val="18"/>
        </w:rPr>
        <w:t>pro konečné užití.</w:t>
      </w:r>
    </w:p>
  </w:footnote>
  <w:footnote w:id="3">
    <w:p w:rsidR="00F7501F" w:rsidRPr="00943006" w:rsidRDefault="00F7501F" w:rsidP="00F7501F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 běžných cenách, neočištěno o sezónní vlivy.</w:t>
      </w:r>
    </w:p>
  </w:footnote>
  <w:footnote w:id="4">
    <w:p w:rsidR="00F7501F" w:rsidRPr="00943006" w:rsidRDefault="00F7501F" w:rsidP="00F7501F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</w:t>
      </w:r>
      <w:r w:rsidRPr="00943006">
        <w:rPr>
          <w:rFonts w:ascii="Arial" w:hAnsi="Arial" w:cs="Arial"/>
          <w:i/>
          <w:sz w:val="18"/>
          <w:szCs w:val="18"/>
        </w:rPr>
        <w:t> pojetí národních účtů.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0C" w:rsidRDefault="001151D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329D17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228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5D"/>
    <w:rsid w:val="0000056C"/>
    <w:rsid w:val="00000D79"/>
    <w:rsid w:val="00000F72"/>
    <w:rsid w:val="00002238"/>
    <w:rsid w:val="0000380C"/>
    <w:rsid w:val="00003854"/>
    <w:rsid w:val="00011C55"/>
    <w:rsid w:val="00012AD1"/>
    <w:rsid w:val="00012E24"/>
    <w:rsid w:val="00021739"/>
    <w:rsid w:val="000220DE"/>
    <w:rsid w:val="000241FA"/>
    <w:rsid w:val="00024BB1"/>
    <w:rsid w:val="00025613"/>
    <w:rsid w:val="00027A81"/>
    <w:rsid w:val="00031121"/>
    <w:rsid w:val="00032A08"/>
    <w:rsid w:val="00035FBC"/>
    <w:rsid w:val="00037F57"/>
    <w:rsid w:val="0004175A"/>
    <w:rsid w:val="00041A65"/>
    <w:rsid w:val="00042746"/>
    <w:rsid w:val="00043ADA"/>
    <w:rsid w:val="00043BF4"/>
    <w:rsid w:val="00051B69"/>
    <w:rsid w:val="00053D0B"/>
    <w:rsid w:val="000570D9"/>
    <w:rsid w:val="00061E3F"/>
    <w:rsid w:val="000650D9"/>
    <w:rsid w:val="0006648A"/>
    <w:rsid w:val="0007437A"/>
    <w:rsid w:val="00076BF6"/>
    <w:rsid w:val="000776D9"/>
    <w:rsid w:val="00077942"/>
    <w:rsid w:val="00082070"/>
    <w:rsid w:val="000843A5"/>
    <w:rsid w:val="00084BF0"/>
    <w:rsid w:val="00086552"/>
    <w:rsid w:val="00086D19"/>
    <w:rsid w:val="000910DA"/>
    <w:rsid w:val="000942E6"/>
    <w:rsid w:val="00096D6C"/>
    <w:rsid w:val="000A044B"/>
    <w:rsid w:val="000A07FB"/>
    <w:rsid w:val="000A3205"/>
    <w:rsid w:val="000B1377"/>
    <w:rsid w:val="000B5149"/>
    <w:rsid w:val="000B5B06"/>
    <w:rsid w:val="000B6F63"/>
    <w:rsid w:val="000C23F8"/>
    <w:rsid w:val="000C2D34"/>
    <w:rsid w:val="000C7AD0"/>
    <w:rsid w:val="000D093F"/>
    <w:rsid w:val="000D0C0A"/>
    <w:rsid w:val="000D3834"/>
    <w:rsid w:val="000D44CB"/>
    <w:rsid w:val="000D5993"/>
    <w:rsid w:val="000D7B80"/>
    <w:rsid w:val="000E416D"/>
    <w:rsid w:val="000E43CC"/>
    <w:rsid w:val="000F03EA"/>
    <w:rsid w:val="000F0A44"/>
    <w:rsid w:val="000F4CDF"/>
    <w:rsid w:val="000F5205"/>
    <w:rsid w:val="000F6779"/>
    <w:rsid w:val="00101F6A"/>
    <w:rsid w:val="001144B1"/>
    <w:rsid w:val="001147B7"/>
    <w:rsid w:val="001150BB"/>
    <w:rsid w:val="001151D4"/>
    <w:rsid w:val="001156D8"/>
    <w:rsid w:val="00125D5C"/>
    <w:rsid w:val="001371C2"/>
    <w:rsid w:val="001404AB"/>
    <w:rsid w:val="001425AF"/>
    <w:rsid w:val="00143506"/>
    <w:rsid w:val="00151223"/>
    <w:rsid w:val="00152D00"/>
    <w:rsid w:val="00155705"/>
    <w:rsid w:val="00157EBD"/>
    <w:rsid w:val="00162383"/>
    <w:rsid w:val="001722B4"/>
    <w:rsid w:val="0017231D"/>
    <w:rsid w:val="00175D12"/>
    <w:rsid w:val="001801DB"/>
    <w:rsid w:val="001810DC"/>
    <w:rsid w:val="0018167C"/>
    <w:rsid w:val="00184BE8"/>
    <w:rsid w:val="00185E44"/>
    <w:rsid w:val="0018725C"/>
    <w:rsid w:val="001900EE"/>
    <w:rsid w:val="0019151D"/>
    <w:rsid w:val="00192A6E"/>
    <w:rsid w:val="00195C65"/>
    <w:rsid w:val="00196C86"/>
    <w:rsid w:val="001971F5"/>
    <w:rsid w:val="00197652"/>
    <w:rsid w:val="00197F94"/>
    <w:rsid w:val="001A1BCC"/>
    <w:rsid w:val="001A3870"/>
    <w:rsid w:val="001A4F7D"/>
    <w:rsid w:val="001A793E"/>
    <w:rsid w:val="001B1F71"/>
    <w:rsid w:val="001B36F6"/>
    <w:rsid w:val="001B5892"/>
    <w:rsid w:val="001B607F"/>
    <w:rsid w:val="001C012F"/>
    <w:rsid w:val="001C0F77"/>
    <w:rsid w:val="001C5A6B"/>
    <w:rsid w:val="001D04FD"/>
    <w:rsid w:val="001D2D62"/>
    <w:rsid w:val="001D369A"/>
    <w:rsid w:val="001D39B2"/>
    <w:rsid w:val="001D4383"/>
    <w:rsid w:val="001E0AE1"/>
    <w:rsid w:val="001E437F"/>
    <w:rsid w:val="001E6CA7"/>
    <w:rsid w:val="001F08B3"/>
    <w:rsid w:val="001F14DE"/>
    <w:rsid w:val="001F2FE0"/>
    <w:rsid w:val="001F52DE"/>
    <w:rsid w:val="001F5F8E"/>
    <w:rsid w:val="001F6ACF"/>
    <w:rsid w:val="00200854"/>
    <w:rsid w:val="00200EA8"/>
    <w:rsid w:val="00202AA3"/>
    <w:rsid w:val="002054BA"/>
    <w:rsid w:val="002070FB"/>
    <w:rsid w:val="00207BF7"/>
    <w:rsid w:val="00211904"/>
    <w:rsid w:val="002136BC"/>
    <w:rsid w:val="00213729"/>
    <w:rsid w:val="00215513"/>
    <w:rsid w:val="00217278"/>
    <w:rsid w:val="002179B2"/>
    <w:rsid w:val="00222699"/>
    <w:rsid w:val="00224044"/>
    <w:rsid w:val="00232221"/>
    <w:rsid w:val="0023410D"/>
    <w:rsid w:val="00234345"/>
    <w:rsid w:val="0023736A"/>
    <w:rsid w:val="002403F7"/>
    <w:rsid w:val="002406FA"/>
    <w:rsid w:val="00241331"/>
    <w:rsid w:val="002428F1"/>
    <w:rsid w:val="0024768E"/>
    <w:rsid w:val="00247C5D"/>
    <w:rsid w:val="00260174"/>
    <w:rsid w:val="0026107B"/>
    <w:rsid w:val="0026302B"/>
    <w:rsid w:val="002631BD"/>
    <w:rsid w:val="0026647F"/>
    <w:rsid w:val="00267722"/>
    <w:rsid w:val="00270EEF"/>
    <w:rsid w:val="00271FB0"/>
    <w:rsid w:val="002733BF"/>
    <w:rsid w:val="00281C1F"/>
    <w:rsid w:val="00292328"/>
    <w:rsid w:val="0029424E"/>
    <w:rsid w:val="00297D4D"/>
    <w:rsid w:val="002A5E19"/>
    <w:rsid w:val="002A6804"/>
    <w:rsid w:val="002B1ECB"/>
    <w:rsid w:val="002B2E47"/>
    <w:rsid w:val="002B3869"/>
    <w:rsid w:val="002B5D9D"/>
    <w:rsid w:val="002B6015"/>
    <w:rsid w:val="002B75D1"/>
    <w:rsid w:val="002C0321"/>
    <w:rsid w:val="002C50DE"/>
    <w:rsid w:val="002C5CD1"/>
    <w:rsid w:val="002D2CDD"/>
    <w:rsid w:val="002D3227"/>
    <w:rsid w:val="002E0730"/>
    <w:rsid w:val="002E0E18"/>
    <w:rsid w:val="002E3C33"/>
    <w:rsid w:val="002E51CF"/>
    <w:rsid w:val="002E5F43"/>
    <w:rsid w:val="002F3431"/>
    <w:rsid w:val="003007E9"/>
    <w:rsid w:val="00301E43"/>
    <w:rsid w:val="003156B7"/>
    <w:rsid w:val="00316661"/>
    <w:rsid w:val="00323D2F"/>
    <w:rsid w:val="00326B9D"/>
    <w:rsid w:val="00327E49"/>
    <w:rsid w:val="003301A3"/>
    <w:rsid w:val="00330B9B"/>
    <w:rsid w:val="003321BE"/>
    <w:rsid w:val="003334DA"/>
    <w:rsid w:val="00335D75"/>
    <w:rsid w:val="00340782"/>
    <w:rsid w:val="0034310F"/>
    <w:rsid w:val="00344A04"/>
    <w:rsid w:val="003479D3"/>
    <w:rsid w:val="00352A07"/>
    <w:rsid w:val="00353901"/>
    <w:rsid w:val="00354D14"/>
    <w:rsid w:val="003550BA"/>
    <w:rsid w:val="00355504"/>
    <w:rsid w:val="0035625D"/>
    <w:rsid w:val="00360DF7"/>
    <w:rsid w:val="00360EAD"/>
    <w:rsid w:val="00362E4F"/>
    <w:rsid w:val="0036777B"/>
    <w:rsid w:val="00367D99"/>
    <w:rsid w:val="00370FF4"/>
    <w:rsid w:val="00371C03"/>
    <w:rsid w:val="00374FC6"/>
    <w:rsid w:val="00376304"/>
    <w:rsid w:val="0038282A"/>
    <w:rsid w:val="003912AA"/>
    <w:rsid w:val="00397580"/>
    <w:rsid w:val="003975CA"/>
    <w:rsid w:val="003A299A"/>
    <w:rsid w:val="003A45C8"/>
    <w:rsid w:val="003A57A0"/>
    <w:rsid w:val="003B1710"/>
    <w:rsid w:val="003B2962"/>
    <w:rsid w:val="003B5B42"/>
    <w:rsid w:val="003B6B32"/>
    <w:rsid w:val="003C2DCF"/>
    <w:rsid w:val="003C7FE7"/>
    <w:rsid w:val="003D0499"/>
    <w:rsid w:val="003D13D8"/>
    <w:rsid w:val="003D164F"/>
    <w:rsid w:val="003D3576"/>
    <w:rsid w:val="003D4022"/>
    <w:rsid w:val="003E0213"/>
    <w:rsid w:val="003E1B40"/>
    <w:rsid w:val="003F0429"/>
    <w:rsid w:val="003F0DF1"/>
    <w:rsid w:val="003F1D68"/>
    <w:rsid w:val="003F2F6A"/>
    <w:rsid w:val="003F526A"/>
    <w:rsid w:val="003F5F61"/>
    <w:rsid w:val="00402524"/>
    <w:rsid w:val="00403FFD"/>
    <w:rsid w:val="00405244"/>
    <w:rsid w:val="004061F7"/>
    <w:rsid w:val="0041151D"/>
    <w:rsid w:val="0041347F"/>
    <w:rsid w:val="00413AF1"/>
    <w:rsid w:val="004154C7"/>
    <w:rsid w:val="004161A0"/>
    <w:rsid w:val="004205D3"/>
    <w:rsid w:val="00420F19"/>
    <w:rsid w:val="00424047"/>
    <w:rsid w:val="004272F0"/>
    <w:rsid w:val="004361DF"/>
    <w:rsid w:val="00440299"/>
    <w:rsid w:val="00441933"/>
    <w:rsid w:val="00441DA7"/>
    <w:rsid w:val="004436EE"/>
    <w:rsid w:val="0044517F"/>
    <w:rsid w:val="004453AA"/>
    <w:rsid w:val="00445ED3"/>
    <w:rsid w:val="0045023A"/>
    <w:rsid w:val="0045158E"/>
    <w:rsid w:val="0045547F"/>
    <w:rsid w:val="00455CEB"/>
    <w:rsid w:val="00457400"/>
    <w:rsid w:val="0046224E"/>
    <w:rsid w:val="004626A4"/>
    <w:rsid w:val="00463441"/>
    <w:rsid w:val="00465E01"/>
    <w:rsid w:val="0047046A"/>
    <w:rsid w:val="00471DEF"/>
    <w:rsid w:val="00472821"/>
    <w:rsid w:val="00472ECE"/>
    <w:rsid w:val="00473154"/>
    <w:rsid w:val="0047397F"/>
    <w:rsid w:val="00480467"/>
    <w:rsid w:val="004808C5"/>
    <w:rsid w:val="004816ED"/>
    <w:rsid w:val="00483F35"/>
    <w:rsid w:val="00484EC1"/>
    <w:rsid w:val="00486A23"/>
    <w:rsid w:val="004920AD"/>
    <w:rsid w:val="00493AD2"/>
    <w:rsid w:val="00495FDB"/>
    <w:rsid w:val="004A06D7"/>
    <w:rsid w:val="004A1507"/>
    <w:rsid w:val="004A387A"/>
    <w:rsid w:val="004B1F2F"/>
    <w:rsid w:val="004B1F3D"/>
    <w:rsid w:val="004B2035"/>
    <w:rsid w:val="004B6A29"/>
    <w:rsid w:val="004B7B60"/>
    <w:rsid w:val="004B7DAA"/>
    <w:rsid w:val="004C0447"/>
    <w:rsid w:val="004C2E99"/>
    <w:rsid w:val="004C5299"/>
    <w:rsid w:val="004C645A"/>
    <w:rsid w:val="004D05B3"/>
    <w:rsid w:val="004D0EA5"/>
    <w:rsid w:val="004D107B"/>
    <w:rsid w:val="004D1ABE"/>
    <w:rsid w:val="004D20FA"/>
    <w:rsid w:val="004D31CD"/>
    <w:rsid w:val="004D48ED"/>
    <w:rsid w:val="004E0623"/>
    <w:rsid w:val="004E1453"/>
    <w:rsid w:val="004E2C6B"/>
    <w:rsid w:val="004E3A7E"/>
    <w:rsid w:val="004E3D17"/>
    <w:rsid w:val="004E3EF6"/>
    <w:rsid w:val="004E479E"/>
    <w:rsid w:val="004E5128"/>
    <w:rsid w:val="004E7E74"/>
    <w:rsid w:val="004F4536"/>
    <w:rsid w:val="004F686C"/>
    <w:rsid w:val="004F6E82"/>
    <w:rsid w:val="004F78E6"/>
    <w:rsid w:val="005011AF"/>
    <w:rsid w:val="0050332E"/>
    <w:rsid w:val="0050420E"/>
    <w:rsid w:val="00505CD7"/>
    <w:rsid w:val="00507F4B"/>
    <w:rsid w:val="005101DC"/>
    <w:rsid w:val="00512D99"/>
    <w:rsid w:val="00520963"/>
    <w:rsid w:val="00520ADA"/>
    <w:rsid w:val="00522023"/>
    <w:rsid w:val="0052627A"/>
    <w:rsid w:val="00527391"/>
    <w:rsid w:val="0052765A"/>
    <w:rsid w:val="005310F8"/>
    <w:rsid w:val="00531D51"/>
    <w:rsid w:val="00531DBB"/>
    <w:rsid w:val="00537835"/>
    <w:rsid w:val="005402BD"/>
    <w:rsid w:val="00543456"/>
    <w:rsid w:val="005436E8"/>
    <w:rsid w:val="005447E6"/>
    <w:rsid w:val="00547645"/>
    <w:rsid w:val="00552DE3"/>
    <w:rsid w:val="00553FF9"/>
    <w:rsid w:val="0055470C"/>
    <w:rsid w:val="00555821"/>
    <w:rsid w:val="00557AD9"/>
    <w:rsid w:val="00557EF8"/>
    <w:rsid w:val="00562ACD"/>
    <w:rsid w:val="00562F0C"/>
    <w:rsid w:val="005630E2"/>
    <w:rsid w:val="00563C14"/>
    <w:rsid w:val="005666B8"/>
    <w:rsid w:val="00567205"/>
    <w:rsid w:val="0056745C"/>
    <w:rsid w:val="00572037"/>
    <w:rsid w:val="005736B6"/>
    <w:rsid w:val="00573720"/>
    <w:rsid w:val="00573994"/>
    <w:rsid w:val="005810DD"/>
    <w:rsid w:val="00582A9E"/>
    <w:rsid w:val="00586D3E"/>
    <w:rsid w:val="00591AF0"/>
    <w:rsid w:val="00593466"/>
    <w:rsid w:val="0059484F"/>
    <w:rsid w:val="00596CB7"/>
    <w:rsid w:val="005A14D1"/>
    <w:rsid w:val="005A25C4"/>
    <w:rsid w:val="005A2FFB"/>
    <w:rsid w:val="005B2BDE"/>
    <w:rsid w:val="005B45FE"/>
    <w:rsid w:val="005B4719"/>
    <w:rsid w:val="005B54F0"/>
    <w:rsid w:val="005B7B52"/>
    <w:rsid w:val="005D2560"/>
    <w:rsid w:val="005D438E"/>
    <w:rsid w:val="005E2E7B"/>
    <w:rsid w:val="005E3385"/>
    <w:rsid w:val="005E45C7"/>
    <w:rsid w:val="005E471E"/>
    <w:rsid w:val="005E798B"/>
    <w:rsid w:val="005F1550"/>
    <w:rsid w:val="005F2D5D"/>
    <w:rsid w:val="005F4A97"/>
    <w:rsid w:val="005F6D4D"/>
    <w:rsid w:val="005F78ED"/>
    <w:rsid w:val="005F79FB"/>
    <w:rsid w:val="00604406"/>
    <w:rsid w:val="00605F4A"/>
    <w:rsid w:val="00607822"/>
    <w:rsid w:val="00607B73"/>
    <w:rsid w:val="006103AA"/>
    <w:rsid w:val="00610566"/>
    <w:rsid w:val="006109BD"/>
    <w:rsid w:val="0061146D"/>
    <w:rsid w:val="00611A27"/>
    <w:rsid w:val="00613BBF"/>
    <w:rsid w:val="00613BF0"/>
    <w:rsid w:val="00615311"/>
    <w:rsid w:val="00622B80"/>
    <w:rsid w:val="0062595E"/>
    <w:rsid w:val="00627AE4"/>
    <w:rsid w:val="00627BDC"/>
    <w:rsid w:val="00627D5E"/>
    <w:rsid w:val="0063144E"/>
    <w:rsid w:val="00633A08"/>
    <w:rsid w:val="0064139A"/>
    <w:rsid w:val="006418BE"/>
    <w:rsid w:val="006418C3"/>
    <w:rsid w:val="00644049"/>
    <w:rsid w:val="006508A8"/>
    <w:rsid w:val="0065157F"/>
    <w:rsid w:val="00652020"/>
    <w:rsid w:val="00655CC1"/>
    <w:rsid w:val="006564D1"/>
    <w:rsid w:val="00663586"/>
    <w:rsid w:val="00664349"/>
    <w:rsid w:val="00671F73"/>
    <w:rsid w:val="006750EC"/>
    <w:rsid w:val="006755BE"/>
    <w:rsid w:val="00683DF3"/>
    <w:rsid w:val="006912A3"/>
    <w:rsid w:val="00691451"/>
    <w:rsid w:val="006918BF"/>
    <w:rsid w:val="006931CF"/>
    <w:rsid w:val="006A04E6"/>
    <w:rsid w:val="006A3190"/>
    <w:rsid w:val="006A719A"/>
    <w:rsid w:val="006A7372"/>
    <w:rsid w:val="006A74ED"/>
    <w:rsid w:val="006B3CE8"/>
    <w:rsid w:val="006B76B9"/>
    <w:rsid w:val="006C17DC"/>
    <w:rsid w:val="006C3657"/>
    <w:rsid w:val="006D299B"/>
    <w:rsid w:val="006D4963"/>
    <w:rsid w:val="006E024F"/>
    <w:rsid w:val="006E0648"/>
    <w:rsid w:val="006E2A97"/>
    <w:rsid w:val="006E30AA"/>
    <w:rsid w:val="006E4E81"/>
    <w:rsid w:val="006F0C84"/>
    <w:rsid w:val="006F418C"/>
    <w:rsid w:val="006F4486"/>
    <w:rsid w:val="006F5442"/>
    <w:rsid w:val="006F56CF"/>
    <w:rsid w:val="006F6F1B"/>
    <w:rsid w:val="006F79C8"/>
    <w:rsid w:val="006F7CE6"/>
    <w:rsid w:val="007000CA"/>
    <w:rsid w:val="007005CB"/>
    <w:rsid w:val="007033CE"/>
    <w:rsid w:val="00707CCD"/>
    <w:rsid w:val="00707F7D"/>
    <w:rsid w:val="007149AD"/>
    <w:rsid w:val="00714C80"/>
    <w:rsid w:val="00715EC8"/>
    <w:rsid w:val="00717A40"/>
    <w:rsid w:val="00717EC5"/>
    <w:rsid w:val="0072256A"/>
    <w:rsid w:val="00723066"/>
    <w:rsid w:val="00725D8C"/>
    <w:rsid w:val="00726F12"/>
    <w:rsid w:val="00732396"/>
    <w:rsid w:val="007343C6"/>
    <w:rsid w:val="00734714"/>
    <w:rsid w:val="00734E9A"/>
    <w:rsid w:val="00735BB9"/>
    <w:rsid w:val="007362F8"/>
    <w:rsid w:val="00737453"/>
    <w:rsid w:val="00737794"/>
    <w:rsid w:val="007379E5"/>
    <w:rsid w:val="00743C38"/>
    <w:rsid w:val="00743C48"/>
    <w:rsid w:val="007476D2"/>
    <w:rsid w:val="00753F24"/>
    <w:rsid w:val="00754C05"/>
    <w:rsid w:val="00754C20"/>
    <w:rsid w:val="007602C5"/>
    <w:rsid w:val="00761AE7"/>
    <w:rsid w:val="007768E9"/>
    <w:rsid w:val="0077768A"/>
    <w:rsid w:val="00777751"/>
    <w:rsid w:val="00781CFB"/>
    <w:rsid w:val="007873CF"/>
    <w:rsid w:val="00787D13"/>
    <w:rsid w:val="00792BA8"/>
    <w:rsid w:val="00792F46"/>
    <w:rsid w:val="007931A0"/>
    <w:rsid w:val="007A2048"/>
    <w:rsid w:val="007A57F2"/>
    <w:rsid w:val="007A76F4"/>
    <w:rsid w:val="007B1333"/>
    <w:rsid w:val="007B2DBA"/>
    <w:rsid w:val="007B4A65"/>
    <w:rsid w:val="007C042A"/>
    <w:rsid w:val="007C3083"/>
    <w:rsid w:val="007C463A"/>
    <w:rsid w:val="007C4C06"/>
    <w:rsid w:val="007C4EBD"/>
    <w:rsid w:val="007C7D5B"/>
    <w:rsid w:val="007D4028"/>
    <w:rsid w:val="007E1A70"/>
    <w:rsid w:val="007E3EB6"/>
    <w:rsid w:val="007E408F"/>
    <w:rsid w:val="007E53B3"/>
    <w:rsid w:val="007E5CB4"/>
    <w:rsid w:val="007E6C25"/>
    <w:rsid w:val="007F27A3"/>
    <w:rsid w:val="007F31D4"/>
    <w:rsid w:val="007F4AEB"/>
    <w:rsid w:val="007F54BA"/>
    <w:rsid w:val="007F63B7"/>
    <w:rsid w:val="007F75B2"/>
    <w:rsid w:val="00802EF6"/>
    <w:rsid w:val="00803993"/>
    <w:rsid w:val="008043C4"/>
    <w:rsid w:val="008122E8"/>
    <w:rsid w:val="00812639"/>
    <w:rsid w:val="00813498"/>
    <w:rsid w:val="008166EE"/>
    <w:rsid w:val="0081723B"/>
    <w:rsid w:val="00817E2B"/>
    <w:rsid w:val="008208F0"/>
    <w:rsid w:val="00821079"/>
    <w:rsid w:val="008230DD"/>
    <w:rsid w:val="0083015C"/>
    <w:rsid w:val="00830951"/>
    <w:rsid w:val="00831B1B"/>
    <w:rsid w:val="00835E06"/>
    <w:rsid w:val="00836A5C"/>
    <w:rsid w:val="00837F48"/>
    <w:rsid w:val="00847208"/>
    <w:rsid w:val="008474AF"/>
    <w:rsid w:val="008525EA"/>
    <w:rsid w:val="008538A7"/>
    <w:rsid w:val="00854052"/>
    <w:rsid w:val="00855FB3"/>
    <w:rsid w:val="00861D0E"/>
    <w:rsid w:val="00862E67"/>
    <w:rsid w:val="00864384"/>
    <w:rsid w:val="008662BB"/>
    <w:rsid w:val="00867569"/>
    <w:rsid w:val="00867C0E"/>
    <w:rsid w:val="00874606"/>
    <w:rsid w:val="008758D7"/>
    <w:rsid w:val="008763E1"/>
    <w:rsid w:val="00877248"/>
    <w:rsid w:val="00882E4C"/>
    <w:rsid w:val="008840CE"/>
    <w:rsid w:val="00886790"/>
    <w:rsid w:val="008911B4"/>
    <w:rsid w:val="00891B28"/>
    <w:rsid w:val="00897018"/>
    <w:rsid w:val="008A4348"/>
    <w:rsid w:val="008A6D74"/>
    <w:rsid w:val="008A750A"/>
    <w:rsid w:val="008B1663"/>
    <w:rsid w:val="008B2AC5"/>
    <w:rsid w:val="008B3970"/>
    <w:rsid w:val="008B6B0F"/>
    <w:rsid w:val="008B7DC2"/>
    <w:rsid w:val="008C23CC"/>
    <w:rsid w:val="008C3102"/>
    <w:rsid w:val="008C3107"/>
    <w:rsid w:val="008C384C"/>
    <w:rsid w:val="008D0F11"/>
    <w:rsid w:val="008D163E"/>
    <w:rsid w:val="008D45F9"/>
    <w:rsid w:val="008D5B75"/>
    <w:rsid w:val="008E2CCD"/>
    <w:rsid w:val="008E2E09"/>
    <w:rsid w:val="008E307A"/>
    <w:rsid w:val="008E3A49"/>
    <w:rsid w:val="008E41AA"/>
    <w:rsid w:val="008E6A31"/>
    <w:rsid w:val="008F171E"/>
    <w:rsid w:val="008F5DE1"/>
    <w:rsid w:val="008F73B4"/>
    <w:rsid w:val="009000CB"/>
    <w:rsid w:val="00902AD9"/>
    <w:rsid w:val="009046D9"/>
    <w:rsid w:val="009070A2"/>
    <w:rsid w:val="0090717E"/>
    <w:rsid w:val="0091361B"/>
    <w:rsid w:val="00914236"/>
    <w:rsid w:val="00914C72"/>
    <w:rsid w:val="00920170"/>
    <w:rsid w:val="0092560C"/>
    <w:rsid w:val="0092746F"/>
    <w:rsid w:val="009325B4"/>
    <w:rsid w:val="009338EB"/>
    <w:rsid w:val="009344E6"/>
    <w:rsid w:val="00935BEF"/>
    <w:rsid w:val="00935C14"/>
    <w:rsid w:val="0093695C"/>
    <w:rsid w:val="009377E3"/>
    <w:rsid w:val="00940FA7"/>
    <w:rsid w:val="00942AD6"/>
    <w:rsid w:val="00945819"/>
    <w:rsid w:val="00945D6D"/>
    <w:rsid w:val="009467E2"/>
    <w:rsid w:val="00951181"/>
    <w:rsid w:val="0095162E"/>
    <w:rsid w:val="009516E3"/>
    <w:rsid w:val="00963C2C"/>
    <w:rsid w:val="00973BD5"/>
    <w:rsid w:val="0097650A"/>
    <w:rsid w:val="0097664C"/>
    <w:rsid w:val="009807FC"/>
    <w:rsid w:val="00984CC1"/>
    <w:rsid w:val="00984CF2"/>
    <w:rsid w:val="00986DD7"/>
    <w:rsid w:val="00990FE7"/>
    <w:rsid w:val="00991F85"/>
    <w:rsid w:val="009A2CF9"/>
    <w:rsid w:val="009A5F9D"/>
    <w:rsid w:val="009A69E5"/>
    <w:rsid w:val="009B09C9"/>
    <w:rsid w:val="009B1918"/>
    <w:rsid w:val="009B55B1"/>
    <w:rsid w:val="009B6283"/>
    <w:rsid w:val="009B66AB"/>
    <w:rsid w:val="009B6E50"/>
    <w:rsid w:val="009C1D46"/>
    <w:rsid w:val="009C3076"/>
    <w:rsid w:val="009C5C09"/>
    <w:rsid w:val="009D31AA"/>
    <w:rsid w:val="009E1D32"/>
    <w:rsid w:val="009E76B1"/>
    <w:rsid w:val="009E7925"/>
    <w:rsid w:val="009F0A72"/>
    <w:rsid w:val="009F4205"/>
    <w:rsid w:val="009F6D1E"/>
    <w:rsid w:val="009F77D8"/>
    <w:rsid w:val="00A00DBA"/>
    <w:rsid w:val="00A047C8"/>
    <w:rsid w:val="00A047E9"/>
    <w:rsid w:val="00A0762A"/>
    <w:rsid w:val="00A11B87"/>
    <w:rsid w:val="00A13AB9"/>
    <w:rsid w:val="00A14C68"/>
    <w:rsid w:val="00A15F02"/>
    <w:rsid w:val="00A25FA1"/>
    <w:rsid w:val="00A2734F"/>
    <w:rsid w:val="00A27399"/>
    <w:rsid w:val="00A30612"/>
    <w:rsid w:val="00A41E7E"/>
    <w:rsid w:val="00A4343D"/>
    <w:rsid w:val="00A44396"/>
    <w:rsid w:val="00A45E64"/>
    <w:rsid w:val="00A502F1"/>
    <w:rsid w:val="00A5073D"/>
    <w:rsid w:val="00A54187"/>
    <w:rsid w:val="00A54D6A"/>
    <w:rsid w:val="00A62C63"/>
    <w:rsid w:val="00A7042D"/>
    <w:rsid w:val="00A70A83"/>
    <w:rsid w:val="00A70E7B"/>
    <w:rsid w:val="00A75C25"/>
    <w:rsid w:val="00A80C29"/>
    <w:rsid w:val="00A80E84"/>
    <w:rsid w:val="00A81EB3"/>
    <w:rsid w:val="00A83D01"/>
    <w:rsid w:val="00A87D94"/>
    <w:rsid w:val="00A95C27"/>
    <w:rsid w:val="00AA150C"/>
    <w:rsid w:val="00AB1647"/>
    <w:rsid w:val="00AB3410"/>
    <w:rsid w:val="00AB3625"/>
    <w:rsid w:val="00AC05F5"/>
    <w:rsid w:val="00AC2B18"/>
    <w:rsid w:val="00AC3962"/>
    <w:rsid w:val="00AC58FC"/>
    <w:rsid w:val="00AC659F"/>
    <w:rsid w:val="00AC7196"/>
    <w:rsid w:val="00AC79B2"/>
    <w:rsid w:val="00AD199A"/>
    <w:rsid w:val="00AD1C8B"/>
    <w:rsid w:val="00AD2A4C"/>
    <w:rsid w:val="00AD2B9D"/>
    <w:rsid w:val="00AD6287"/>
    <w:rsid w:val="00AD76A9"/>
    <w:rsid w:val="00AE16F6"/>
    <w:rsid w:val="00AE38DF"/>
    <w:rsid w:val="00AF5E6F"/>
    <w:rsid w:val="00AF7449"/>
    <w:rsid w:val="00B009D9"/>
    <w:rsid w:val="00B00C1D"/>
    <w:rsid w:val="00B12369"/>
    <w:rsid w:val="00B175BA"/>
    <w:rsid w:val="00B20808"/>
    <w:rsid w:val="00B401C2"/>
    <w:rsid w:val="00B428E0"/>
    <w:rsid w:val="00B45EC1"/>
    <w:rsid w:val="00B465F3"/>
    <w:rsid w:val="00B467A4"/>
    <w:rsid w:val="00B52016"/>
    <w:rsid w:val="00B55375"/>
    <w:rsid w:val="00B57288"/>
    <w:rsid w:val="00B578A8"/>
    <w:rsid w:val="00B6041A"/>
    <w:rsid w:val="00B62652"/>
    <w:rsid w:val="00B62C09"/>
    <w:rsid w:val="00B632CC"/>
    <w:rsid w:val="00B63E93"/>
    <w:rsid w:val="00B65E7C"/>
    <w:rsid w:val="00B67CD3"/>
    <w:rsid w:val="00B7355F"/>
    <w:rsid w:val="00B75431"/>
    <w:rsid w:val="00B807A9"/>
    <w:rsid w:val="00B86224"/>
    <w:rsid w:val="00B9294D"/>
    <w:rsid w:val="00B9490F"/>
    <w:rsid w:val="00B95E06"/>
    <w:rsid w:val="00BA12F1"/>
    <w:rsid w:val="00BA3070"/>
    <w:rsid w:val="00BA439F"/>
    <w:rsid w:val="00BA43D5"/>
    <w:rsid w:val="00BA47F6"/>
    <w:rsid w:val="00BA6321"/>
    <w:rsid w:val="00BA6370"/>
    <w:rsid w:val="00BB0E11"/>
    <w:rsid w:val="00BB603E"/>
    <w:rsid w:val="00BC49C9"/>
    <w:rsid w:val="00BD266D"/>
    <w:rsid w:val="00BE208B"/>
    <w:rsid w:val="00BE44AE"/>
    <w:rsid w:val="00BE4A87"/>
    <w:rsid w:val="00BE6FFE"/>
    <w:rsid w:val="00BE7120"/>
    <w:rsid w:val="00BF476C"/>
    <w:rsid w:val="00BF4862"/>
    <w:rsid w:val="00BF538A"/>
    <w:rsid w:val="00C00171"/>
    <w:rsid w:val="00C016D1"/>
    <w:rsid w:val="00C01A21"/>
    <w:rsid w:val="00C0212C"/>
    <w:rsid w:val="00C035A9"/>
    <w:rsid w:val="00C07EE6"/>
    <w:rsid w:val="00C10751"/>
    <w:rsid w:val="00C10812"/>
    <w:rsid w:val="00C12E7C"/>
    <w:rsid w:val="00C135F4"/>
    <w:rsid w:val="00C14C02"/>
    <w:rsid w:val="00C269D4"/>
    <w:rsid w:val="00C37ADB"/>
    <w:rsid w:val="00C4160D"/>
    <w:rsid w:val="00C4203B"/>
    <w:rsid w:val="00C4228D"/>
    <w:rsid w:val="00C42EC1"/>
    <w:rsid w:val="00C5438E"/>
    <w:rsid w:val="00C54BC5"/>
    <w:rsid w:val="00C54BD4"/>
    <w:rsid w:val="00C55923"/>
    <w:rsid w:val="00C56310"/>
    <w:rsid w:val="00C602AF"/>
    <w:rsid w:val="00C61234"/>
    <w:rsid w:val="00C711C8"/>
    <w:rsid w:val="00C725E3"/>
    <w:rsid w:val="00C73CF6"/>
    <w:rsid w:val="00C74379"/>
    <w:rsid w:val="00C81588"/>
    <w:rsid w:val="00C81760"/>
    <w:rsid w:val="00C8201B"/>
    <w:rsid w:val="00C8406E"/>
    <w:rsid w:val="00C85786"/>
    <w:rsid w:val="00C90F62"/>
    <w:rsid w:val="00C910E9"/>
    <w:rsid w:val="00C917DD"/>
    <w:rsid w:val="00C94077"/>
    <w:rsid w:val="00C953EE"/>
    <w:rsid w:val="00CA389D"/>
    <w:rsid w:val="00CA47B2"/>
    <w:rsid w:val="00CA657E"/>
    <w:rsid w:val="00CB061F"/>
    <w:rsid w:val="00CB2709"/>
    <w:rsid w:val="00CB2CC0"/>
    <w:rsid w:val="00CB310B"/>
    <w:rsid w:val="00CB4707"/>
    <w:rsid w:val="00CB547D"/>
    <w:rsid w:val="00CB6F89"/>
    <w:rsid w:val="00CB7B15"/>
    <w:rsid w:val="00CC0AE9"/>
    <w:rsid w:val="00CC4244"/>
    <w:rsid w:val="00CD1E0F"/>
    <w:rsid w:val="00CD612C"/>
    <w:rsid w:val="00CE142F"/>
    <w:rsid w:val="00CE228C"/>
    <w:rsid w:val="00CE5635"/>
    <w:rsid w:val="00CE71D9"/>
    <w:rsid w:val="00CF3FBB"/>
    <w:rsid w:val="00CF545B"/>
    <w:rsid w:val="00CF6D10"/>
    <w:rsid w:val="00D11DD6"/>
    <w:rsid w:val="00D131B4"/>
    <w:rsid w:val="00D142D4"/>
    <w:rsid w:val="00D209A7"/>
    <w:rsid w:val="00D26B04"/>
    <w:rsid w:val="00D27D69"/>
    <w:rsid w:val="00D300D0"/>
    <w:rsid w:val="00D305FC"/>
    <w:rsid w:val="00D33658"/>
    <w:rsid w:val="00D33CA6"/>
    <w:rsid w:val="00D36813"/>
    <w:rsid w:val="00D448C2"/>
    <w:rsid w:val="00D555B5"/>
    <w:rsid w:val="00D555F2"/>
    <w:rsid w:val="00D57984"/>
    <w:rsid w:val="00D65975"/>
    <w:rsid w:val="00D666C3"/>
    <w:rsid w:val="00D7012D"/>
    <w:rsid w:val="00D7257A"/>
    <w:rsid w:val="00D73125"/>
    <w:rsid w:val="00D7698D"/>
    <w:rsid w:val="00D7726D"/>
    <w:rsid w:val="00D814B3"/>
    <w:rsid w:val="00D851B1"/>
    <w:rsid w:val="00D85CD0"/>
    <w:rsid w:val="00D9189F"/>
    <w:rsid w:val="00D918A8"/>
    <w:rsid w:val="00D9259D"/>
    <w:rsid w:val="00D925CF"/>
    <w:rsid w:val="00D96CC2"/>
    <w:rsid w:val="00DA2D8E"/>
    <w:rsid w:val="00DA3ABF"/>
    <w:rsid w:val="00DA3D73"/>
    <w:rsid w:val="00DA7FA0"/>
    <w:rsid w:val="00DB228F"/>
    <w:rsid w:val="00DC4C14"/>
    <w:rsid w:val="00DC546F"/>
    <w:rsid w:val="00DC5AC8"/>
    <w:rsid w:val="00DD0C06"/>
    <w:rsid w:val="00DD1892"/>
    <w:rsid w:val="00DD3560"/>
    <w:rsid w:val="00DD750E"/>
    <w:rsid w:val="00DE2CF7"/>
    <w:rsid w:val="00DE4352"/>
    <w:rsid w:val="00DE6FB5"/>
    <w:rsid w:val="00DF05F8"/>
    <w:rsid w:val="00DF1913"/>
    <w:rsid w:val="00DF1949"/>
    <w:rsid w:val="00DF47FE"/>
    <w:rsid w:val="00DF672E"/>
    <w:rsid w:val="00E0156A"/>
    <w:rsid w:val="00E03B5B"/>
    <w:rsid w:val="00E07A3B"/>
    <w:rsid w:val="00E07D4A"/>
    <w:rsid w:val="00E136C7"/>
    <w:rsid w:val="00E14063"/>
    <w:rsid w:val="00E14302"/>
    <w:rsid w:val="00E14C44"/>
    <w:rsid w:val="00E150B4"/>
    <w:rsid w:val="00E16ACF"/>
    <w:rsid w:val="00E20F95"/>
    <w:rsid w:val="00E25F63"/>
    <w:rsid w:val="00E26704"/>
    <w:rsid w:val="00E31980"/>
    <w:rsid w:val="00E342C7"/>
    <w:rsid w:val="00E34FDF"/>
    <w:rsid w:val="00E37219"/>
    <w:rsid w:val="00E40862"/>
    <w:rsid w:val="00E41C76"/>
    <w:rsid w:val="00E43E70"/>
    <w:rsid w:val="00E449C1"/>
    <w:rsid w:val="00E504E2"/>
    <w:rsid w:val="00E50E52"/>
    <w:rsid w:val="00E51999"/>
    <w:rsid w:val="00E545EB"/>
    <w:rsid w:val="00E561E6"/>
    <w:rsid w:val="00E61CBC"/>
    <w:rsid w:val="00E6423C"/>
    <w:rsid w:val="00E732AC"/>
    <w:rsid w:val="00E74477"/>
    <w:rsid w:val="00E76B01"/>
    <w:rsid w:val="00E77CE7"/>
    <w:rsid w:val="00E833BA"/>
    <w:rsid w:val="00E85037"/>
    <w:rsid w:val="00E92682"/>
    <w:rsid w:val="00E92F3D"/>
    <w:rsid w:val="00E935A8"/>
    <w:rsid w:val="00E93830"/>
    <w:rsid w:val="00E93884"/>
    <w:rsid w:val="00E93CEF"/>
    <w:rsid w:val="00E93E0E"/>
    <w:rsid w:val="00E96F8A"/>
    <w:rsid w:val="00E978DB"/>
    <w:rsid w:val="00EA37C4"/>
    <w:rsid w:val="00EA4923"/>
    <w:rsid w:val="00EB1ED3"/>
    <w:rsid w:val="00EB6950"/>
    <w:rsid w:val="00EC3A91"/>
    <w:rsid w:val="00EC6C58"/>
    <w:rsid w:val="00EC7371"/>
    <w:rsid w:val="00ED1741"/>
    <w:rsid w:val="00EE436E"/>
    <w:rsid w:val="00EE461E"/>
    <w:rsid w:val="00EE48A3"/>
    <w:rsid w:val="00EE513A"/>
    <w:rsid w:val="00EF607A"/>
    <w:rsid w:val="00EF7619"/>
    <w:rsid w:val="00F026B9"/>
    <w:rsid w:val="00F034C4"/>
    <w:rsid w:val="00F0691B"/>
    <w:rsid w:val="00F10882"/>
    <w:rsid w:val="00F10FBD"/>
    <w:rsid w:val="00F11C7A"/>
    <w:rsid w:val="00F17D37"/>
    <w:rsid w:val="00F23B1A"/>
    <w:rsid w:val="00F25971"/>
    <w:rsid w:val="00F277D9"/>
    <w:rsid w:val="00F30A6E"/>
    <w:rsid w:val="00F3284B"/>
    <w:rsid w:val="00F342B2"/>
    <w:rsid w:val="00F40F83"/>
    <w:rsid w:val="00F41BED"/>
    <w:rsid w:val="00F41D41"/>
    <w:rsid w:val="00F43E44"/>
    <w:rsid w:val="00F47D74"/>
    <w:rsid w:val="00F5027D"/>
    <w:rsid w:val="00F53E66"/>
    <w:rsid w:val="00F54769"/>
    <w:rsid w:val="00F57FEF"/>
    <w:rsid w:val="00F619F4"/>
    <w:rsid w:val="00F624A5"/>
    <w:rsid w:val="00F648CF"/>
    <w:rsid w:val="00F650BD"/>
    <w:rsid w:val="00F71432"/>
    <w:rsid w:val="00F7501F"/>
    <w:rsid w:val="00F75F2A"/>
    <w:rsid w:val="00F7707C"/>
    <w:rsid w:val="00F77291"/>
    <w:rsid w:val="00F80F77"/>
    <w:rsid w:val="00F83560"/>
    <w:rsid w:val="00F90149"/>
    <w:rsid w:val="00F901B5"/>
    <w:rsid w:val="00F90A47"/>
    <w:rsid w:val="00F93813"/>
    <w:rsid w:val="00F97C7A"/>
    <w:rsid w:val="00FA1816"/>
    <w:rsid w:val="00FA54F6"/>
    <w:rsid w:val="00FA6CD4"/>
    <w:rsid w:val="00FA6D55"/>
    <w:rsid w:val="00FB02E8"/>
    <w:rsid w:val="00FB18A1"/>
    <w:rsid w:val="00FB687C"/>
    <w:rsid w:val="00FB7720"/>
    <w:rsid w:val="00FC1496"/>
    <w:rsid w:val="00FC51A7"/>
    <w:rsid w:val="00FC5EBC"/>
    <w:rsid w:val="00FC6E5D"/>
    <w:rsid w:val="00FC762E"/>
    <w:rsid w:val="00FD16F5"/>
    <w:rsid w:val="00FD1A43"/>
    <w:rsid w:val="00FD4BA4"/>
    <w:rsid w:val="00FD75AD"/>
    <w:rsid w:val="00FE12F4"/>
    <w:rsid w:val="00FE1325"/>
    <w:rsid w:val="00FE13DB"/>
    <w:rsid w:val="00FE1D62"/>
    <w:rsid w:val="00FE5313"/>
    <w:rsid w:val="00FE5DA6"/>
    <w:rsid w:val="00FE6A12"/>
    <w:rsid w:val="00FF08C3"/>
    <w:rsid w:val="00FF2A32"/>
    <w:rsid w:val="00FF2E5C"/>
    <w:rsid w:val="00FF31A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71bc"/>
    </o:shapedefaults>
    <o:shapelayout v:ext="edit">
      <o:idmap v:ext="edit" data="1"/>
    </o:shapelayout>
  </w:shapeDefaults>
  <w:decimalSymbol w:val=","/>
  <w:listSeparator w:val=";"/>
  <w14:docId w14:val="35494F2F"/>
  <w15:docId w15:val="{43ADBAE4-02DF-4D1D-92F4-97616855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8538A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F2D5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5F2D5D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5F2D5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5F2D5D"/>
    <w:rPr>
      <w:vertAlign w:val="superscript"/>
    </w:rPr>
  </w:style>
  <w:style w:type="character" w:styleId="Sledovanodkaz">
    <w:name w:val="FollowedHyperlink"/>
    <w:uiPriority w:val="99"/>
    <w:semiHidden/>
    <w:unhideWhenUsed/>
    <w:rsid w:val="004B1F2F"/>
    <w:rPr>
      <w:color w:val="800080"/>
      <w:u w:val="single"/>
    </w:rPr>
  </w:style>
  <w:style w:type="character" w:styleId="Zdraznn">
    <w:name w:val="Emphasis"/>
    <w:uiPriority w:val="20"/>
    <w:qFormat/>
    <w:rsid w:val="00A87D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enedikt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ladimir.kermiet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ctvrtletni-narodni-ucty-tvorba-a-uziti-hdp-a-predbezny-odhad-h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hdp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F601C-EF5E-426A-A1DD-2B508881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4297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 Kermiet</dc:creator>
  <cp:lastModifiedBy>kermiet3573</cp:lastModifiedBy>
  <cp:revision>2</cp:revision>
  <cp:lastPrinted>2020-03-02T08:58:00Z</cp:lastPrinted>
  <dcterms:created xsi:type="dcterms:W3CDTF">2021-05-28T17:51:00Z</dcterms:created>
  <dcterms:modified xsi:type="dcterms:W3CDTF">2021-05-28T17:51:00Z</dcterms:modified>
</cp:coreProperties>
</file>