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D255B4" w:rsidP="00AE6D5B">
      <w:pPr>
        <w:pStyle w:val="Datum"/>
      </w:pPr>
      <w:r>
        <w:t>20</w:t>
      </w:r>
      <w:r w:rsidR="003C2E08">
        <w:t>. října</w:t>
      </w:r>
      <w:r w:rsidR="0033176A">
        <w:t xml:space="preserve"> </w:t>
      </w:r>
      <w:r w:rsidR="00425957">
        <w:t>2021</w:t>
      </w:r>
    </w:p>
    <w:p w:rsidR="00867569" w:rsidRPr="00AE6D5B" w:rsidRDefault="00D255B4" w:rsidP="00AE6D5B">
      <w:pPr>
        <w:pStyle w:val="Nzev"/>
      </w:pPr>
      <w:r>
        <w:t>Výše deficitu za rok 2020 dosáhla 5,6 % HDP</w:t>
      </w:r>
    </w:p>
    <w:p w:rsidR="00D255B4" w:rsidRPr="006D286F" w:rsidRDefault="00D255B4" w:rsidP="00D255B4">
      <w:pPr>
        <w:rPr>
          <w:b/>
        </w:rPr>
      </w:pPr>
      <w:r w:rsidRPr="007F7BAA">
        <w:rPr>
          <w:b/>
        </w:rPr>
        <w:t xml:space="preserve">Pravidelné konzultace mezi </w:t>
      </w:r>
      <w:proofErr w:type="spellStart"/>
      <w:r w:rsidRPr="007F7BAA">
        <w:rPr>
          <w:b/>
        </w:rPr>
        <w:t>Eurostatem</w:t>
      </w:r>
      <w:proofErr w:type="spellEnd"/>
      <w:r w:rsidRPr="007F7BAA">
        <w:rPr>
          <w:b/>
        </w:rPr>
        <w:t xml:space="preserve"> a Českým statistickým úřadem potvrdily výši salda hospodaření a dluhu vládních institucí, jež byly publikovány v rámci Rychlých informací</w:t>
      </w:r>
      <w:r>
        <w:rPr>
          <w:b/>
        </w:rPr>
        <w:t xml:space="preserve"> 1</w:t>
      </w:r>
      <w:r w:rsidRPr="007F7BAA">
        <w:rPr>
          <w:b/>
        </w:rPr>
        <w:t>. října 20</w:t>
      </w:r>
      <w:r>
        <w:rPr>
          <w:b/>
        </w:rPr>
        <w:t>21</w:t>
      </w:r>
      <w:r w:rsidRPr="007F7BAA">
        <w:rPr>
          <w:b/>
        </w:rPr>
        <w:t>.</w:t>
      </w:r>
      <w:r>
        <w:rPr>
          <w:b/>
        </w:rPr>
        <w:t xml:space="preserve"> V roce 2020 hospodařily vládní instituce se schodkem 318,0 mld. Kč a výše dluhu dosáhla</w:t>
      </w:r>
      <w:r w:rsidRPr="006D286F">
        <w:rPr>
          <w:b/>
        </w:rPr>
        <w:t xml:space="preserve"> </w:t>
      </w:r>
      <w:r>
        <w:rPr>
          <w:b/>
        </w:rPr>
        <w:t>2 149,4</w:t>
      </w:r>
      <w:r w:rsidRPr="006D286F">
        <w:rPr>
          <w:b/>
        </w:rPr>
        <w:t xml:space="preserve"> mld. Kč</w:t>
      </w:r>
      <w:r>
        <w:rPr>
          <w:b/>
        </w:rPr>
        <w:t>.</w:t>
      </w:r>
    </w:p>
    <w:p w:rsidR="00D255B4" w:rsidRDefault="00D255B4" w:rsidP="00D255B4">
      <w:pPr>
        <w:jc w:val="left"/>
        <w:rPr>
          <w:rFonts w:cs="Arial"/>
          <w:i/>
          <w:szCs w:val="20"/>
          <w:lang w:eastAsia="cs-CZ"/>
        </w:rPr>
      </w:pPr>
      <w:r w:rsidRPr="00E1745E">
        <w:rPr>
          <w:rFonts w:cs="Arial"/>
          <w:i/>
          <w:szCs w:val="20"/>
          <w:lang w:eastAsia="cs-CZ"/>
        </w:rPr>
        <w:t xml:space="preserve"> </w:t>
      </w:r>
    </w:p>
    <w:p w:rsidR="008874E3" w:rsidRPr="00D255B4" w:rsidRDefault="00D255B4" w:rsidP="00D255B4">
      <w:pPr>
        <w:rPr>
          <w:rFonts w:cs="Arial"/>
          <w:szCs w:val="20"/>
        </w:rPr>
      </w:pPr>
      <w:r w:rsidRPr="006A7ACA">
        <w:t>K</w:t>
      </w:r>
      <w:r>
        <w:t xml:space="preserve"> údajům o deficitu a dluhu vládních institucí České republiky </w:t>
      </w:r>
      <w:r w:rsidRPr="006A7ACA">
        <w:t xml:space="preserve">nebyly ze strany </w:t>
      </w:r>
      <w:proofErr w:type="spellStart"/>
      <w:r>
        <w:t>Eurostatu</w:t>
      </w:r>
      <w:proofErr w:type="spellEnd"/>
      <w:r w:rsidRPr="006A7ACA">
        <w:t xml:space="preserve"> vysloveny výhrady</w:t>
      </w:r>
      <w:r>
        <w:t>.</w:t>
      </w:r>
      <w:r>
        <w:rPr>
          <w:rFonts w:cs="Arial"/>
          <w:szCs w:val="20"/>
        </w:rPr>
        <w:t xml:space="preserve"> </w:t>
      </w:r>
      <w:r w:rsidR="00E1745E" w:rsidRPr="00E1745E">
        <w:rPr>
          <w:rFonts w:cs="Arial"/>
          <w:i/>
          <w:szCs w:val="20"/>
          <w:lang w:eastAsia="cs-CZ"/>
        </w:rPr>
        <w:t>„</w:t>
      </w:r>
      <w:proofErr w:type="spellStart"/>
      <w:r w:rsidRPr="00D255B4">
        <w:rPr>
          <w:rFonts w:cs="Arial"/>
          <w:i/>
          <w:szCs w:val="20"/>
          <w:lang w:eastAsia="cs-CZ"/>
        </w:rPr>
        <w:t>Eurostat</w:t>
      </w:r>
      <w:proofErr w:type="spellEnd"/>
      <w:r w:rsidRPr="00D255B4">
        <w:rPr>
          <w:rFonts w:cs="Arial"/>
          <w:i/>
          <w:szCs w:val="20"/>
          <w:lang w:eastAsia="cs-CZ"/>
        </w:rPr>
        <w:t xml:space="preserve"> dnes potvrdil konečné údaje o hospodaření vládních institucí za rok 2020. Výsledný deficit hospodaření dosáhl 318</w:t>
      </w:r>
      <w:r>
        <w:rPr>
          <w:rFonts w:cs="Arial"/>
          <w:i/>
          <w:szCs w:val="20"/>
          <w:lang w:eastAsia="cs-CZ"/>
        </w:rPr>
        <w:t xml:space="preserve"> miliard</w:t>
      </w:r>
      <w:r w:rsidRPr="00D255B4">
        <w:rPr>
          <w:rFonts w:cs="Arial"/>
          <w:i/>
          <w:szCs w:val="20"/>
          <w:lang w:eastAsia="cs-CZ"/>
        </w:rPr>
        <w:t xml:space="preserve"> korun a mí</w:t>
      </w:r>
      <w:r>
        <w:rPr>
          <w:rFonts w:cs="Arial"/>
          <w:i/>
          <w:szCs w:val="20"/>
          <w:lang w:eastAsia="cs-CZ"/>
        </w:rPr>
        <w:t>ra zadlužení 37,7 % HDP</w:t>
      </w:r>
      <w:r w:rsidR="003E7E7A">
        <w:rPr>
          <w:rFonts w:cs="Arial"/>
          <w:i/>
          <w:szCs w:val="20"/>
          <w:lang w:eastAsia="cs-CZ"/>
        </w:rPr>
        <w:t xml:space="preserve">,“ </w:t>
      </w:r>
      <w:r w:rsidR="001476B3">
        <w:rPr>
          <w:rFonts w:cs="Arial"/>
          <w:szCs w:val="20"/>
          <w:lang w:eastAsia="cs-CZ"/>
        </w:rPr>
        <w:t xml:space="preserve">říká </w:t>
      </w:r>
      <w:r w:rsidR="003E7E7A" w:rsidRPr="003E7E7A">
        <w:rPr>
          <w:rFonts w:cs="Arial"/>
          <w:szCs w:val="20"/>
          <w:lang w:eastAsia="cs-CZ"/>
        </w:rPr>
        <w:t xml:space="preserve">Helena Houžvičková, ředitelka odboru vládních a finančních účtů </w:t>
      </w:r>
      <w:r w:rsidR="008874E3" w:rsidRPr="001261E1">
        <w:rPr>
          <w:rFonts w:cs="Arial"/>
          <w:szCs w:val="20"/>
          <w:lang w:eastAsia="cs-CZ"/>
        </w:rPr>
        <w:t>ČSÚ.</w:t>
      </w:r>
    </w:p>
    <w:p w:rsidR="008874E3" w:rsidRPr="00303D40" w:rsidRDefault="008874E3" w:rsidP="008874E3">
      <w:pPr>
        <w:jc w:val="left"/>
        <w:rPr>
          <w:rFonts w:cs="Arial"/>
          <w:i/>
          <w:szCs w:val="20"/>
          <w:lang w:eastAsia="cs-CZ"/>
        </w:rPr>
      </w:pPr>
    </w:p>
    <w:p w:rsidR="008874E3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  <w:r w:rsidR="003C2E08">
        <w:br/>
      </w:r>
      <w:hyperlink r:id="rId7" w:history="1">
        <w:r w:rsidR="00F27B59" w:rsidRPr="0070623F">
          <w:rPr>
            <w:rStyle w:val="Hypertextovodkaz"/>
          </w:rPr>
          <w:t>https://www.czso.cz/csu/czso/cri/notifikace-deficitu-a-dluhu-vladnich-instituci-2020-druhe-notifikace-udaje-notifikovane-eurostatem</w:t>
        </w:r>
      </w:hyperlink>
      <w:r w:rsidR="00F27B59">
        <w:t xml:space="preserve"> </w:t>
      </w:r>
    </w:p>
    <w:p w:rsidR="008874E3" w:rsidRDefault="008874E3" w:rsidP="008874E3">
      <w:pPr>
        <w:jc w:val="left"/>
      </w:pPr>
    </w:p>
    <w:p w:rsidR="000D476F" w:rsidRDefault="000D476F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F27B59" w:rsidRPr="001B6F48" w:rsidRDefault="00F27B59" w:rsidP="00F27B59">
      <w:pPr>
        <w:spacing w:line="240" w:lineRule="auto"/>
        <w:jc w:val="left"/>
        <w:rPr>
          <w:rFonts w:cs="Arial"/>
        </w:rPr>
      </w:pPr>
      <w:r>
        <w:rPr>
          <w:rFonts w:cs="Arial"/>
        </w:rPr>
        <w:t>Tomáš Chrámecký</w:t>
      </w:r>
    </w:p>
    <w:p w:rsidR="00F27B59" w:rsidRPr="00C62D32" w:rsidRDefault="00F27B59" w:rsidP="00F27B59">
      <w:pPr>
        <w:spacing w:line="240" w:lineRule="auto"/>
        <w:jc w:val="left"/>
        <w:rPr>
          <w:rFonts w:cs="Arial"/>
        </w:rPr>
      </w:pPr>
      <w:r>
        <w:rPr>
          <w:rFonts w:cs="Arial"/>
        </w:rPr>
        <w:t>Odbor komunikace ČSÚ</w:t>
      </w:r>
    </w:p>
    <w:p w:rsidR="00F27B59" w:rsidRPr="00C62D32" w:rsidRDefault="00F27B59" w:rsidP="00F27B59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274 052</w:t>
      </w:r>
      <w:r>
        <w:rPr>
          <w:rFonts w:cs="Arial"/>
        </w:rPr>
        <w:t xml:space="preserve"> 765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737 280 892</w:t>
      </w:r>
      <w:proofErr w:type="gramEnd"/>
    </w:p>
    <w:p w:rsidR="00F27B59" w:rsidRPr="000E40D6" w:rsidRDefault="00F27B59" w:rsidP="00F27B59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tomas.chramecky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Pr="004920AD" w:rsidRDefault="004920AD" w:rsidP="009A21E5">
      <w:bookmarkStart w:id="0" w:name="_GoBack"/>
      <w:bookmarkEnd w:id="0"/>
    </w:p>
    <w:sectPr w:rsidR="004920AD" w:rsidRP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13C" w:rsidRDefault="0054613C" w:rsidP="00BA6370">
      <w:r>
        <w:separator/>
      </w:r>
    </w:p>
  </w:endnote>
  <w:endnote w:type="continuationSeparator" w:id="0">
    <w:p w:rsidR="0054613C" w:rsidRDefault="0054613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B51E42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F27B59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B51E42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F27B59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13C" w:rsidRDefault="0054613C" w:rsidP="00BA6370">
      <w:r>
        <w:separator/>
      </w:r>
    </w:p>
  </w:footnote>
  <w:footnote w:type="continuationSeparator" w:id="0">
    <w:p w:rsidR="0054613C" w:rsidRDefault="0054613C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43BF4"/>
    <w:rsid w:val="00044EE4"/>
    <w:rsid w:val="00070B0C"/>
    <w:rsid w:val="00071013"/>
    <w:rsid w:val="000724C1"/>
    <w:rsid w:val="00082AAA"/>
    <w:rsid w:val="000842D2"/>
    <w:rsid w:val="000843A5"/>
    <w:rsid w:val="000B2578"/>
    <w:rsid w:val="000B6F63"/>
    <w:rsid w:val="000C435D"/>
    <w:rsid w:val="000D476F"/>
    <w:rsid w:val="001037FF"/>
    <w:rsid w:val="001404AB"/>
    <w:rsid w:val="001476B3"/>
    <w:rsid w:val="0016494B"/>
    <w:rsid w:val="001658A9"/>
    <w:rsid w:val="0017231D"/>
    <w:rsid w:val="00176A3E"/>
    <w:rsid w:val="001776E2"/>
    <w:rsid w:val="001810DC"/>
    <w:rsid w:val="00183C7E"/>
    <w:rsid w:val="001A59BF"/>
    <w:rsid w:val="001B246D"/>
    <w:rsid w:val="001B607F"/>
    <w:rsid w:val="001D369A"/>
    <w:rsid w:val="001E178C"/>
    <w:rsid w:val="002070FB"/>
    <w:rsid w:val="00212E40"/>
    <w:rsid w:val="00213729"/>
    <w:rsid w:val="002375ED"/>
    <w:rsid w:val="002406FA"/>
    <w:rsid w:val="002460EA"/>
    <w:rsid w:val="002505EC"/>
    <w:rsid w:val="002848DA"/>
    <w:rsid w:val="002A064F"/>
    <w:rsid w:val="002A4456"/>
    <w:rsid w:val="002B2E47"/>
    <w:rsid w:val="002D6A6C"/>
    <w:rsid w:val="002F3A01"/>
    <w:rsid w:val="00322412"/>
    <w:rsid w:val="003301A3"/>
    <w:rsid w:val="0033176A"/>
    <w:rsid w:val="0035578A"/>
    <w:rsid w:val="0036777B"/>
    <w:rsid w:val="0038282A"/>
    <w:rsid w:val="00397580"/>
    <w:rsid w:val="003A1794"/>
    <w:rsid w:val="003A45C8"/>
    <w:rsid w:val="003B114F"/>
    <w:rsid w:val="003C2DCF"/>
    <w:rsid w:val="003C2E08"/>
    <w:rsid w:val="003C7FE7"/>
    <w:rsid w:val="003D02AA"/>
    <w:rsid w:val="003D0499"/>
    <w:rsid w:val="003D1569"/>
    <w:rsid w:val="003E7E7A"/>
    <w:rsid w:val="003F526A"/>
    <w:rsid w:val="00405244"/>
    <w:rsid w:val="004077C0"/>
    <w:rsid w:val="0040799A"/>
    <w:rsid w:val="00413A9D"/>
    <w:rsid w:val="00422990"/>
    <w:rsid w:val="00425957"/>
    <w:rsid w:val="004436EE"/>
    <w:rsid w:val="0045547F"/>
    <w:rsid w:val="00482A2E"/>
    <w:rsid w:val="004920AD"/>
    <w:rsid w:val="004B5A19"/>
    <w:rsid w:val="004D05B3"/>
    <w:rsid w:val="004D46CE"/>
    <w:rsid w:val="004E479E"/>
    <w:rsid w:val="004E583B"/>
    <w:rsid w:val="004E6E81"/>
    <w:rsid w:val="004F4D76"/>
    <w:rsid w:val="004F78E6"/>
    <w:rsid w:val="00512D99"/>
    <w:rsid w:val="0051779E"/>
    <w:rsid w:val="00531DBB"/>
    <w:rsid w:val="0054613C"/>
    <w:rsid w:val="005539E3"/>
    <w:rsid w:val="0055638A"/>
    <w:rsid w:val="00561AEC"/>
    <w:rsid w:val="005643C7"/>
    <w:rsid w:val="005A3FF4"/>
    <w:rsid w:val="005A4748"/>
    <w:rsid w:val="005C4AEF"/>
    <w:rsid w:val="005E4060"/>
    <w:rsid w:val="005F121A"/>
    <w:rsid w:val="005F3774"/>
    <w:rsid w:val="005F699D"/>
    <w:rsid w:val="005F79FB"/>
    <w:rsid w:val="00604406"/>
    <w:rsid w:val="00605F4A"/>
    <w:rsid w:val="00607822"/>
    <w:rsid w:val="006103AA"/>
    <w:rsid w:val="00613BBF"/>
    <w:rsid w:val="00622B80"/>
    <w:rsid w:val="0064139A"/>
    <w:rsid w:val="00650EE8"/>
    <w:rsid w:val="00671FBF"/>
    <w:rsid w:val="006972AA"/>
    <w:rsid w:val="006E024F"/>
    <w:rsid w:val="006E1146"/>
    <w:rsid w:val="006E46A6"/>
    <w:rsid w:val="006E4E81"/>
    <w:rsid w:val="0070329F"/>
    <w:rsid w:val="00707F7D"/>
    <w:rsid w:val="00717EC5"/>
    <w:rsid w:val="00737B80"/>
    <w:rsid w:val="00761E2C"/>
    <w:rsid w:val="00770BA5"/>
    <w:rsid w:val="007727E2"/>
    <w:rsid w:val="0077361E"/>
    <w:rsid w:val="007A57F2"/>
    <w:rsid w:val="007B1333"/>
    <w:rsid w:val="007C3840"/>
    <w:rsid w:val="007E0B25"/>
    <w:rsid w:val="007F4AEB"/>
    <w:rsid w:val="007F75B2"/>
    <w:rsid w:val="00800066"/>
    <w:rsid w:val="0080244E"/>
    <w:rsid w:val="008043C4"/>
    <w:rsid w:val="0081544C"/>
    <w:rsid w:val="00824258"/>
    <w:rsid w:val="00831B1B"/>
    <w:rsid w:val="00846A25"/>
    <w:rsid w:val="0085064E"/>
    <w:rsid w:val="00860AEA"/>
    <w:rsid w:val="00861D0E"/>
    <w:rsid w:val="00867569"/>
    <w:rsid w:val="008874E3"/>
    <w:rsid w:val="008A750A"/>
    <w:rsid w:val="008B03E4"/>
    <w:rsid w:val="008C384C"/>
    <w:rsid w:val="008D0F11"/>
    <w:rsid w:val="008F35B4"/>
    <w:rsid w:val="008F73B4"/>
    <w:rsid w:val="00904BAD"/>
    <w:rsid w:val="00922EF5"/>
    <w:rsid w:val="00930936"/>
    <w:rsid w:val="0094402F"/>
    <w:rsid w:val="009668FF"/>
    <w:rsid w:val="00977929"/>
    <w:rsid w:val="009A21E5"/>
    <w:rsid w:val="009B55B1"/>
    <w:rsid w:val="00A07A8E"/>
    <w:rsid w:val="00A1050E"/>
    <w:rsid w:val="00A35D80"/>
    <w:rsid w:val="00A4343D"/>
    <w:rsid w:val="00A502F1"/>
    <w:rsid w:val="00A70A83"/>
    <w:rsid w:val="00A81EB3"/>
    <w:rsid w:val="00A842CF"/>
    <w:rsid w:val="00AC68DB"/>
    <w:rsid w:val="00AE6D5B"/>
    <w:rsid w:val="00B00C1D"/>
    <w:rsid w:val="00B02FF9"/>
    <w:rsid w:val="00B03E21"/>
    <w:rsid w:val="00B0791D"/>
    <w:rsid w:val="00B203D2"/>
    <w:rsid w:val="00B22687"/>
    <w:rsid w:val="00B31603"/>
    <w:rsid w:val="00B343C9"/>
    <w:rsid w:val="00B51E42"/>
    <w:rsid w:val="00B61FF1"/>
    <w:rsid w:val="00B624DD"/>
    <w:rsid w:val="00B77463"/>
    <w:rsid w:val="00BA0E97"/>
    <w:rsid w:val="00BA439F"/>
    <w:rsid w:val="00BA6370"/>
    <w:rsid w:val="00BC65F2"/>
    <w:rsid w:val="00BE24F6"/>
    <w:rsid w:val="00BF04C7"/>
    <w:rsid w:val="00C13FE4"/>
    <w:rsid w:val="00C22BD0"/>
    <w:rsid w:val="00C269D4"/>
    <w:rsid w:val="00C4160D"/>
    <w:rsid w:val="00C52466"/>
    <w:rsid w:val="00C62C60"/>
    <w:rsid w:val="00C8406E"/>
    <w:rsid w:val="00C936A9"/>
    <w:rsid w:val="00CA5ECD"/>
    <w:rsid w:val="00CB2709"/>
    <w:rsid w:val="00CB6F89"/>
    <w:rsid w:val="00CC6CEE"/>
    <w:rsid w:val="00CE228C"/>
    <w:rsid w:val="00CE6816"/>
    <w:rsid w:val="00CF318C"/>
    <w:rsid w:val="00CF545B"/>
    <w:rsid w:val="00D018F0"/>
    <w:rsid w:val="00D231C4"/>
    <w:rsid w:val="00D255B4"/>
    <w:rsid w:val="00D27074"/>
    <w:rsid w:val="00D27D69"/>
    <w:rsid w:val="00D448C2"/>
    <w:rsid w:val="00D666C3"/>
    <w:rsid w:val="00DC2DAF"/>
    <w:rsid w:val="00DC4546"/>
    <w:rsid w:val="00DD5476"/>
    <w:rsid w:val="00DF0058"/>
    <w:rsid w:val="00DF47FE"/>
    <w:rsid w:val="00E131BE"/>
    <w:rsid w:val="00E1590B"/>
    <w:rsid w:val="00E1745E"/>
    <w:rsid w:val="00E2374E"/>
    <w:rsid w:val="00E26704"/>
    <w:rsid w:val="00E27C40"/>
    <w:rsid w:val="00E31980"/>
    <w:rsid w:val="00E6423C"/>
    <w:rsid w:val="00E93830"/>
    <w:rsid w:val="00E93E0E"/>
    <w:rsid w:val="00EB1ED3"/>
    <w:rsid w:val="00EB7BD1"/>
    <w:rsid w:val="00EC2D51"/>
    <w:rsid w:val="00EC3C94"/>
    <w:rsid w:val="00EF7E81"/>
    <w:rsid w:val="00F15532"/>
    <w:rsid w:val="00F26395"/>
    <w:rsid w:val="00F27B59"/>
    <w:rsid w:val="00F370C2"/>
    <w:rsid w:val="00F46F18"/>
    <w:rsid w:val="00F501FD"/>
    <w:rsid w:val="00F61F8B"/>
    <w:rsid w:val="00F66BCA"/>
    <w:rsid w:val="00FB005B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F263089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notifikace-deficitu-a-dluhu-vladnich-instituci-2020-druhe-notifikace-udaje-notifikovane-eurostate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162EB-4E94-41A3-9F8D-0D0BC41F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1181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Chrámecký</cp:lastModifiedBy>
  <cp:revision>2</cp:revision>
  <cp:lastPrinted>2018-05-14T07:58:00Z</cp:lastPrinted>
  <dcterms:created xsi:type="dcterms:W3CDTF">2021-10-20T09:52:00Z</dcterms:created>
  <dcterms:modified xsi:type="dcterms:W3CDTF">2021-10-20T09:52:00Z</dcterms:modified>
</cp:coreProperties>
</file>