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776F9" w14:textId="760BAA0E" w:rsidR="001F35EB" w:rsidRDefault="001A1124" w:rsidP="001F35EB">
      <w:pPr>
        <w:pStyle w:val="Datum"/>
        <w:rPr>
          <w:lang w:val="en-US"/>
        </w:rPr>
      </w:pPr>
      <w:r>
        <w:rPr>
          <w:lang w:val="en-US"/>
        </w:rPr>
        <w:t>January 25</w:t>
      </w:r>
      <w:r w:rsidR="001F35EB">
        <w:rPr>
          <w:lang w:val="en-US"/>
        </w:rPr>
        <w:t>, 20</w:t>
      </w:r>
      <w:r w:rsidR="00C228B7">
        <w:rPr>
          <w:lang w:val="en-US"/>
        </w:rPr>
        <w:t>2</w:t>
      </w:r>
      <w:r>
        <w:rPr>
          <w:lang w:val="en-US"/>
        </w:rPr>
        <w:t>1</w:t>
      </w:r>
    </w:p>
    <w:p w14:paraId="4AA64175" w14:textId="2FAA844A" w:rsidR="003E1CB2" w:rsidRPr="0096305F" w:rsidRDefault="004531BF" w:rsidP="003E1CB2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Overall confidence in the economy </w:t>
      </w:r>
      <w:r w:rsidR="003628E4">
        <w:rPr>
          <w:rFonts w:eastAsia="Times New Roman"/>
          <w:b/>
          <w:bCs/>
          <w:color w:val="BD1B21"/>
          <w:sz w:val="32"/>
          <w:szCs w:val="32"/>
        </w:rPr>
        <w:t xml:space="preserve">does not get better and remains well below the long-term average </w:t>
      </w:r>
    </w:p>
    <w:p w14:paraId="6729F9CC" w14:textId="22CC580C" w:rsidR="003E1CB2" w:rsidRPr="0096305F" w:rsidRDefault="003E1CB2" w:rsidP="003E1CB2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Business cycle survey</w:t>
      </w:r>
      <w:r w:rsidRPr="0096305F">
        <w:rPr>
          <w:rFonts w:eastAsia="Times New Roman"/>
          <w:b/>
          <w:bCs/>
          <w:sz w:val="28"/>
          <w:szCs w:val="28"/>
        </w:rPr>
        <w:t xml:space="preserve"> – </w:t>
      </w:r>
      <w:r w:rsidR="001A1124">
        <w:rPr>
          <w:rFonts w:eastAsia="Times New Roman"/>
          <w:b/>
          <w:bCs/>
          <w:sz w:val="28"/>
          <w:szCs w:val="28"/>
        </w:rPr>
        <w:t>January</w:t>
      </w:r>
      <w:r w:rsidRPr="0096305F">
        <w:rPr>
          <w:rFonts w:eastAsia="Times New Roman"/>
          <w:b/>
          <w:bCs/>
          <w:sz w:val="28"/>
          <w:szCs w:val="28"/>
        </w:rPr>
        <w:t xml:space="preserve"> 202</w:t>
      </w:r>
      <w:r w:rsidR="001A1124">
        <w:rPr>
          <w:rFonts w:eastAsia="Times New Roman"/>
          <w:b/>
          <w:bCs/>
          <w:sz w:val="28"/>
          <w:szCs w:val="28"/>
        </w:rPr>
        <w:t>1</w:t>
      </w:r>
    </w:p>
    <w:p w14:paraId="6CAEC8C0" w14:textId="0D6423FA" w:rsidR="00855013" w:rsidRDefault="00097815" w:rsidP="00DE4654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T</w:t>
      </w:r>
      <w:r w:rsidR="00A35AEE">
        <w:rPr>
          <w:rFonts w:cs="Arial"/>
          <w:b/>
          <w:szCs w:val="18"/>
        </w:rPr>
        <w:t>he</w:t>
      </w:r>
      <w:r w:rsidR="00855013" w:rsidRPr="00855013">
        <w:rPr>
          <w:rFonts w:cs="Arial"/>
          <w:b/>
          <w:szCs w:val="18"/>
        </w:rPr>
        <w:t xml:space="preserve"> composite confidence indicator (economic sentiment indicator) </w:t>
      </w:r>
      <w:r w:rsidR="00B92520">
        <w:rPr>
          <w:rFonts w:cs="Arial"/>
          <w:b/>
          <w:szCs w:val="18"/>
        </w:rPr>
        <w:t xml:space="preserve">– in the basis index form - </w:t>
      </w:r>
      <w:r w:rsidR="005F352E">
        <w:rPr>
          <w:rFonts w:cs="Arial"/>
          <w:b/>
          <w:szCs w:val="18"/>
        </w:rPr>
        <w:t>de</w:t>
      </w:r>
      <w:r w:rsidR="005F57E4">
        <w:rPr>
          <w:rFonts w:cs="Arial"/>
          <w:b/>
          <w:szCs w:val="18"/>
        </w:rPr>
        <w:t>creased</w:t>
      </w:r>
      <w:r w:rsidR="00A35AEE">
        <w:rPr>
          <w:rFonts w:cs="Arial"/>
          <w:b/>
          <w:szCs w:val="18"/>
        </w:rPr>
        <w:t xml:space="preserve"> by </w:t>
      </w:r>
      <w:r w:rsidR="005F352E">
        <w:rPr>
          <w:rFonts w:cs="Arial"/>
          <w:b/>
          <w:szCs w:val="18"/>
        </w:rPr>
        <w:t>1.3</w:t>
      </w:r>
      <w:r w:rsidR="00A35AEE">
        <w:rPr>
          <w:rFonts w:cs="Arial"/>
          <w:b/>
          <w:szCs w:val="18"/>
        </w:rPr>
        <w:t xml:space="preserve"> percentage points to </w:t>
      </w:r>
      <w:r w:rsidR="00F1114B">
        <w:rPr>
          <w:rFonts w:cs="Arial"/>
          <w:b/>
          <w:szCs w:val="18"/>
        </w:rPr>
        <w:t>8</w:t>
      </w:r>
      <w:r w:rsidR="005F57E4">
        <w:rPr>
          <w:rFonts w:cs="Arial"/>
          <w:b/>
          <w:szCs w:val="18"/>
        </w:rPr>
        <w:t>7.</w:t>
      </w:r>
      <w:r w:rsidR="005F352E">
        <w:rPr>
          <w:rFonts w:cs="Arial"/>
          <w:b/>
          <w:szCs w:val="18"/>
        </w:rPr>
        <w:t>3</w:t>
      </w:r>
      <w:r w:rsidR="00855013" w:rsidRPr="00855013">
        <w:rPr>
          <w:rFonts w:cs="Arial"/>
          <w:b/>
          <w:szCs w:val="18"/>
        </w:rPr>
        <w:t>, m-o-m</w:t>
      </w:r>
      <w:r w:rsidR="005F57E4">
        <w:rPr>
          <w:rFonts w:cs="Arial"/>
          <w:b/>
          <w:szCs w:val="18"/>
        </w:rPr>
        <w:t xml:space="preserve">. Both parts of the indicator </w:t>
      </w:r>
      <w:r w:rsidR="005F352E">
        <w:rPr>
          <w:rFonts w:cs="Arial"/>
          <w:b/>
          <w:szCs w:val="18"/>
        </w:rPr>
        <w:t>decrease</w:t>
      </w:r>
      <w:r w:rsidR="005F57E4">
        <w:rPr>
          <w:rFonts w:cs="Arial"/>
          <w:b/>
          <w:szCs w:val="18"/>
        </w:rPr>
        <w:t xml:space="preserve">. </w:t>
      </w:r>
      <w:r w:rsidR="00DE4654">
        <w:rPr>
          <w:rFonts w:cs="Arial"/>
          <w:b/>
          <w:szCs w:val="18"/>
        </w:rPr>
        <w:t xml:space="preserve">Business confidence indicator </w:t>
      </w:r>
      <w:r w:rsidR="005F57E4">
        <w:rPr>
          <w:rFonts w:cs="Arial"/>
          <w:b/>
          <w:szCs w:val="18"/>
        </w:rPr>
        <w:t xml:space="preserve">growths </w:t>
      </w:r>
      <w:r w:rsidR="00DE4654">
        <w:rPr>
          <w:rFonts w:cs="Arial"/>
          <w:b/>
          <w:szCs w:val="18"/>
        </w:rPr>
        <w:t xml:space="preserve">by </w:t>
      </w:r>
      <w:r w:rsidR="005F352E">
        <w:rPr>
          <w:rFonts w:cs="Arial"/>
          <w:b/>
          <w:szCs w:val="18"/>
        </w:rPr>
        <w:t>0.7</w:t>
      </w:r>
      <w:r w:rsidR="00DE4654">
        <w:rPr>
          <w:rFonts w:cs="Arial"/>
          <w:b/>
          <w:szCs w:val="18"/>
        </w:rPr>
        <w:t xml:space="preserve"> percentage points to 8</w:t>
      </w:r>
      <w:r w:rsidR="005F57E4">
        <w:rPr>
          <w:rFonts w:cs="Arial"/>
          <w:b/>
          <w:szCs w:val="18"/>
        </w:rPr>
        <w:t>7.1</w:t>
      </w:r>
      <w:r w:rsidR="00DE4654">
        <w:rPr>
          <w:rFonts w:cs="Arial"/>
          <w:b/>
          <w:szCs w:val="18"/>
        </w:rPr>
        <w:t xml:space="preserve"> (m-o-m), and consumer confidence indicator </w:t>
      </w:r>
      <w:r w:rsidR="005F57E4">
        <w:rPr>
          <w:rFonts w:cs="Arial"/>
          <w:b/>
          <w:szCs w:val="18"/>
        </w:rPr>
        <w:t>increases</w:t>
      </w:r>
      <w:r w:rsidR="00DE4654">
        <w:rPr>
          <w:rFonts w:cs="Arial"/>
          <w:b/>
          <w:szCs w:val="18"/>
        </w:rPr>
        <w:t xml:space="preserve"> by </w:t>
      </w:r>
      <w:r w:rsidR="005F352E">
        <w:rPr>
          <w:rFonts w:cs="Arial"/>
          <w:b/>
          <w:szCs w:val="18"/>
        </w:rPr>
        <w:t>3.5</w:t>
      </w:r>
      <w:r w:rsidR="00DE4654">
        <w:rPr>
          <w:rFonts w:cs="Arial"/>
          <w:b/>
          <w:szCs w:val="18"/>
        </w:rPr>
        <w:t xml:space="preserve"> percentage points to </w:t>
      </w:r>
      <w:r w:rsidR="005F352E">
        <w:rPr>
          <w:rFonts w:cs="Arial"/>
          <w:b/>
          <w:szCs w:val="18"/>
        </w:rPr>
        <w:t>88.5</w:t>
      </w:r>
      <w:r w:rsidR="00DE4654">
        <w:rPr>
          <w:rFonts w:cs="Arial"/>
          <w:b/>
          <w:szCs w:val="18"/>
        </w:rPr>
        <w:t>. Economic</w:t>
      </w:r>
      <w:r w:rsidR="00855013" w:rsidRPr="00855013">
        <w:rPr>
          <w:rFonts w:cs="Arial"/>
          <w:b/>
          <w:szCs w:val="18"/>
        </w:rPr>
        <w:t xml:space="preserve"> sentiment indicator, business confidence indicator and consumer confidence indicator have </w:t>
      </w:r>
      <w:r w:rsidR="00776AB3">
        <w:rPr>
          <w:rFonts w:cs="Arial"/>
          <w:b/>
          <w:szCs w:val="18"/>
        </w:rPr>
        <w:t xml:space="preserve">significantly </w:t>
      </w:r>
      <w:r w:rsidR="00855013" w:rsidRPr="00855013">
        <w:rPr>
          <w:rFonts w:cs="Arial"/>
          <w:b/>
          <w:szCs w:val="18"/>
        </w:rPr>
        <w:t>lower values, y-o-y</w:t>
      </w:r>
      <w:r w:rsidR="00855013">
        <w:rPr>
          <w:rFonts w:cs="Arial"/>
          <w:b/>
          <w:szCs w:val="18"/>
        </w:rPr>
        <w:t>.</w:t>
      </w:r>
    </w:p>
    <w:p w14:paraId="43429E2E" w14:textId="77777777" w:rsidR="00855013" w:rsidRPr="00DE4654" w:rsidRDefault="00855013" w:rsidP="0085352A"/>
    <w:p w14:paraId="50526794" w14:textId="5F9632A9" w:rsidR="00DE4654" w:rsidRDefault="00DE4654" w:rsidP="00DE4654">
      <w:r w:rsidRPr="00DE4654">
        <w:t xml:space="preserve">In </w:t>
      </w:r>
      <w:r w:rsidRPr="00DE4654">
        <w:rPr>
          <w:b/>
          <w:bCs/>
        </w:rPr>
        <w:t>industry</w:t>
      </w:r>
      <w:r w:rsidRPr="00DE4654">
        <w:t xml:space="preserve">, business confidence </w:t>
      </w:r>
      <w:r w:rsidR="005340A4">
        <w:t>slightly decreased</w:t>
      </w:r>
      <w:r>
        <w:t>, m-o-m</w:t>
      </w:r>
      <w:r w:rsidRPr="00DE4654">
        <w:t xml:space="preserve">. The confidence indicator </w:t>
      </w:r>
      <w:r w:rsidR="005340A4">
        <w:t>falls down</w:t>
      </w:r>
      <w:r w:rsidR="00416030">
        <w:t xml:space="preserve"> by </w:t>
      </w:r>
      <w:r w:rsidR="005340A4">
        <w:t>0.3</w:t>
      </w:r>
      <w:r w:rsidRPr="00DE4654">
        <w:t xml:space="preserve"> points to </w:t>
      </w:r>
      <w:r w:rsidR="00416030">
        <w:t>9</w:t>
      </w:r>
      <w:r w:rsidR="005340A4">
        <w:t>3.2</w:t>
      </w:r>
      <w:r w:rsidRPr="00DE4654">
        <w:t xml:space="preserve">. The share of industrial enterprises evaluating </w:t>
      </w:r>
      <w:r w:rsidRPr="00DE4654">
        <w:rPr>
          <w:i/>
          <w:iCs/>
        </w:rPr>
        <w:t>their current total demand</w:t>
      </w:r>
      <w:r w:rsidRPr="00DE4654">
        <w:t xml:space="preserve"> as insufficient</w:t>
      </w:r>
      <w:r w:rsidR="005340A4">
        <w:t xml:space="preserve"> increases</w:t>
      </w:r>
      <w:r w:rsidR="00416030">
        <w:t xml:space="preserve"> in the comparison with </w:t>
      </w:r>
      <w:r w:rsidR="005340A4">
        <w:t>December</w:t>
      </w:r>
      <w:r w:rsidRPr="00DE4654">
        <w:t xml:space="preserve">. The </w:t>
      </w:r>
      <w:r w:rsidRPr="00DE4654">
        <w:rPr>
          <w:i/>
          <w:iCs/>
        </w:rPr>
        <w:t>stock of finished products</w:t>
      </w:r>
      <w:r w:rsidRPr="00DE4654">
        <w:t xml:space="preserve"> </w:t>
      </w:r>
      <w:r w:rsidR="005340A4">
        <w:t>decreases slightly</w:t>
      </w:r>
      <w:r w:rsidRPr="00DE4654">
        <w:t xml:space="preserve">. The share of entrepreneurs expecting the growth rate of </w:t>
      </w:r>
      <w:r w:rsidRPr="00DE4654">
        <w:rPr>
          <w:i/>
          <w:iCs/>
        </w:rPr>
        <w:t>production activity</w:t>
      </w:r>
      <w:r w:rsidRPr="00DE4654">
        <w:t xml:space="preserve"> for the next three months </w:t>
      </w:r>
      <w:r w:rsidR="005340A4">
        <w:t>is the same</w:t>
      </w:r>
      <w:r w:rsidR="00416030">
        <w:t>.</w:t>
      </w:r>
      <w:r w:rsidRPr="00DE4654">
        <w:t xml:space="preserve"> </w:t>
      </w:r>
      <w:r w:rsidR="001A1124" w:rsidRPr="00F1114B">
        <w:t xml:space="preserve">The </w:t>
      </w:r>
      <w:r w:rsidR="001A1124" w:rsidRPr="00F1114B">
        <w:rPr>
          <w:i/>
        </w:rPr>
        <w:t>main barrier</w:t>
      </w:r>
      <w:r w:rsidR="001A1124" w:rsidRPr="00F1114B">
        <w:t xml:space="preserve"> to production growth is insufficient demand, which was</w:t>
      </w:r>
      <w:r w:rsidR="001A1124">
        <w:t xml:space="preserve"> </w:t>
      </w:r>
      <w:r w:rsidR="001A1124" w:rsidRPr="00F1114B">
        <w:t>mentioned by approximately 3</w:t>
      </w:r>
      <w:r w:rsidR="005340A4">
        <w:t>6</w:t>
      </w:r>
      <w:r w:rsidR="001A1124" w:rsidRPr="00F1114B">
        <w:t xml:space="preserve">% of respondents. </w:t>
      </w:r>
      <w:r w:rsidR="005340A4">
        <w:t>The share of respondents which mentioned the lack of materials and equipment significantly increases. At the end, the industry is only branch where the confidence is higher, y-o-y.</w:t>
      </w:r>
    </w:p>
    <w:p w14:paraId="414D8EF4" w14:textId="3EE9444A" w:rsidR="001A1124" w:rsidRDefault="001A1124" w:rsidP="00DE4654"/>
    <w:p w14:paraId="7528227F" w14:textId="509AA027" w:rsidR="001A1124" w:rsidRDefault="001A1124" w:rsidP="001A1124">
      <w:r w:rsidRPr="00F1114B">
        <w:t xml:space="preserve">The utilization of production capacities of enterprises in the </w:t>
      </w:r>
      <w:r w:rsidRPr="00F1114B">
        <w:rPr>
          <w:b/>
        </w:rPr>
        <w:t>manufacturing industry</w:t>
      </w:r>
      <w:r w:rsidRPr="00F1114B">
        <w:t xml:space="preserve"> reached 8</w:t>
      </w:r>
      <w:r w:rsidR="00E278EA">
        <w:t>6</w:t>
      </w:r>
      <w:r w:rsidRPr="00F1114B">
        <w:t xml:space="preserve">% </w:t>
      </w:r>
      <w:r w:rsidR="00E278EA">
        <w:t>- It is higher value according to previous quarter of the year</w:t>
      </w:r>
      <w:r w:rsidR="006931EB">
        <w:t>.</w:t>
      </w:r>
      <w:r w:rsidRPr="00F1114B">
        <w:t xml:space="preserve"> </w:t>
      </w:r>
      <w:r>
        <w:t>Respondents estimate they have work secured by contracts for</w:t>
      </w:r>
      <w:r w:rsidRPr="00F1114B">
        <w:t xml:space="preserve"> 12 months.</w:t>
      </w:r>
    </w:p>
    <w:p w14:paraId="49FC3A30" w14:textId="6C512178" w:rsidR="00DE4654" w:rsidRDefault="00DE4654" w:rsidP="00DE4654"/>
    <w:p w14:paraId="7F7DF738" w14:textId="3E277166" w:rsidR="00DE4654" w:rsidRPr="00DE4654" w:rsidRDefault="00E86992" w:rsidP="00DE4654">
      <w:r w:rsidRPr="00E86992">
        <w:t xml:space="preserve">Confidence of entrepreneurs in the </w:t>
      </w:r>
      <w:r w:rsidRPr="00E86992">
        <w:rPr>
          <w:b/>
          <w:bCs/>
        </w:rPr>
        <w:t>construction</w:t>
      </w:r>
      <w:r w:rsidRPr="00E86992">
        <w:t xml:space="preserve"> </w:t>
      </w:r>
      <w:r w:rsidR="00C01C51">
        <w:t>decreases</w:t>
      </w:r>
      <w:r w:rsidRPr="00E86992">
        <w:t xml:space="preserve"> m-o-m. The confidence indicator </w:t>
      </w:r>
      <w:r w:rsidR="00A90425">
        <w:t xml:space="preserve">increases </w:t>
      </w:r>
      <w:r w:rsidRPr="00E86992">
        <w:t xml:space="preserve">by </w:t>
      </w:r>
      <w:r w:rsidR="00C01C51">
        <w:t>2.4</w:t>
      </w:r>
      <w:r w:rsidRPr="00E86992">
        <w:t xml:space="preserve"> points to </w:t>
      </w:r>
      <w:r w:rsidR="00C01C51">
        <w:t>108.5</w:t>
      </w:r>
      <w:r w:rsidRPr="00E86992">
        <w:t xml:space="preserve">. The share of entrepreneurs evaluating their </w:t>
      </w:r>
      <w:r w:rsidRPr="00E86992">
        <w:rPr>
          <w:i/>
          <w:iCs/>
        </w:rPr>
        <w:t>current</w:t>
      </w:r>
      <w:r w:rsidRPr="00E86992">
        <w:t xml:space="preserve"> </w:t>
      </w:r>
      <w:r w:rsidRPr="00E86992">
        <w:rPr>
          <w:i/>
          <w:iCs/>
        </w:rPr>
        <w:t>demand</w:t>
      </w:r>
      <w:r w:rsidRPr="00E86992">
        <w:t xml:space="preserve"> for construction work as insufficient </w:t>
      </w:r>
      <w:r w:rsidR="00C01C51">
        <w:t>in</w:t>
      </w:r>
      <w:r w:rsidR="00A90425">
        <w:t xml:space="preserve">crease </w:t>
      </w:r>
      <w:r w:rsidRPr="00E86992">
        <w:t xml:space="preserve">compared to </w:t>
      </w:r>
      <w:r w:rsidR="00C01C51">
        <w:t>December</w:t>
      </w:r>
      <w:r w:rsidRPr="00E86992">
        <w:t xml:space="preserve">. Entrepreneurs in the construction industry estimate that the current </w:t>
      </w:r>
      <w:r w:rsidRPr="00E86992">
        <w:rPr>
          <w:i/>
          <w:iCs/>
        </w:rPr>
        <w:t>number of employees</w:t>
      </w:r>
      <w:r w:rsidRPr="00E86992">
        <w:t xml:space="preserve"> </w:t>
      </w:r>
      <w:r w:rsidR="00C01C51">
        <w:t>increases</w:t>
      </w:r>
      <w:r w:rsidR="00C47CB8">
        <w:t xml:space="preserve"> </w:t>
      </w:r>
      <w:r w:rsidRPr="00E86992">
        <w:t xml:space="preserve">in the next three months. </w:t>
      </w:r>
      <w:r w:rsidR="001A1124">
        <w:t>As in the previous quarter</w:t>
      </w:r>
      <w:r w:rsidR="00C01C51">
        <w:t>s</w:t>
      </w:r>
      <w:r w:rsidR="001A1124">
        <w:t>, the main barriers to output growth remain staff shortages (around 3</w:t>
      </w:r>
      <w:r w:rsidR="00C01C51">
        <w:t>2</w:t>
      </w:r>
      <w:r w:rsidR="001A1124">
        <w:t xml:space="preserve">% of respondents) and insufficient demand (around 25% of respondents). </w:t>
      </w:r>
      <w:r w:rsidRPr="00E86992">
        <w:t xml:space="preserve">Compared to </w:t>
      </w:r>
      <w:r w:rsidR="00C01C51">
        <w:t>January</w:t>
      </w:r>
      <w:r w:rsidR="00C47CB8">
        <w:t xml:space="preserve"> 2020</w:t>
      </w:r>
      <w:r w:rsidRPr="00E86992">
        <w:t>, confidence in the construction industry is significantly lower.</w:t>
      </w:r>
    </w:p>
    <w:p w14:paraId="50440839" w14:textId="77777777" w:rsidR="00DE4654" w:rsidRDefault="00DE4654" w:rsidP="00097815"/>
    <w:p w14:paraId="51082BAF" w14:textId="39B7F1F9" w:rsidR="00F1114B" w:rsidRDefault="00E86992" w:rsidP="00097815">
      <w:r>
        <w:t xml:space="preserve">Confidence in the </w:t>
      </w:r>
      <w:r w:rsidRPr="00E86992">
        <w:rPr>
          <w:b/>
          <w:bCs/>
        </w:rPr>
        <w:t>trade</w:t>
      </w:r>
      <w:r>
        <w:t xml:space="preserve"> sector </w:t>
      </w:r>
      <w:r w:rsidR="00AA5181">
        <w:t>decreases</w:t>
      </w:r>
      <w:r>
        <w:t xml:space="preserve">. The confidence indicator </w:t>
      </w:r>
      <w:r w:rsidR="00AA5181">
        <w:t xml:space="preserve">declines </w:t>
      </w:r>
      <w:r>
        <w:t xml:space="preserve">by </w:t>
      </w:r>
      <w:r w:rsidR="00AA5181">
        <w:t>3</w:t>
      </w:r>
      <w:r w:rsidR="00BC5A75">
        <w:t>.1</w:t>
      </w:r>
      <w:r>
        <w:t xml:space="preserve"> points to 9</w:t>
      </w:r>
      <w:r w:rsidR="00AA5181">
        <w:t>0.4</w:t>
      </w:r>
      <w:r>
        <w:t xml:space="preserve">, m-o-m. The share of entrepreneurs evaluating the </w:t>
      </w:r>
      <w:r w:rsidRPr="00E86992">
        <w:rPr>
          <w:i/>
          <w:iCs/>
        </w:rPr>
        <w:t>overall economic situation</w:t>
      </w:r>
      <w:r>
        <w:t xml:space="preserve"> as well </w:t>
      </w:r>
      <w:r w:rsidR="00BC5A75">
        <w:t>did not change</w:t>
      </w:r>
      <w:r>
        <w:t>. Expectations concerning the </w:t>
      </w:r>
      <w:r>
        <w:rPr>
          <w:rStyle w:val="Zdraznn"/>
          <w:color w:val="0E101A"/>
        </w:rPr>
        <w:t>economic situation</w:t>
      </w:r>
      <w:r>
        <w:t xml:space="preserve"> for the next three months are </w:t>
      </w:r>
      <w:r w:rsidR="00AA5181">
        <w:t>lower</w:t>
      </w:r>
      <w:r w:rsidR="00193BE8">
        <w:t xml:space="preserve"> in </w:t>
      </w:r>
      <w:r w:rsidR="00AA5181">
        <w:t>January</w:t>
      </w:r>
      <w:r>
        <w:t xml:space="preserve">. The </w:t>
      </w:r>
      <w:r w:rsidRPr="00E86992">
        <w:rPr>
          <w:i/>
          <w:iCs/>
        </w:rPr>
        <w:t>stock of goods</w:t>
      </w:r>
      <w:r>
        <w:t xml:space="preserve"> </w:t>
      </w:r>
      <w:r w:rsidR="00AA5181">
        <w:t>increases</w:t>
      </w:r>
      <w:r>
        <w:t xml:space="preserve">. Confidence in trade is </w:t>
      </w:r>
      <w:r w:rsidR="00AA5181">
        <w:t xml:space="preserve">significantly </w:t>
      </w:r>
      <w:r>
        <w:t>lower, y-o-y.</w:t>
      </w:r>
    </w:p>
    <w:p w14:paraId="23A00606" w14:textId="77777777" w:rsidR="00F1114B" w:rsidRDefault="00F1114B" w:rsidP="00097815"/>
    <w:p w14:paraId="4EB08104" w14:textId="1AE73EDC" w:rsidR="004862B0" w:rsidRDefault="00E86992" w:rsidP="001F35EB">
      <w:r w:rsidRPr="00E86992">
        <w:t xml:space="preserve">In </w:t>
      </w:r>
      <w:r w:rsidRPr="00E86992">
        <w:rPr>
          <w:b/>
          <w:bCs/>
        </w:rPr>
        <w:t>selected service sector</w:t>
      </w:r>
      <w:r w:rsidRPr="00E86992">
        <w:t xml:space="preserve"> (including the banking sector), confidence indicator </w:t>
      </w:r>
      <w:r w:rsidR="00D6170A">
        <w:t>slightly decreases</w:t>
      </w:r>
      <w:r w:rsidRPr="00E86992">
        <w:t xml:space="preserve">. The confidence indicator </w:t>
      </w:r>
      <w:r w:rsidR="004E7277">
        <w:t>increases</w:t>
      </w:r>
      <w:r w:rsidRPr="00E86992">
        <w:t xml:space="preserve"> by </w:t>
      </w:r>
      <w:r w:rsidR="00D6170A">
        <w:t>0.7</w:t>
      </w:r>
      <w:r w:rsidRPr="00E86992">
        <w:t xml:space="preserve"> points to 7</w:t>
      </w:r>
      <w:r w:rsidR="004E7277">
        <w:t>8.</w:t>
      </w:r>
      <w:r w:rsidR="00D6170A">
        <w:t>1</w:t>
      </w:r>
      <w:r w:rsidRPr="00E86992">
        <w:t xml:space="preserve">. The </w:t>
      </w:r>
      <w:r w:rsidRPr="00E86992">
        <w:rPr>
          <w:i/>
          <w:iCs/>
        </w:rPr>
        <w:t>assessment of the current economic situation</w:t>
      </w:r>
      <w:r w:rsidR="0068592B">
        <w:t xml:space="preserve"> gets </w:t>
      </w:r>
      <w:r w:rsidR="00D6170A">
        <w:t xml:space="preserve">worse </w:t>
      </w:r>
      <w:r w:rsidR="0068592B">
        <w:t xml:space="preserve">in the comparison to </w:t>
      </w:r>
      <w:r w:rsidR="00D6170A">
        <w:t>December</w:t>
      </w:r>
      <w:r w:rsidRPr="00E86992">
        <w:t xml:space="preserve">. The share of respondents negatively evaluating the current total demand </w:t>
      </w:r>
      <w:r w:rsidR="00DE15B9">
        <w:t>in</w:t>
      </w:r>
      <w:r w:rsidR="003A6261">
        <w:t>creases</w:t>
      </w:r>
      <w:r w:rsidR="00DE15B9">
        <w:t>, m-o-m</w:t>
      </w:r>
      <w:r w:rsidR="003A6261">
        <w:t xml:space="preserve">. </w:t>
      </w:r>
      <w:r w:rsidR="00DE15B9" w:rsidRPr="00DE15B9">
        <w:t xml:space="preserve">The share of respondents - </w:t>
      </w:r>
      <w:r w:rsidR="00DE15B9" w:rsidRPr="00DE15B9">
        <w:lastRenderedPageBreak/>
        <w:t xml:space="preserve">which decreases the number of employees - significantly increases. </w:t>
      </w:r>
      <w:r w:rsidR="00DE15B9">
        <w:t>On the other hand, t</w:t>
      </w:r>
      <w:r w:rsidRPr="00E86992">
        <w:t xml:space="preserve">he share of entrepreneurs expecting an improvement in demand in the next three months </w:t>
      </w:r>
      <w:r w:rsidR="003A6261">
        <w:t>increases</w:t>
      </w:r>
      <w:r w:rsidRPr="00E86992">
        <w:t xml:space="preserve">. </w:t>
      </w:r>
      <w:r w:rsidR="001A1124" w:rsidRPr="00E17A3B">
        <w:rPr>
          <w:lang w:val="en"/>
        </w:rPr>
        <w:t xml:space="preserve">The main </w:t>
      </w:r>
      <w:r w:rsidR="001A1124" w:rsidRPr="00E17A3B">
        <w:rPr>
          <w:i/>
          <w:lang w:val="en"/>
        </w:rPr>
        <w:t>barrier</w:t>
      </w:r>
      <w:r w:rsidR="001A1124" w:rsidRPr="00E17A3B">
        <w:rPr>
          <w:lang w:val="en"/>
        </w:rPr>
        <w:t xml:space="preserve"> to production growth is insufficient demand, which was mentioned by approximately 3</w:t>
      </w:r>
      <w:r w:rsidR="00DE15B9">
        <w:rPr>
          <w:lang w:val="en"/>
        </w:rPr>
        <w:t>0</w:t>
      </w:r>
      <w:r w:rsidR="001A1124" w:rsidRPr="00E17A3B">
        <w:rPr>
          <w:lang w:val="en"/>
        </w:rPr>
        <w:t>% of respondents</w:t>
      </w:r>
      <w:r w:rsidR="00DE15B9">
        <w:rPr>
          <w:lang w:val="en"/>
        </w:rPr>
        <w:t xml:space="preserve"> (28% respondents say that the barriers are connecting with the restrictions connecting with the COVID-19)</w:t>
      </w:r>
      <w:r w:rsidR="001A1124" w:rsidRPr="00E17A3B">
        <w:rPr>
          <w:lang w:val="en"/>
        </w:rPr>
        <w:t xml:space="preserve">. </w:t>
      </w:r>
      <w:r w:rsidRPr="00E86992">
        <w:t>Confidence in selected services is significantly lower, y-o-y.</w:t>
      </w:r>
    </w:p>
    <w:p w14:paraId="75F5EB01" w14:textId="77777777" w:rsidR="00E86992" w:rsidRDefault="00E86992" w:rsidP="001F35EB"/>
    <w:p w14:paraId="67963CDD" w14:textId="40B8A25D" w:rsidR="00E17A3B" w:rsidRDefault="0088210D" w:rsidP="00E17A3B">
      <w:pPr>
        <w:rPr>
          <w:lang w:val="en"/>
        </w:rPr>
      </w:pPr>
      <w:r w:rsidRPr="0088210D">
        <w:rPr>
          <w:b/>
          <w:bCs/>
          <w:lang w:val="en"/>
        </w:rPr>
        <w:t>Consumer confidence indicator</w:t>
      </w:r>
      <w:r>
        <w:rPr>
          <w:lang w:val="en"/>
        </w:rPr>
        <w:t xml:space="preserve"> </w:t>
      </w:r>
      <w:r w:rsidR="00DF2607">
        <w:rPr>
          <w:lang w:val="en"/>
        </w:rPr>
        <w:t>decreases</w:t>
      </w:r>
      <w:r w:rsidRPr="0088210D">
        <w:rPr>
          <w:lang w:val="en"/>
        </w:rPr>
        <w:t xml:space="preserve">, m-o-m. The confidence indicator </w:t>
      </w:r>
      <w:r w:rsidR="00E55022">
        <w:rPr>
          <w:lang w:val="en"/>
        </w:rPr>
        <w:t>rises</w:t>
      </w:r>
      <w:r w:rsidRPr="0088210D">
        <w:rPr>
          <w:lang w:val="en"/>
        </w:rPr>
        <w:t xml:space="preserve"> by </w:t>
      </w:r>
      <w:r w:rsidR="00C5432C">
        <w:rPr>
          <w:lang w:val="en"/>
        </w:rPr>
        <w:t>3.5</w:t>
      </w:r>
      <w:r w:rsidRPr="0088210D">
        <w:rPr>
          <w:lang w:val="en"/>
        </w:rPr>
        <w:t xml:space="preserve"> points to </w:t>
      </w:r>
      <w:r w:rsidR="00C5432C">
        <w:rPr>
          <w:lang w:val="en"/>
        </w:rPr>
        <w:t>88.5</w:t>
      </w:r>
      <w:r w:rsidRPr="0088210D">
        <w:rPr>
          <w:lang w:val="en"/>
        </w:rPr>
        <w:t xml:space="preserve">. </w:t>
      </w:r>
      <w:r w:rsidR="00E55022">
        <w:rPr>
          <w:lang w:val="en"/>
        </w:rPr>
        <w:t>C</w:t>
      </w:r>
      <w:r w:rsidRPr="0088210D">
        <w:rPr>
          <w:lang w:val="en"/>
        </w:rPr>
        <w:t xml:space="preserve">onsumers worries about the worsening </w:t>
      </w:r>
      <w:r w:rsidRPr="0088210D">
        <w:rPr>
          <w:i/>
          <w:iCs/>
          <w:lang w:val="en"/>
        </w:rPr>
        <w:t>overall economic situation</w:t>
      </w:r>
      <w:r w:rsidRPr="0088210D">
        <w:rPr>
          <w:lang w:val="en"/>
        </w:rPr>
        <w:t xml:space="preserve"> </w:t>
      </w:r>
      <w:r w:rsidR="00234BAB">
        <w:rPr>
          <w:lang w:val="en"/>
        </w:rPr>
        <w:t>in</w:t>
      </w:r>
      <w:r w:rsidR="00E55022">
        <w:rPr>
          <w:lang w:val="en"/>
        </w:rPr>
        <w:t xml:space="preserve">creases in </w:t>
      </w:r>
      <w:r w:rsidR="00BD3C89">
        <w:rPr>
          <w:lang w:val="en"/>
        </w:rPr>
        <w:t>January</w:t>
      </w:r>
      <w:r w:rsidRPr="0088210D">
        <w:rPr>
          <w:lang w:val="en"/>
        </w:rPr>
        <w:t xml:space="preserve">. Consumers' concerns about their </w:t>
      </w:r>
      <w:r w:rsidRPr="0088210D">
        <w:rPr>
          <w:i/>
          <w:iCs/>
          <w:lang w:val="en"/>
        </w:rPr>
        <w:t>financial situation</w:t>
      </w:r>
      <w:r w:rsidRPr="0088210D">
        <w:rPr>
          <w:lang w:val="en"/>
        </w:rPr>
        <w:t xml:space="preserve"> are </w:t>
      </w:r>
      <w:r w:rsidR="0067263D">
        <w:rPr>
          <w:lang w:val="en"/>
        </w:rPr>
        <w:t>still same</w:t>
      </w:r>
      <w:r w:rsidR="00E55022">
        <w:rPr>
          <w:lang w:val="en"/>
        </w:rPr>
        <w:t xml:space="preserve"> </w:t>
      </w:r>
      <w:r w:rsidR="0067263D">
        <w:rPr>
          <w:lang w:val="en"/>
        </w:rPr>
        <w:t>as in December</w:t>
      </w:r>
      <w:r w:rsidRPr="0088210D">
        <w:rPr>
          <w:lang w:val="en"/>
        </w:rPr>
        <w:t xml:space="preserve">. </w:t>
      </w:r>
      <w:r w:rsidRPr="0088210D">
        <w:rPr>
          <w:i/>
          <w:iCs/>
          <w:lang w:val="en"/>
        </w:rPr>
        <w:t>The intention to save</w:t>
      </w:r>
      <w:r w:rsidRPr="0088210D">
        <w:rPr>
          <w:lang w:val="en"/>
        </w:rPr>
        <w:t xml:space="preserve"> has </w:t>
      </w:r>
      <w:r w:rsidR="0067263D">
        <w:rPr>
          <w:lang w:val="en"/>
        </w:rPr>
        <w:t>decreased</w:t>
      </w:r>
      <w:r w:rsidRPr="0088210D">
        <w:rPr>
          <w:lang w:val="en"/>
        </w:rPr>
        <w:t xml:space="preserve">. The number of consumers worried about rising </w:t>
      </w:r>
      <w:r w:rsidRPr="0088210D">
        <w:rPr>
          <w:i/>
          <w:iCs/>
          <w:lang w:val="en"/>
        </w:rPr>
        <w:t>unemployment</w:t>
      </w:r>
      <w:r w:rsidRPr="0088210D">
        <w:rPr>
          <w:lang w:val="en"/>
        </w:rPr>
        <w:t xml:space="preserve"> in the next twelve months </w:t>
      </w:r>
      <w:r w:rsidR="006103CE">
        <w:rPr>
          <w:lang w:val="en"/>
        </w:rPr>
        <w:t>increased again</w:t>
      </w:r>
      <w:r w:rsidR="00E55022">
        <w:rPr>
          <w:lang w:val="en"/>
        </w:rPr>
        <w:t>, m-o-m</w:t>
      </w:r>
      <w:r w:rsidRPr="0088210D">
        <w:rPr>
          <w:lang w:val="en"/>
        </w:rPr>
        <w:t xml:space="preserve">. Concerns about </w:t>
      </w:r>
      <w:r w:rsidRPr="0088210D">
        <w:rPr>
          <w:i/>
          <w:iCs/>
          <w:lang w:val="en"/>
        </w:rPr>
        <w:t>rising prices</w:t>
      </w:r>
      <w:r w:rsidRPr="0088210D">
        <w:rPr>
          <w:lang w:val="en"/>
        </w:rPr>
        <w:t xml:space="preserve"> </w:t>
      </w:r>
      <w:r w:rsidR="009315EF">
        <w:rPr>
          <w:lang w:val="en"/>
        </w:rPr>
        <w:t>increases, too</w:t>
      </w:r>
      <w:r w:rsidRPr="0088210D">
        <w:rPr>
          <w:lang w:val="en"/>
        </w:rPr>
        <w:t>. Compared to the same month last year, consumer confidence is significantly lower.</w:t>
      </w:r>
    </w:p>
    <w:p w14:paraId="0F53BD45" w14:textId="77777777" w:rsidR="006611F6" w:rsidRDefault="006611F6" w:rsidP="00E17A3B">
      <w:pPr>
        <w:rPr>
          <w:lang w:val="en"/>
        </w:rPr>
      </w:pPr>
    </w:p>
    <w:p w14:paraId="24E359EC" w14:textId="0FCD40D3" w:rsidR="006611F6" w:rsidRDefault="006611F6" w:rsidP="00E17A3B">
      <w:pPr>
        <w:rPr>
          <w:lang w:val="en"/>
        </w:rPr>
      </w:pPr>
      <w:r>
        <w:rPr>
          <w:lang w:val="en"/>
        </w:rPr>
        <w:t>***</w:t>
      </w:r>
    </w:p>
    <w:p w14:paraId="36130C04" w14:textId="414CFF31" w:rsidR="009315EF" w:rsidRDefault="009315EF" w:rsidP="006611F6">
      <w:pPr>
        <w:rPr>
          <w:rFonts w:cs="Arial"/>
          <w:szCs w:val="20"/>
        </w:rPr>
      </w:pPr>
      <w:r w:rsidRPr="009315EF">
        <w:rPr>
          <w:rFonts w:cs="Arial"/>
          <w:szCs w:val="20"/>
        </w:rPr>
        <w:t>In January 2021, we change the base to calculate the basis index in a news release by the Czech Statistical Office. For 2021, we calculate the long-term average from 2003 to 2020. The long-term average is changed one a year in news release publication data in January.</w:t>
      </w:r>
    </w:p>
    <w:p w14:paraId="41E6D6BD" w14:textId="77777777" w:rsidR="009315EF" w:rsidRDefault="009315EF" w:rsidP="006611F6">
      <w:pPr>
        <w:rPr>
          <w:rFonts w:cs="Arial"/>
          <w:szCs w:val="20"/>
        </w:rPr>
      </w:pPr>
    </w:p>
    <w:p w14:paraId="35839A98" w14:textId="17E1374C" w:rsidR="006611F6" w:rsidRPr="00074FE9" w:rsidRDefault="006611F6" w:rsidP="006611F6">
      <w:pPr>
        <w:rPr>
          <w:rFonts w:cs="Arial"/>
          <w:szCs w:val="20"/>
        </w:rPr>
      </w:pPr>
      <w:r w:rsidRPr="00074FE9">
        <w:rPr>
          <w:rFonts w:cs="Arial"/>
          <w:szCs w:val="20"/>
        </w:rPr>
        <w:t xml:space="preserve">Data for the business </w:t>
      </w:r>
      <w:r>
        <w:rPr>
          <w:rFonts w:cs="Arial"/>
          <w:szCs w:val="20"/>
        </w:rPr>
        <w:t xml:space="preserve">and consumer </w:t>
      </w:r>
      <w:r w:rsidRPr="00074FE9">
        <w:rPr>
          <w:rFonts w:cs="Arial"/>
          <w:szCs w:val="20"/>
        </w:rPr>
        <w:t>part of the business cycle surveys were collected from</w:t>
      </w:r>
      <w:r w:rsidRPr="00A003C2">
        <w:rPr>
          <w:rFonts w:cs="Arial"/>
          <w:b/>
          <w:szCs w:val="20"/>
        </w:rPr>
        <w:t xml:space="preserve"> </w:t>
      </w:r>
      <w:r w:rsidR="0088210D">
        <w:rPr>
          <w:rFonts w:cs="Arial"/>
          <w:b/>
          <w:szCs w:val="20"/>
        </w:rPr>
        <w:t>1</w:t>
      </w:r>
      <w:r w:rsidR="0088210D" w:rsidRPr="0088210D">
        <w:rPr>
          <w:rFonts w:cs="Arial"/>
          <w:b/>
          <w:szCs w:val="20"/>
          <w:vertAlign w:val="superscript"/>
        </w:rPr>
        <w:t>st</w:t>
      </w:r>
      <w:r w:rsidR="0088210D">
        <w:rPr>
          <w:rFonts w:cs="Arial"/>
          <w:b/>
          <w:szCs w:val="20"/>
        </w:rPr>
        <w:t xml:space="preserve"> to 1</w:t>
      </w:r>
      <w:r w:rsidR="009315EF">
        <w:rPr>
          <w:rFonts w:cs="Arial"/>
          <w:b/>
          <w:szCs w:val="20"/>
        </w:rPr>
        <w:t>8</w:t>
      </w:r>
      <w:r w:rsidR="0088210D" w:rsidRPr="0088210D">
        <w:rPr>
          <w:rFonts w:cs="Arial"/>
          <w:b/>
          <w:szCs w:val="20"/>
          <w:vertAlign w:val="superscript"/>
        </w:rPr>
        <w:t>th</w:t>
      </w:r>
      <w:r w:rsidR="0088210D">
        <w:rPr>
          <w:rFonts w:cs="Arial"/>
          <w:b/>
          <w:szCs w:val="20"/>
        </w:rPr>
        <w:t xml:space="preserve"> </w:t>
      </w:r>
      <w:r w:rsidR="009315EF">
        <w:rPr>
          <w:rFonts w:cs="Arial"/>
          <w:b/>
          <w:szCs w:val="20"/>
        </w:rPr>
        <w:t>January</w:t>
      </w:r>
      <w:r w:rsidR="00E55022">
        <w:rPr>
          <w:rFonts w:cs="Arial"/>
          <w:szCs w:val="20"/>
        </w:rPr>
        <w:t xml:space="preserve"> 202</w:t>
      </w:r>
      <w:r w:rsidR="009315EF">
        <w:rPr>
          <w:rFonts w:cs="Arial"/>
          <w:szCs w:val="20"/>
        </w:rPr>
        <w:t>1</w:t>
      </w:r>
      <w:r w:rsidR="00E55022">
        <w:rPr>
          <w:rFonts w:cs="Arial"/>
          <w:szCs w:val="20"/>
        </w:rPr>
        <w:t xml:space="preserve">. </w:t>
      </w:r>
    </w:p>
    <w:p w14:paraId="5D742894" w14:textId="6561638E" w:rsidR="001F35EB" w:rsidRDefault="001F35EB" w:rsidP="001F35EB">
      <w:pPr>
        <w:pStyle w:val="Poznmky0"/>
      </w:pPr>
      <w:r>
        <w:t>Notes:</w:t>
      </w:r>
    </w:p>
    <w:p w14:paraId="4C45AFF9" w14:textId="77777777"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</w:r>
      <w:proofErr w:type="spellStart"/>
      <w:r w:rsidRPr="00F01B04">
        <w:rPr>
          <w:lang w:val="en-GB"/>
        </w:rPr>
        <w:t>Juraj</w:t>
      </w:r>
      <w:proofErr w:type="spellEnd"/>
      <w:r w:rsidRPr="00F01B04">
        <w:rPr>
          <w:lang w:val="en-GB"/>
        </w:rPr>
        <w:t xml:space="preserve"> </w:t>
      </w:r>
      <w:proofErr w:type="spellStart"/>
      <w:r w:rsidRPr="00F01B04">
        <w:rPr>
          <w:lang w:val="en-GB"/>
        </w:rPr>
        <w:t>Lojka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>Director of Business Statistics Coordination and Business Cycle Surveys Department, tel. +420</w:t>
      </w:r>
      <w:r w:rsidR="00B51B89" w:rsidRPr="00B51B89">
        <w:t>731439291</w:t>
      </w:r>
      <w:r>
        <w:rPr>
          <w:lang w:val="en-GB"/>
        </w:rPr>
        <w:t>,  e-mail: juraj.lojka@czso.cz</w:t>
      </w:r>
    </w:p>
    <w:p w14:paraId="287CC71D" w14:textId="77777777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55EF6D57" w14:textId="089745E3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r w:rsidR="00D15B97">
        <w:rPr>
          <w:lang w:val="en-GB"/>
        </w:rPr>
        <w:t>Data Collect</w:t>
      </w:r>
      <w:r w:rsidRPr="00F01B04">
        <w:rPr>
          <w:lang w:val="en-GB"/>
        </w:rPr>
        <w:t xml:space="preserve"> consumer survey</w:t>
      </w:r>
      <w:r w:rsidR="0023440F">
        <w:rPr>
          <w:lang w:val="en-GB"/>
        </w:rPr>
        <w:t xml:space="preserve"> </w:t>
      </w:r>
      <w:r w:rsidR="0023440F">
        <w:t>(https://www.datacollect.cz)</w:t>
      </w:r>
    </w:p>
    <w:p w14:paraId="5D427939" w14:textId="071BB464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1A1124">
        <w:rPr>
          <w:lang w:val="en-GB"/>
        </w:rPr>
        <w:t>January</w:t>
      </w:r>
      <w:r w:rsidR="0041391B">
        <w:rPr>
          <w:lang w:val="en-GB"/>
        </w:rPr>
        <w:t xml:space="preserve"> 18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944D62">
        <w:rPr>
          <w:lang w:val="en-GB"/>
        </w:rPr>
        <w:t>2</w:t>
      </w:r>
      <w:r w:rsidR="001A1124">
        <w:rPr>
          <w:lang w:val="en-GB"/>
        </w:rPr>
        <w:t>1</w:t>
      </w:r>
    </w:p>
    <w:p w14:paraId="5A3158A5" w14:textId="49CFBC22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1A1124">
        <w:rPr>
          <w:lang w:val="en-GB"/>
        </w:rPr>
        <w:t>February</w:t>
      </w:r>
      <w:r w:rsidR="00F97681">
        <w:rPr>
          <w:lang w:val="en-GB"/>
        </w:rPr>
        <w:t xml:space="preserve"> </w:t>
      </w:r>
      <w:r>
        <w:rPr>
          <w:lang w:val="en-GB"/>
        </w:rPr>
        <w:t>2</w:t>
      </w:r>
      <w:r w:rsidR="001A1124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832FF1">
        <w:rPr>
          <w:lang w:val="en-GB"/>
        </w:rPr>
        <w:t>2</w:t>
      </w:r>
      <w:r w:rsidR="004D4204">
        <w:rPr>
          <w:lang w:val="en-GB"/>
        </w:rPr>
        <w:t>1</w:t>
      </w:r>
    </w:p>
    <w:p w14:paraId="0FBA2306" w14:textId="77777777" w:rsidR="0041391B" w:rsidRDefault="0041391B" w:rsidP="001F35EB">
      <w:pPr>
        <w:pStyle w:val="Poznmkykontaktytext"/>
        <w:rPr>
          <w:lang w:val="en-GB"/>
        </w:rPr>
      </w:pPr>
    </w:p>
    <w:p w14:paraId="75D7411B" w14:textId="4C94CADF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 w:rsidR="00F518CF"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14:paraId="0337B83D" w14:textId="77777777" w:rsidR="0041391B" w:rsidRDefault="0041391B" w:rsidP="001F35EB">
      <w:pPr>
        <w:pStyle w:val="Poznmkykontaktytext"/>
        <w:rPr>
          <w:lang w:val="en-GB"/>
        </w:rPr>
      </w:pPr>
    </w:p>
    <w:p w14:paraId="659BA591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Annex</w:t>
      </w:r>
      <w:proofErr w:type="spellEnd"/>
      <w:r w:rsidRPr="00BE4195">
        <w:rPr>
          <w:szCs w:val="20"/>
          <w:lang w:val="cs-CZ"/>
        </w:rPr>
        <w:t>:</w:t>
      </w:r>
    </w:p>
    <w:p w14:paraId="1F2B88BD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Table 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basic </w:t>
      </w:r>
      <w:proofErr w:type="spellStart"/>
      <w:r w:rsidRPr="00BE4195">
        <w:rPr>
          <w:szCs w:val="20"/>
          <w:lang w:val="cs-CZ"/>
        </w:rPr>
        <w:t>indices</w:t>
      </w:r>
      <w:proofErr w:type="spellEnd"/>
    </w:p>
    <w:p w14:paraId="64298510" w14:textId="519B2E4E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base </w:t>
      </w:r>
      <w:proofErr w:type="spellStart"/>
      <w:r w:rsidRPr="00BE4195">
        <w:rPr>
          <w:szCs w:val="20"/>
          <w:lang w:val="cs-CZ"/>
        </w:rPr>
        <w:t>indices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(200</w:t>
      </w:r>
      <w:r w:rsidR="00C228B7">
        <w:rPr>
          <w:szCs w:val="20"/>
          <w:lang w:val="cs-CZ"/>
        </w:rPr>
        <w:t>3</w:t>
      </w:r>
      <w:r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</w:t>
      </w:r>
      <w:r w:rsidR="001A1124">
        <w:rPr>
          <w:szCs w:val="20"/>
          <w:lang w:val="cs-CZ"/>
        </w:rPr>
        <w:t>1</w:t>
      </w:r>
      <w:r w:rsidRPr="00BE4195">
        <w:rPr>
          <w:szCs w:val="20"/>
          <w:lang w:val="cs-CZ"/>
        </w:rPr>
        <w:t>)</w:t>
      </w:r>
    </w:p>
    <w:p w14:paraId="27E29ED1" w14:textId="32A81B71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for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construction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trade</w:t>
      </w:r>
      <w:proofErr w:type="spellEnd"/>
      <w:r w:rsidRPr="00BE4195">
        <w:rPr>
          <w:szCs w:val="20"/>
          <w:lang w:val="cs-CZ"/>
        </w:rPr>
        <w:t xml:space="preserve">, and in </w:t>
      </w:r>
      <w:proofErr w:type="spellStart"/>
      <w:r w:rsidRPr="00BE4195">
        <w:rPr>
          <w:szCs w:val="20"/>
          <w:lang w:val="cs-CZ"/>
        </w:rPr>
        <w:t>selected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services</w:t>
      </w:r>
      <w:proofErr w:type="spellEnd"/>
      <w:r w:rsidRPr="00BE4195">
        <w:rPr>
          <w:szCs w:val="20"/>
          <w:lang w:val="cs-CZ"/>
        </w:rPr>
        <w:t xml:space="preserve"> – ba</w:t>
      </w:r>
      <w:r w:rsidR="00C228B7">
        <w:rPr>
          <w:szCs w:val="20"/>
          <w:lang w:val="cs-CZ"/>
        </w:rPr>
        <w:t>se</w:t>
      </w:r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indices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(20</w:t>
      </w:r>
      <w:r w:rsidR="00C228B7">
        <w:rPr>
          <w:szCs w:val="20"/>
          <w:lang w:val="cs-CZ"/>
        </w:rPr>
        <w:t>03</w:t>
      </w:r>
      <w:r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</w:t>
      </w:r>
      <w:r w:rsidR="001A1124">
        <w:rPr>
          <w:szCs w:val="20"/>
          <w:lang w:val="cs-CZ"/>
        </w:rPr>
        <w:t>1</w:t>
      </w:r>
      <w:r w:rsidRPr="00BE4195">
        <w:rPr>
          <w:szCs w:val="20"/>
          <w:lang w:val="cs-CZ"/>
        </w:rPr>
        <w:t>)</w:t>
      </w:r>
    </w:p>
    <w:p w14:paraId="3BF36FE6" w14:textId="612023C6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Balances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for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construction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trade</w:t>
      </w:r>
      <w:proofErr w:type="spellEnd"/>
      <w:r w:rsidRPr="00BE4195">
        <w:rPr>
          <w:szCs w:val="20"/>
          <w:lang w:val="cs-CZ"/>
        </w:rPr>
        <w:t xml:space="preserve">, and in </w:t>
      </w:r>
      <w:proofErr w:type="spellStart"/>
      <w:r w:rsidRPr="00BE4195">
        <w:rPr>
          <w:szCs w:val="20"/>
          <w:lang w:val="cs-CZ"/>
        </w:rPr>
        <w:t>selected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services</w:t>
      </w:r>
      <w:proofErr w:type="spellEnd"/>
      <w:r w:rsidRPr="00BE4195">
        <w:rPr>
          <w:szCs w:val="20"/>
          <w:lang w:val="cs-CZ"/>
        </w:rPr>
        <w:t xml:space="preserve"> (200</w:t>
      </w:r>
      <w:r w:rsidR="00C228B7">
        <w:rPr>
          <w:szCs w:val="20"/>
          <w:lang w:val="cs-CZ"/>
        </w:rPr>
        <w:t>3</w:t>
      </w:r>
      <w:r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</w:t>
      </w:r>
      <w:r w:rsidR="001A1124">
        <w:rPr>
          <w:szCs w:val="20"/>
          <w:lang w:val="cs-CZ"/>
        </w:rPr>
        <w:t>1</w:t>
      </w:r>
      <w:r w:rsidRPr="00BE4195">
        <w:rPr>
          <w:szCs w:val="20"/>
          <w:lang w:val="cs-CZ"/>
        </w:rPr>
        <w:t>)</w:t>
      </w:r>
    </w:p>
    <w:p w14:paraId="32F5F65B" w14:textId="77777777" w:rsidR="001A1124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Economic</w:t>
      </w:r>
      <w:proofErr w:type="spellEnd"/>
      <w:r w:rsidRPr="00BE4195">
        <w:rPr>
          <w:szCs w:val="20"/>
          <w:lang w:val="cs-CZ"/>
        </w:rPr>
        <w:t xml:space="preserve"> Sentiment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</w:t>
      </w:r>
      <w:proofErr w:type="spellStart"/>
      <w:r w:rsidRPr="00BE4195">
        <w:rPr>
          <w:szCs w:val="20"/>
          <w:lang w:val="cs-CZ"/>
        </w:rPr>
        <w:t>international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comparison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="00C228B7">
        <w:rPr>
          <w:szCs w:val="20"/>
          <w:lang w:val="cs-CZ"/>
        </w:rPr>
        <w:t xml:space="preserve"> (2007-202</w:t>
      </w:r>
      <w:r w:rsidR="001A1124">
        <w:rPr>
          <w:szCs w:val="20"/>
          <w:lang w:val="cs-CZ"/>
        </w:rPr>
        <w:t>1</w:t>
      </w:r>
      <w:r w:rsidR="00C228B7">
        <w:rPr>
          <w:szCs w:val="20"/>
          <w:lang w:val="cs-CZ"/>
        </w:rPr>
        <w:t>)</w:t>
      </w:r>
    </w:p>
    <w:p w14:paraId="7AA98343" w14:textId="0C0608E1" w:rsidR="001A1124" w:rsidRPr="00BE4195" w:rsidRDefault="001A1124" w:rsidP="001A1124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Production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Capacity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Utilisation</w:t>
      </w:r>
      <w:proofErr w:type="spellEnd"/>
      <w:r w:rsidRPr="00BE4195">
        <w:rPr>
          <w:szCs w:val="20"/>
          <w:lang w:val="cs-CZ"/>
        </w:rPr>
        <w:t xml:space="preserve"> in </w:t>
      </w:r>
      <w:proofErr w:type="spellStart"/>
      <w:r w:rsidRPr="00BE4195">
        <w:rPr>
          <w:szCs w:val="20"/>
          <w:lang w:val="cs-CZ"/>
        </w:rPr>
        <w:t>Manufacturing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>
        <w:rPr>
          <w:szCs w:val="20"/>
          <w:lang w:val="cs-CZ"/>
        </w:rPr>
        <w:t xml:space="preserve"> (2003-2021)</w:t>
      </w:r>
    </w:p>
    <w:p w14:paraId="541DA523" w14:textId="791388DA" w:rsidR="001A1124" w:rsidRPr="00BE4195" w:rsidRDefault="001A1124" w:rsidP="001A1124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Limits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Production</w:t>
      </w:r>
      <w:proofErr w:type="spellEnd"/>
      <w:r w:rsidRPr="00BE4195">
        <w:rPr>
          <w:szCs w:val="20"/>
          <w:lang w:val="cs-CZ"/>
        </w:rPr>
        <w:t xml:space="preserve"> in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>
        <w:rPr>
          <w:szCs w:val="20"/>
          <w:lang w:val="cs-CZ"/>
        </w:rPr>
        <w:t xml:space="preserve"> (2005-2021)</w:t>
      </w:r>
    </w:p>
    <w:p w14:paraId="10551D0A" w14:textId="4C39AFFC" w:rsidR="001A1124" w:rsidRDefault="001A1124" w:rsidP="001A1124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Limits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Production</w:t>
      </w:r>
      <w:proofErr w:type="spellEnd"/>
      <w:r w:rsidRPr="00BE4195">
        <w:rPr>
          <w:szCs w:val="20"/>
          <w:lang w:val="cs-CZ"/>
        </w:rPr>
        <w:t xml:space="preserve"> in </w:t>
      </w:r>
      <w:proofErr w:type="spellStart"/>
      <w:r w:rsidRPr="00BE4195">
        <w:rPr>
          <w:szCs w:val="20"/>
          <w:lang w:val="cs-CZ"/>
        </w:rPr>
        <w:t>Construction</w:t>
      </w:r>
      <w:proofErr w:type="spellEnd"/>
      <w:r>
        <w:rPr>
          <w:szCs w:val="20"/>
          <w:lang w:val="cs-CZ"/>
        </w:rPr>
        <w:t xml:space="preserve"> (2005-2021)</w:t>
      </w:r>
    </w:p>
    <w:p w14:paraId="2C47BCA2" w14:textId="5B6180F8" w:rsidR="001A1124" w:rsidRDefault="001A1124" w:rsidP="001A1124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</w:t>
      </w:r>
      <w:proofErr w:type="spellStart"/>
      <w:r>
        <w:rPr>
          <w:szCs w:val="20"/>
          <w:lang w:val="cs-CZ"/>
        </w:rPr>
        <w:t>Limits</w:t>
      </w:r>
      <w:proofErr w:type="spellEnd"/>
      <w:r>
        <w:rPr>
          <w:szCs w:val="20"/>
          <w:lang w:val="cs-CZ"/>
        </w:rPr>
        <w:t xml:space="preserve"> </w:t>
      </w:r>
      <w:proofErr w:type="spellStart"/>
      <w:r>
        <w:rPr>
          <w:szCs w:val="20"/>
          <w:lang w:val="cs-CZ"/>
        </w:rPr>
        <w:t>of</w:t>
      </w:r>
      <w:proofErr w:type="spellEnd"/>
      <w:r>
        <w:rPr>
          <w:szCs w:val="20"/>
          <w:lang w:val="cs-CZ"/>
        </w:rPr>
        <w:t xml:space="preserve"> </w:t>
      </w:r>
      <w:proofErr w:type="spellStart"/>
      <w:r>
        <w:rPr>
          <w:szCs w:val="20"/>
          <w:lang w:val="cs-CZ"/>
        </w:rPr>
        <w:t>Production</w:t>
      </w:r>
      <w:proofErr w:type="spellEnd"/>
      <w:r>
        <w:rPr>
          <w:szCs w:val="20"/>
          <w:lang w:val="cs-CZ"/>
        </w:rPr>
        <w:t xml:space="preserve"> in </w:t>
      </w:r>
      <w:proofErr w:type="spellStart"/>
      <w:r>
        <w:rPr>
          <w:szCs w:val="20"/>
          <w:lang w:val="cs-CZ"/>
        </w:rPr>
        <w:t>Selected</w:t>
      </w:r>
      <w:proofErr w:type="spellEnd"/>
      <w:r>
        <w:rPr>
          <w:szCs w:val="20"/>
          <w:lang w:val="cs-CZ"/>
        </w:rPr>
        <w:t xml:space="preserve"> </w:t>
      </w:r>
      <w:proofErr w:type="spellStart"/>
      <w:r>
        <w:rPr>
          <w:szCs w:val="20"/>
          <w:lang w:val="cs-CZ"/>
        </w:rPr>
        <w:t>Services</w:t>
      </w:r>
      <w:proofErr w:type="spellEnd"/>
      <w:r>
        <w:rPr>
          <w:szCs w:val="20"/>
          <w:lang w:val="cs-CZ"/>
        </w:rPr>
        <w:t xml:space="preserve"> (2005-2021)</w:t>
      </w:r>
    </w:p>
    <w:p w14:paraId="05189856" w14:textId="7C4660A1" w:rsidR="001F35EB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lastRenderedPageBreak/>
        <w:t xml:space="preserve"> </w:t>
      </w:r>
    </w:p>
    <w:p w14:paraId="34CCF243" w14:textId="77777777" w:rsidR="0041391B" w:rsidRDefault="0041391B" w:rsidP="001F35EB">
      <w:pPr>
        <w:rPr>
          <w:i/>
          <w:sz w:val="18"/>
          <w:szCs w:val="18"/>
        </w:rPr>
      </w:pPr>
    </w:p>
    <w:p w14:paraId="0A551413" w14:textId="1EE0E564" w:rsidR="00D209A7" w:rsidRPr="001F35EB" w:rsidRDefault="001F35EB" w:rsidP="001F35EB">
      <w:r>
        <w:rPr>
          <w:i/>
          <w:sz w:val="18"/>
          <w:szCs w:val="18"/>
        </w:rPr>
        <w:t>Business and Consumers Surveys are co-financed by grant agreements of the European Commission DG ECFIN.</w:t>
      </w:r>
    </w:p>
    <w:sectPr w:rsidR="00D209A7" w:rsidRPr="001F35EB" w:rsidSect="00071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A374F" w14:textId="77777777" w:rsidR="00DD479B" w:rsidRDefault="00DD479B" w:rsidP="00BA6370">
      <w:r>
        <w:separator/>
      </w:r>
    </w:p>
  </w:endnote>
  <w:endnote w:type="continuationSeparator" w:id="0">
    <w:p w14:paraId="7E2E2578" w14:textId="77777777" w:rsidR="00DD479B" w:rsidRDefault="00DD479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FEC38" w14:textId="77777777" w:rsidR="002D79AF" w:rsidRDefault="002D79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Czech Statistical 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1933A699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D79A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Czech Statistical 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  Na 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desátém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1933A699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D79A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15775" w14:textId="77777777" w:rsidR="002D79AF" w:rsidRDefault="002D79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524C8" w14:textId="77777777" w:rsidR="00DD479B" w:rsidRDefault="00DD479B" w:rsidP="00BA6370">
      <w:r>
        <w:separator/>
      </w:r>
    </w:p>
  </w:footnote>
  <w:footnote w:type="continuationSeparator" w:id="0">
    <w:p w14:paraId="66724FF4" w14:textId="77777777" w:rsidR="00DD479B" w:rsidRDefault="00DD479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1658A" w14:textId="77777777" w:rsidR="002D79AF" w:rsidRDefault="002D79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41871" w14:textId="77777777" w:rsidR="002D79AF" w:rsidRDefault="002D79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EB"/>
    <w:rsid w:val="00013AF6"/>
    <w:rsid w:val="000159F2"/>
    <w:rsid w:val="00031A09"/>
    <w:rsid w:val="00037A4E"/>
    <w:rsid w:val="000424B1"/>
    <w:rsid w:val="00043611"/>
    <w:rsid w:val="00043BF4"/>
    <w:rsid w:val="00052AB1"/>
    <w:rsid w:val="000717B2"/>
    <w:rsid w:val="000843A5"/>
    <w:rsid w:val="000855AC"/>
    <w:rsid w:val="00091722"/>
    <w:rsid w:val="00097815"/>
    <w:rsid w:val="000A1DA0"/>
    <w:rsid w:val="000A2425"/>
    <w:rsid w:val="000A414F"/>
    <w:rsid w:val="000B6F63"/>
    <w:rsid w:val="000D1BF4"/>
    <w:rsid w:val="000D7190"/>
    <w:rsid w:val="000E2C41"/>
    <w:rsid w:val="000F44B2"/>
    <w:rsid w:val="000F6A74"/>
    <w:rsid w:val="00100330"/>
    <w:rsid w:val="001023FB"/>
    <w:rsid w:val="00116ED1"/>
    <w:rsid w:val="001230E2"/>
    <w:rsid w:val="00123849"/>
    <w:rsid w:val="0013242C"/>
    <w:rsid w:val="001404AB"/>
    <w:rsid w:val="001432D5"/>
    <w:rsid w:val="00144E70"/>
    <w:rsid w:val="0014600E"/>
    <w:rsid w:val="001468C9"/>
    <w:rsid w:val="001622F3"/>
    <w:rsid w:val="00162583"/>
    <w:rsid w:val="0017231D"/>
    <w:rsid w:val="00174298"/>
    <w:rsid w:val="00176E26"/>
    <w:rsid w:val="00177C30"/>
    <w:rsid w:val="0018061F"/>
    <w:rsid w:val="001810DC"/>
    <w:rsid w:val="00182944"/>
    <w:rsid w:val="0018391E"/>
    <w:rsid w:val="001861A0"/>
    <w:rsid w:val="00192206"/>
    <w:rsid w:val="00193BE8"/>
    <w:rsid w:val="00196494"/>
    <w:rsid w:val="00197D19"/>
    <w:rsid w:val="001A1124"/>
    <w:rsid w:val="001A64F5"/>
    <w:rsid w:val="001B0B94"/>
    <w:rsid w:val="001B607F"/>
    <w:rsid w:val="001C71FD"/>
    <w:rsid w:val="001D369A"/>
    <w:rsid w:val="001E1E0F"/>
    <w:rsid w:val="001E5911"/>
    <w:rsid w:val="001F08B3"/>
    <w:rsid w:val="001F35EB"/>
    <w:rsid w:val="001F49C1"/>
    <w:rsid w:val="002033EC"/>
    <w:rsid w:val="00205CB5"/>
    <w:rsid w:val="002070FB"/>
    <w:rsid w:val="00213729"/>
    <w:rsid w:val="00217ABF"/>
    <w:rsid w:val="0023440F"/>
    <w:rsid w:val="00234BAB"/>
    <w:rsid w:val="00236F90"/>
    <w:rsid w:val="002406FA"/>
    <w:rsid w:val="002411F6"/>
    <w:rsid w:val="00250063"/>
    <w:rsid w:val="002515C1"/>
    <w:rsid w:val="00266CB5"/>
    <w:rsid w:val="00271CD3"/>
    <w:rsid w:val="00271FB4"/>
    <w:rsid w:val="002858A9"/>
    <w:rsid w:val="0029199C"/>
    <w:rsid w:val="00297900"/>
    <w:rsid w:val="002A23B1"/>
    <w:rsid w:val="002A7723"/>
    <w:rsid w:val="002B2E47"/>
    <w:rsid w:val="002C1FF1"/>
    <w:rsid w:val="002C3427"/>
    <w:rsid w:val="002D2FC9"/>
    <w:rsid w:val="002D37F5"/>
    <w:rsid w:val="002D5CF2"/>
    <w:rsid w:val="002D79AF"/>
    <w:rsid w:val="002F1D06"/>
    <w:rsid w:val="002F5A09"/>
    <w:rsid w:val="002F7CE1"/>
    <w:rsid w:val="0030126C"/>
    <w:rsid w:val="00320C04"/>
    <w:rsid w:val="0032398D"/>
    <w:rsid w:val="0032747A"/>
    <w:rsid w:val="003301A3"/>
    <w:rsid w:val="00331315"/>
    <w:rsid w:val="003330AF"/>
    <w:rsid w:val="00333CF0"/>
    <w:rsid w:val="00340D74"/>
    <w:rsid w:val="003438BA"/>
    <w:rsid w:val="003628E4"/>
    <w:rsid w:val="0036777B"/>
    <w:rsid w:val="00371661"/>
    <w:rsid w:val="00376DE2"/>
    <w:rsid w:val="00380178"/>
    <w:rsid w:val="0038282A"/>
    <w:rsid w:val="0039293A"/>
    <w:rsid w:val="00397580"/>
    <w:rsid w:val="003A28D2"/>
    <w:rsid w:val="003A45C8"/>
    <w:rsid w:val="003A6261"/>
    <w:rsid w:val="003B7F42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526A"/>
    <w:rsid w:val="003F7490"/>
    <w:rsid w:val="00403E92"/>
    <w:rsid w:val="00405244"/>
    <w:rsid w:val="0041391B"/>
    <w:rsid w:val="00416030"/>
    <w:rsid w:val="004250A1"/>
    <w:rsid w:val="00433F09"/>
    <w:rsid w:val="00436D82"/>
    <w:rsid w:val="004436EE"/>
    <w:rsid w:val="00443E71"/>
    <w:rsid w:val="00447AB9"/>
    <w:rsid w:val="004531BF"/>
    <w:rsid w:val="0045547F"/>
    <w:rsid w:val="00457182"/>
    <w:rsid w:val="00461209"/>
    <w:rsid w:val="0046266A"/>
    <w:rsid w:val="004636EF"/>
    <w:rsid w:val="00464392"/>
    <w:rsid w:val="0047296D"/>
    <w:rsid w:val="00480B12"/>
    <w:rsid w:val="004862B0"/>
    <w:rsid w:val="004920AD"/>
    <w:rsid w:val="00492495"/>
    <w:rsid w:val="004A3332"/>
    <w:rsid w:val="004A66C9"/>
    <w:rsid w:val="004B1D7F"/>
    <w:rsid w:val="004B5CA6"/>
    <w:rsid w:val="004B708C"/>
    <w:rsid w:val="004D05B3"/>
    <w:rsid w:val="004D4204"/>
    <w:rsid w:val="004E1445"/>
    <w:rsid w:val="004E479E"/>
    <w:rsid w:val="004E5ECB"/>
    <w:rsid w:val="004E7277"/>
    <w:rsid w:val="004E79E5"/>
    <w:rsid w:val="004F5023"/>
    <w:rsid w:val="004F78E6"/>
    <w:rsid w:val="0050251E"/>
    <w:rsid w:val="00505EF1"/>
    <w:rsid w:val="005128F3"/>
    <w:rsid w:val="00512D99"/>
    <w:rsid w:val="00512E95"/>
    <w:rsid w:val="00513164"/>
    <w:rsid w:val="00514B9C"/>
    <w:rsid w:val="00521D03"/>
    <w:rsid w:val="005316DE"/>
    <w:rsid w:val="00531DBB"/>
    <w:rsid w:val="0053350A"/>
    <w:rsid w:val="005340A4"/>
    <w:rsid w:val="00537DAE"/>
    <w:rsid w:val="005566AF"/>
    <w:rsid w:val="00561CEE"/>
    <w:rsid w:val="00563233"/>
    <w:rsid w:val="00564213"/>
    <w:rsid w:val="00580B66"/>
    <w:rsid w:val="005847C6"/>
    <w:rsid w:val="00587708"/>
    <w:rsid w:val="00587C6B"/>
    <w:rsid w:val="005A0317"/>
    <w:rsid w:val="005A08F3"/>
    <w:rsid w:val="005A1729"/>
    <w:rsid w:val="005A2F93"/>
    <w:rsid w:val="005A787B"/>
    <w:rsid w:val="005B5467"/>
    <w:rsid w:val="005B6A1C"/>
    <w:rsid w:val="005D5115"/>
    <w:rsid w:val="005E2BA4"/>
    <w:rsid w:val="005E2C92"/>
    <w:rsid w:val="005E3D28"/>
    <w:rsid w:val="005E7665"/>
    <w:rsid w:val="005F1E05"/>
    <w:rsid w:val="005F352E"/>
    <w:rsid w:val="005F57E4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40882"/>
    <w:rsid w:val="0064139A"/>
    <w:rsid w:val="00641465"/>
    <w:rsid w:val="00652C42"/>
    <w:rsid w:val="006611F6"/>
    <w:rsid w:val="00661825"/>
    <w:rsid w:val="0066214C"/>
    <w:rsid w:val="00665BE8"/>
    <w:rsid w:val="00666685"/>
    <w:rsid w:val="0067263D"/>
    <w:rsid w:val="00673B18"/>
    <w:rsid w:val="006772A2"/>
    <w:rsid w:val="006855C9"/>
    <w:rsid w:val="0068592B"/>
    <w:rsid w:val="00686324"/>
    <w:rsid w:val="006931EB"/>
    <w:rsid w:val="006A218B"/>
    <w:rsid w:val="006B7B6C"/>
    <w:rsid w:val="006C180B"/>
    <w:rsid w:val="006D5C60"/>
    <w:rsid w:val="006E024F"/>
    <w:rsid w:val="006E4E81"/>
    <w:rsid w:val="006F0D9B"/>
    <w:rsid w:val="006F346D"/>
    <w:rsid w:val="00707F7D"/>
    <w:rsid w:val="00710F87"/>
    <w:rsid w:val="00717EC5"/>
    <w:rsid w:val="00740FDB"/>
    <w:rsid w:val="0074195B"/>
    <w:rsid w:val="00742E00"/>
    <w:rsid w:val="00755D8B"/>
    <w:rsid w:val="00760984"/>
    <w:rsid w:val="007614CB"/>
    <w:rsid w:val="00763787"/>
    <w:rsid w:val="00776AB3"/>
    <w:rsid w:val="0078654E"/>
    <w:rsid w:val="007A0CA5"/>
    <w:rsid w:val="007A57F2"/>
    <w:rsid w:val="007B1333"/>
    <w:rsid w:val="007D2D47"/>
    <w:rsid w:val="007D2EB6"/>
    <w:rsid w:val="007D527B"/>
    <w:rsid w:val="007E1E39"/>
    <w:rsid w:val="007F456D"/>
    <w:rsid w:val="007F4AEB"/>
    <w:rsid w:val="007F5F85"/>
    <w:rsid w:val="007F75B2"/>
    <w:rsid w:val="008043C4"/>
    <w:rsid w:val="00810E8D"/>
    <w:rsid w:val="00831543"/>
    <w:rsid w:val="00831B1B"/>
    <w:rsid w:val="00832FF1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C0D"/>
    <w:rsid w:val="008A4D62"/>
    <w:rsid w:val="008A6983"/>
    <w:rsid w:val="008A750A"/>
    <w:rsid w:val="008B30A8"/>
    <w:rsid w:val="008B3970"/>
    <w:rsid w:val="008B52DB"/>
    <w:rsid w:val="008C384C"/>
    <w:rsid w:val="008D06E5"/>
    <w:rsid w:val="008D0F11"/>
    <w:rsid w:val="008E297F"/>
    <w:rsid w:val="008F2788"/>
    <w:rsid w:val="008F4F65"/>
    <w:rsid w:val="008F73B4"/>
    <w:rsid w:val="00903368"/>
    <w:rsid w:val="009035E8"/>
    <w:rsid w:val="00903E52"/>
    <w:rsid w:val="00906B10"/>
    <w:rsid w:val="009103D3"/>
    <w:rsid w:val="00915F5D"/>
    <w:rsid w:val="00920DAE"/>
    <w:rsid w:val="009315EF"/>
    <w:rsid w:val="00937553"/>
    <w:rsid w:val="00944D62"/>
    <w:rsid w:val="009500E1"/>
    <w:rsid w:val="00956679"/>
    <w:rsid w:val="00965C43"/>
    <w:rsid w:val="009663C3"/>
    <w:rsid w:val="009708A3"/>
    <w:rsid w:val="00971374"/>
    <w:rsid w:val="00983CEA"/>
    <w:rsid w:val="00984AE4"/>
    <w:rsid w:val="00990040"/>
    <w:rsid w:val="0099430D"/>
    <w:rsid w:val="009A6178"/>
    <w:rsid w:val="009B55B1"/>
    <w:rsid w:val="009C174C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244D9"/>
    <w:rsid w:val="00A35035"/>
    <w:rsid w:val="00A35AEE"/>
    <w:rsid w:val="00A363AA"/>
    <w:rsid w:val="00A42533"/>
    <w:rsid w:val="00A4343D"/>
    <w:rsid w:val="00A464E4"/>
    <w:rsid w:val="00A502F1"/>
    <w:rsid w:val="00A64B7D"/>
    <w:rsid w:val="00A70A83"/>
    <w:rsid w:val="00A81EB3"/>
    <w:rsid w:val="00A90425"/>
    <w:rsid w:val="00A912C6"/>
    <w:rsid w:val="00A96A48"/>
    <w:rsid w:val="00A96E30"/>
    <w:rsid w:val="00AA5181"/>
    <w:rsid w:val="00AB6196"/>
    <w:rsid w:val="00AC3140"/>
    <w:rsid w:val="00AD1448"/>
    <w:rsid w:val="00AD4AAF"/>
    <w:rsid w:val="00AE7D29"/>
    <w:rsid w:val="00AF190A"/>
    <w:rsid w:val="00AF6E11"/>
    <w:rsid w:val="00B00C1D"/>
    <w:rsid w:val="00B12814"/>
    <w:rsid w:val="00B21808"/>
    <w:rsid w:val="00B24298"/>
    <w:rsid w:val="00B25B7B"/>
    <w:rsid w:val="00B41E30"/>
    <w:rsid w:val="00B42551"/>
    <w:rsid w:val="00B428B8"/>
    <w:rsid w:val="00B51B89"/>
    <w:rsid w:val="00B57F09"/>
    <w:rsid w:val="00B62859"/>
    <w:rsid w:val="00B632CC"/>
    <w:rsid w:val="00B7103B"/>
    <w:rsid w:val="00B77261"/>
    <w:rsid w:val="00B92520"/>
    <w:rsid w:val="00B96779"/>
    <w:rsid w:val="00BA12F1"/>
    <w:rsid w:val="00BA439F"/>
    <w:rsid w:val="00BA5E4A"/>
    <w:rsid w:val="00BA6370"/>
    <w:rsid w:val="00BA7BDA"/>
    <w:rsid w:val="00BC5A75"/>
    <w:rsid w:val="00BD1310"/>
    <w:rsid w:val="00BD3C89"/>
    <w:rsid w:val="00BE2522"/>
    <w:rsid w:val="00BE5C55"/>
    <w:rsid w:val="00BF125A"/>
    <w:rsid w:val="00BF44C7"/>
    <w:rsid w:val="00BF5774"/>
    <w:rsid w:val="00BF6219"/>
    <w:rsid w:val="00BF6917"/>
    <w:rsid w:val="00C00794"/>
    <w:rsid w:val="00C01C51"/>
    <w:rsid w:val="00C02A5B"/>
    <w:rsid w:val="00C17D04"/>
    <w:rsid w:val="00C209A3"/>
    <w:rsid w:val="00C228B7"/>
    <w:rsid w:val="00C269D4"/>
    <w:rsid w:val="00C36E17"/>
    <w:rsid w:val="00C3773B"/>
    <w:rsid w:val="00C4160D"/>
    <w:rsid w:val="00C47CB8"/>
    <w:rsid w:val="00C51388"/>
    <w:rsid w:val="00C52A75"/>
    <w:rsid w:val="00C5432C"/>
    <w:rsid w:val="00C546A1"/>
    <w:rsid w:val="00C67B69"/>
    <w:rsid w:val="00C7261B"/>
    <w:rsid w:val="00C8406E"/>
    <w:rsid w:val="00C91A98"/>
    <w:rsid w:val="00C946F4"/>
    <w:rsid w:val="00CA3EEE"/>
    <w:rsid w:val="00CA5AF4"/>
    <w:rsid w:val="00CB2709"/>
    <w:rsid w:val="00CB6F89"/>
    <w:rsid w:val="00CC0282"/>
    <w:rsid w:val="00CE228C"/>
    <w:rsid w:val="00CE5F3B"/>
    <w:rsid w:val="00CE71D9"/>
    <w:rsid w:val="00CF4E8B"/>
    <w:rsid w:val="00CF545B"/>
    <w:rsid w:val="00D0778C"/>
    <w:rsid w:val="00D10722"/>
    <w:rsid w:val="00D15B97"/>
    <w:rsid w:val="00D209A7"/>
    <w:rsid w:val="00D27D69"/>
    <w:rsid w:val="00D27ED9"/>
    <w:rsid w:val="00D31523"/>
    <w:rsid w:val="00D3586E"/>
    <w:rsid w:val="00D35AA6"/>
    <w:rsid w:val="00D448C2"/>
    <w:rsid w:val="00D471AA"/>
    <w:rsid w:val="00D5213B"/>
    <w:rsid w:val="00D53681"/>
    <w:rsid w:val="00D6170A"/>
    <w:rsid w:val="00D62E1E"/>
    <w:rsid w:val="00D663E3"/>
    <w:rsid w:val="00D666C3"/>
    <w:rsid w:val="00D670CD"/>
    <w:rsid w:val="00D71C94"/>
    <w:rsid w:val="00D72BDC"/>
    <w:rsid w:val="00D73C9E"/>
    <w:rsid w:val="00D75F38"/>
    <w:rsid w:val="00D76218"/>
    <w:rsid w:val="00D811AB"/>
    <w:rsid w:val="00D9132C"/>
    <w:rsid w:val="00DA3AC8"/>
    <w:rsid w:val="00DA6C40"/>
    <w:rsid w:val="00DB38EE"/>
    <w:rsid w:val="00DD32BF"/>
    <w:rsid w:val="00DD479B"/>
    <w:rsid w:val="00DD724F"/>
    <w:rsid w:val="00DD7BA4"/>
    <w:rsid w:val="00DE15B9"/>
    <w:rsid w:val="00DE4654"/>
    <w:rsid w:val="00DE72EB"/>
    <w:rsid w:val="00DF2607"/>
    <w:rsid w:val="00DF3376"/>
    <w:rsid w:val="00DF47FE"/>
    <w:rsid w:val="00E0156A"/>
    <w:rsid w:val="00E17A3B"/>
    <w:rsid w:val="00E17AB9"/>
    <w:rsid w:val="00E2249E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403C"/>
    <w:rsid w:val="00E46E83"/>
    <w:rsid w:val="00E5134E"/>
    <w:rsid w:val="00E55022"/>
    <w:rsid w:val="00E55B8A"/>
    <w:rsid w:val="00E61DA6"/>
    <w:rsid w:val="00E62866"/>
    <w:rsid w:val="00E63825"/>
    <w:rsid w:val="00E6423C"/>
    <w:rsid w:val="00E67703"/>
    <w:rsid w:val="00E71483"/>
    <w:rsid w:val="00E74E31"/>
    <w:rsid w:val="00E8664E"/>
    <w:rsid w:val="00E86992"/>
    <w:rsid w:val="00E91AFA"/>
    <w:rsid w:val="00E93830"/>
    <w:rsid w:val="00E93E0E"/>
    <w:rsid w:val="00E954A9"/>
    <w:rsid w:val="00EA079C"/>
    <w:rsid w:val="00EA1619"/>
    <w:rsid w:val="00EB1A25"/>
    <w:rsid w:val="00EB1ED3"/>
    <w:rsid w:val="00EC7689"/>
    <w:rsid w:val="00ED3BF3"/>
    <w:rsid w:val="00ED3F63"/>
    <w:rsid w:val="00EE1F5F"/>
    <w:rsid w:val="00EE4C81"/>
    <w:rsid w:val="00EE70B7"/>
    <w:rsid w:val="00F05B86"/>
    <w:rsid w:val="00F1114B"/>
    <w:rsid w:val="00F314B7"/>
    <w:rsid w:val="00F34257"/>
    <w:rsid w:val="00F41DA1"/>
    <w:rsid w:val="00F518CF"/>
    <w:rsid w:val="00F53F3F"/>
    <w:rsid w:val="00F5420A"/>
    <w:rsid w:val="00F5792D"/>
    <w:rsid w:val="00F7683F"/>
    <w:rsid w:val="00F83C49"/>
    <w:rsid w:val="00F97681"/>
    <w:rsid w:val="00FB5418"/>
    <w:rsid w:val="00FB687C"/>
    <w:rsid w:val="00FB7505"/>
    <w:rsid w:val="00FC052D"/>
    <w:rsid w:val="00FC1CC1"/>
    <w:rsid w:val="00FC283A"/>
    <w:rsid w:val="00FD20D4"/>
    <w:rsid w:val="00FD6FD4"/>
    <w:rsid w:val="00FD7CDC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AF49-36FE-452E-9C84-A24F5131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</Template>
  <TotalTime>35</TotalTime>
  <Pages>3</Pages>
  <Words>834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5746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Veronika Ptáčková</cp:lastModifiedBy>
  <cp:revision>17</cp:revision>
  <dcterms:created xsi:type="dcterms:W3CDTF">2021-01-06T11:29:00Z</dcterms:created>
  <dcterms:modified xsi:type="dcterms:W3CDTF">2021-01-22T08:40:00Z</dcterms:modified>
</cp:coreProperties>
</file>