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E4B35" w:rsidP="00AE6D5B">
      <w:pPr>
        <w:pStyle w:val="Datum"/>
      </w:pPr>
      <w:r>
        <w:t>11. květ</w:t>
      </w:r>
      <w:r w:rsidR="00927035">
        <w:t>n</w:t>
      </w:r>
      <w:r w:rsidR="00262C72">
        <w:t>a</w:t>
      </w:r>
      <w:r w:rsidR="0033176A">
        <w:t xml:space="preserve"> </w:t>
      </w:r>
      <w:r w:rsidR="00662863">
        <w:t>2021</w:t>
      </w:r>
    </w:p>
    <w:p w:rsidR="004809CA" w:rsidRPr="00491F10" w:rsidRDefault="001E4B35" w:rsidP="004809CA">
      <w:pPr>
        <w:pStyle w:val="Nzev"/>
      </w:pPr>
      <w:bookmarkStart w:id="0" w:name="_GoBack"/>
      <w:r w:rsidRPr="001E4B35">
        <w:t>Meziroční růst cen byl nejvyšší od loňského září</w:t>
      </w:r>
    </w:p>
    <w:bookmarkEnd w:id="0"/>
    <w:p w:rsidR="004809CA" w:rsidRDefault="001E4B35" w:rsidP="007B24AD">
      <w:pPr>
        <w:pStyle w:val="Perex"/>
        <w:spacing w:after="0"/>
        <w:jc w:val="left"/>
      </w:pPr>
      <w:r w:rsidRPr="001E4B35">
        <w:t xml:space="preserve">Spotřebitelské ceny vzrostly v dubnu proti březnu o 0,5 %. Tento vývoj byl ovlivněn zejména růstem cen v oddíle alkoholické nápoje, tabák a v oddíle potraviny </w:t>
      </w:r>
      <w:r>
        <w:br/>
      </w:r>
      <w:r w:rsidRPr="001E4B35">
        <w:t>a nealkoholické nápoje. Meziročně vzrostly spotřebitelské ceny v dubnu o 3,1 %, což bylo o 0,8 procentního bodu více než v březnu.</w:t>
      </w:r>
    </w:p>
    <w:p w:rsidR="007B24AD" w:rsidRPr="007B24AD" w:rsidRDefault="007B24AD" w:rsidP="007B24AD">
      <w:pPr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1E4B35" w:rsidRPr="001E4B35">
        <w:rPr>
          <w:rFonts w:cs="Arial"/>
          <w:i/>
          <w:szCs w:val="20"/>
          <w:lang w:eastAsia="cs-CZ"/>
        </w:rPr>
        <w:t>Spotřebitelské ceny v dubnu meziročně vzrostly o 3,1 %. Bylo to o 0,8 procentního bodu více než v březnu a nejvíce od loňského září.  Největší podíl na tomto vývoji měly, stejně jako minulý měsíc,  ceny pohonných hmot a tabákových výrobků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1E4B35" w:rsidP="00B678CD">
      <w:pPr>
        <w:jc w:val="left"/>
        <w:rPr>
          <w:rFonts w:cs="Arial"/>
        </w:rPr>
      </w:pPr>
      <w:hyperlink r:id="rId7" w:history="1">
        <w:r w:rsidR="00D230A5" w:rsidRPr="001E4B35">
          <w:rPr>
            <w:rStyle w:val="Hypertextovodkaz"/>
          </w:rPr>
          <w:t>https://www.czso.cz/csu/czso/cri/indexy-spo</w:t>
        </w:r>
        <w:r w:rsidR="007B24AD" w:rsidRPr="001E4B35">
          <w:rPr>
            <w:rStyle w:val="Hypertextovodkaz"/>
          </w:rPr>
          <w:t>trebitelskych-c</w:t>
        </w:r>
        <w:r w:rsidRPr="001E4B35">
          <w:rPr>
            <w:rStyle w:val="Hypertextovodkaz"/>
          </w:rPr>
          <w:t>en-inflace-duben</w:t>
        </w:r>
        <w:r w:rsidR="00262C72" w:rsidRPr="001E4B35">
          <w:rPr>
            <w:rStyle w:val="Hypertextovodkaz"/>
          </w:rPr>
          <w:t>-2021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A8" w:rsidRDefault="00187FA8" w:rsidP="00BA6370">
      <w:r>
        <w:separator/>
      </w:r>
    </w:p>
  </w:endnote>
  <w:endnote w:type="continuationSeparator" w:id="0">
    <w:p w:rsidR="00187FA8" w:rsidRDefault="00187F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C723C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E4B3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C723C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E4B3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A8" w:rsidRDefault="00187FA8" w:rsidP="00BA6370">
      <w:r>
        <w:separator/>
      </w:r>
    </w:p>
  </w:footnote>
  <w:footnote w:type="continuationSeparator" w:id="0">
    <w:p w:rsidR="00187FA8" w:rsidRDefault="00187FA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C69D0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87FA8"/>
    <w:rsid w:val="001A59BF"/>
    <w:rsid w:val="001B607F"/>
    <w:rsid w:val="001D369A"/>
    <w:rsid w:val="001E178C"/>
    <w:rsid w:val="001E4B35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62C72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0B4A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3D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62863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35AFA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2703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D481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34C68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C723C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FB57A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dub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E326-3E24-4343-A4CD-234A6F08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2021-05-10T07:35:00Z</dcterms:created>
  <dcterms:modified xsi:type="dcterms:W3CDTF">2021-05-10T07:35:00Z</dcterms:modified>
</cp:coreProperties>
</file>