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170" w:rsidRDefault="000A2170" w:rsidP="000A2170">
      <w:pPr>
        <w:pStyle w:val="Poznamkytexty"/>
        <w:rPr>
          <w:b/>
          <w:i w:val="0"/>
        </w:rPr>
      </w:pPr>
      <w:r>
        <w:rPr>
          <w:b/>
          <w:i w:val="0"/>
        </w:rPr>
        <w:t>1</w:t>
      </w:r>
      <w:r w:rsidR="00F83ED7">
        <w:rPr>
          <w:b/>
          <w:i w:val="0"/>
        </w:rPr>
        <w:t>1</w:t>
      </w:r>
      <w:r w:rsidRPr="00E82A76">
        <w:rPr>
          <w:b/>
          <w:i w:val="0"/>
        </w:rPr>
        <w:t xml:space="preserve">. </w:t>
      </w:r>
      <w:r w:rsidR="00F83ED7">
        <w:rPr>
          <w:b/>
          <w:i w:val="0"/>
        </w:rPr>
        <w:t>10</w:t>
      </w:r>
      <w:r>
        <w:rPr>
          <w:b/>
          <w:i w:val="0"/>
        </w:rPr>
        <w:t>. 202</w:t>
      </w:r>
      <w:r w:rsidR="00D233FD">
        <w:rPr>
          <w:b/>
          <w:i w:val="0"/>
        </w:rPr>
        <w:t>1</w:t>
      </w:r>
    </w:p>
    <w:p w:rsidR="00B36B85" w:rsidRPr="002626DF" w:rsidRDefault="00C42DDF" w:rsidP="00B36B85">
      <w:pPr>
        <w:pStyle w:val="Nzev"/>
      </w:pPr>
      <w:bookmarkStart w:id="0" w:name="_GoBack"/>
      <w:bookmarkEnd w:id="0"/>
      <w:r w:rsidRPr="00A77053">
        <w:t xml:space="preserve">Meziroční </w:t>
      </w:r>
      <w:r w:rsidR="00AA0C26" w:rsidRPr="00A77053">
        <w:t>r</w:t>
      </w:r>
      <w:r w:rsidRPr="00A77053">
        <w:t xml:space="preserve">ůst </w:t>
      </w:r>
      <w:r w:rsidR="00AA0C26" w:rsidRPr="00A77053">
        <w:t xml:space="preserve">cen </w:t>
      </w:r>
      <w:r w:rsidR="00A77053" w:rsidRPr="00A77053">
        <w:t xml:space="preserve">již potřetí za sebou </w:t>
      </w:r>
      <w:r w:rsidR="003C240B">
        <w:t xml:space="preserve">výrazně </w:t>
      </w:r>
      <w:r w:rsidR="00A77053" w:rsidRPr="00A77053">
        <w:t>zrychlil</w:t>
      </w:r>
    </w:p>
    <w:p w:rsidR="000A2170" w:rsidRPr="002E7BAD" w:rsidRDefault="000A2170" w:rsidP="000A2170">
      <w:pPr>
        <w:pStyle w:val="Podtitulek"/>
      </w:pPr>
      <w:r w:rsidRPr="002E7BAD">
        <w:t xml:space="preserve">Indexy spotřebitelských cen – inflace – </w:t>
      </w:r>
      <w:r w:rsidR="00F83ED7">
        <w:t>září</w:t>
      </w:r>
      <w:r w:rsidR="002B7A96">
        <w:t xml:space="preserve"> </w:t>
      </w:r>
      <w:r w:rsidR="002B1796">
        <w:t>202</w:t>
      </w:r>
      <w:r w:rsidR="0020720F">
        <w:t>1</w:t>
      </w:r>
    </w:p>
    <w:p w:rsidR="009730A7" w:rsidRDefault="009730A7" w:rsidP="009730A7">
      <w:pPr>
        <w:pStyle w:val="Perex"/>
      </w:pPr>
      <w:r w:rsidRPr="002E7BAD">
        <w:t xml:space="preserve">Spotřebitelské ceny </w:t>
      </w:r>
      <w:r w:rsidR="00244874">
        <w:t>vzrostly</w:t>
      </w:r>
      <w:r w:rsidRPr="002E7BAD">
        <w:t xml:space="preserve"> v</w:t>
      </w:r>
      <w:r w:rsidR="00097913">
        <w:t xml:space="preserve"> září </w:t>
      </w:r>
      <w:r w:rsidR="00B87C51">
        <w:t xml:space="preserve">proti </w:t>
      </w:r>
      <w:r w:rsidR="00097913">
        <w:t>srpnu</w:t>
      </w:r>
      <w:r w:rsidRPr="002E7BAD">
        <w:t xml:space="preserve"> o </w:t>
      </w:r>
      <w:r w:rsidR="00E362B8">
        <w:t>0</w:t>
      </w:r>
      <w:r w:rsidR="0091367C">
        <w:t>,</w:t>
      </w:r>
      <w:r w:rsidR="00097913">
        <w:t>2</w:t>
      </w:r>
      <w:r w:rsidRPr="002E7BAD">
        <w:t> %</w:t>
      </w:r>
      <w:r>
        <w:t xml:space="preserve">. </w:t>
      </w:r>
      <w:r w:rsidR="00244874" w:rsidRPr="00860E4B">
        <w:t xml:space="preserve">Tento vývoj byl ovlivněn </w:t>
      </w:r>
      <w:r w:rsidR="00097913">
        <w:t>zejména vyššími cenami v oddíle bydlení</w:t>
      </w:r>
      <w:r w:rsidR="0091367C">
        <w:t>.</w:t>
      </w:r>
      <w:r w:rsidRPr="00186648">
        <w:t xml:space="preserve"> </w:t>
      </w:r>
      <w:r w:rsidRPr="002E7BAD">
        <w:t>Meziročně vzrostly spotřebitelské ceny v </w:t>
      </w:r>
      <w:r w:rsidR="00097913">
        <w:t>září</w:t>
      </w:r>
      <w:r w:rsidRPr="002E7BAD">
        <w:t xml:space="preserve"> o </w:t>
      </w:r>
      <w:r w:rsidR="0091367C">
        <w:t>4,</w:t>
      </w:r>
      <w:r w:rsidR="00097913">
        <w:t>9</w:t>
      </w:r>
      <w:r w:rsidRPr="002E7BAD">
        <w:t> %</w:t>
      </w:r>
      <w:r>
        <w:t>, což bylo o 0,</w:t>
      </w:r>
      <w:r w:rsidR="00097913">
        <w:t>8</w:t>
      </w:r>
      <w:r w:rsidRPr="00895A77">
        <w:t xml:space="preserve"> procentního bodu </w:t>
      </w:r>
      <w:r w:rsidR="00B23A9C">
        <w:t>více</w:t>
      </w:r>
      <w:r>
        <w:t xml:space="preserve"> než </w:t>
      </w:r>
      <w:r w:rsidRPr="00895A77">
        <w:t>v</w:t>
      </w:r>
      <w:r w:rsidR="008C0116">
        <w:t> </w:t>
      </w:r>
      <w:r w:rsidR="00097913">
        <w:t>srpnu</w:t>
      </w:r>
      <w:r w:rsidRPr="00FC7031">
        <w:t>.</w:t>
      </w:r>
    </w:p>
    <w:p w:rsidR="00BF725C" w:rsidRDefault="00BF725C" w:rsidP="00BF725C">
      <w:pPr>
        <w:pStyle w:val="Zkladntextodsazen2"/>
        <w:spacing w:after="0" w:line="276" w:lineRule="auto"/>
        <w:ind w:left="0"/>
        <w:rPr>
          <w:rFonts w:cs="Arial"/>
          <w:b/>
          <w:szCs w:val="20"/>
        </w:rPr>
      </w:pPr>
      <w:r w:rsidRPr="006848C2">
        <w:rPr>
          <w:rFonts w:cs="Arial"/>
          <w:b/>
          <w:szCs w:val="20"/>
        </w:rPr>
        <w:t>Meziměsíční srovnání</w:t>
      </w:r>
    </w:p>
    <w:p w:rsidR="00F847E7" w:rsidRDefault="00E94DFA" w:rsidP="00F847E7">
      <w:pPr>
        <w:pStyle w:val="Zkladntext"/>
        <w:tabs>
          <w:tab w:val="left" w:pos="4900"/>
        </w:tabs>
        <w:spacing w:line="276" w:lineRule="auto"/>
        <w:rPr>
          <w:rFonts w:eastAsia="Calibri" w:cs="Arial"/>
          <w:i w:val="0"/>
          <w:iCs w:val="0"/>
          <w:sz w:val="20"/>
          <w:szCs w:val="20"/>
        </w:rPr>
      </w:pPr>
      <w:r w:rsidRPr="00CF3ED7">
        <w:rPr>
          <w:rFonts w:eastAsia="Calibri" w:cs="Arial"/>
          <w:i w:val="0"/>
          <w:iCs w:val="0"/>
          <w:sz w:val="20"/>
          <w:szCs w:val="20"/>
        </w:rPr>
        <w:t xml:space="preserve">V oddíle bydlení vzrostly </w:t>
      </w:r>
      <w:r>
        <w:rPr>
          <w:rFonts w:eastAsia="Calibri" w:cs="Arial"/>
          <w:i w:val="0"/>
          <w:iCs w:val="0"/>
          <w:sz w:val="20"/>
          <w:szCs w:val="20"/>
        </w:rPr>
        <w:t xml:space="preserve">ceny </w:t>
      </w:r>
      <w:r w:rsidR="00097913">
        <w:rPr>
          <w:rFonts w:eastAsia="Calibri" w:cs="Arial"/>
          <w:i w:val="0"/>
          <w:iCs w:val="0"/>
          <w:sz w:val="20"/>
          <w:szCs w:val="20"/>
        </w:rPr>
        <w:t>elektřiny o 1,1 % a</w:t>
      </w:r>
      <w:r w:rsidR="00CF7886">
        <w:rPr>
          <w:rFonts w:eastAsia="Calibri" w:cs="Arial"/>
          <w:i w:val="0"/>
          <w:iCs w:val="0"/>
          <w:sz w:val="20"/>
          <w:szCs w:val="20"/>
        </w:rPr>
        <w:t> </w:t>
      </w:r>
      <w:r w:rsidR="00097913">
        <w:rPr>
          <w:rFonts w:eastAsia="Calibri" w:cs="Arial"/>
          <w:i w:val="0"/>
          <w:iCs w:val="0"/>
          <w:sz w:val="20"/>
          <w:szCs w:val="20"/>
        </w:rPr>
        <w:t xml:space="preserve">ceny </w:t>
      </w:r>
      <w:r>
        <w:rPr>
          <w:rFonts w:eastAsia="Calibri" w:cs="Arial"/>
          <w:i w:val="0"/>
          <w:iCs w:val="0"/>
          <w:sz w:val="20"/>
          <w:szCs w:val="20"/>
        </w:rPr>
        <w:t>výrobků a </w:t>
      </w:r>
      <w:r w:rsidRPr="00B5398A">
        <w:rPr>
          <w:rFonts w:eastAsia="Calibri" w:cs="Arial"/>
          <w:i w:val="0"/>
          <w:iCs w:val="0"/>
          <w:sz w:val="20"/>
          <w:szCs w:val="20"/>
        </w:rPr>
        <w:t>služeb pro běžnou údržbu a opravy bytu o 1,</w:t>
      </w:r>
      <w:r w:rsidR="00097913">
        <w:rPr>
          <w:rFonts w:eastAsia="Calibri" w:cs="Arial"/>
          <w:i w:val="0"/>
          <w:iCs w:val="0"/>
          <w:sz w:val="20"/>
          <w:szCs w:val="20"/>
        </w:rPr>
        <w:t>4</w:t>
      </w:r>
      <w:r w:rsidRPr="00B5398A">
        <w:rPr>
          <w:rFonts w:eastAsia="Calibri" w:cs="Arial"/>
          <w:i w:val="0"/>
          <w:iCs w:val="0"/>
          <w:sz w:val="20"/>
          <w:szCs w:val="20"/>
        </w:rPr>
        <w:t xml:space="preserve"> %. </w:t>
      </w:r>
      <w:r w:rsidR="00C007EB">
        <w:rPr>
          <w:rFonts w:eastAsia="Calibri" w:cs="Arial"/>
          <w:i w:val="0"/>
          <w:iCs w:val="0"/>
          <w:sz w:val="20"/>
          <w:szCs w:val="20"/>
        </w:rPr>
        <w:t>V</w:t>
      </w:r>
      <w:r w:rsidR="00CF3ED7" w:rsidRPr="00CF3ED7">
        <w:rPr>
          <w:rFonts w:eastAsia="Calibri" w:cs="Arial"/>
          <w:i w:val="0"/>
          <w:iCs w:val="0"/>
          <w:sz w:val="20"/>
          <w:szCs w:val="20"/>
        </w:rPr>
        <w:t xml:space="preserve"> oddíle </w:t>
      </w:r>
      <w:r w:rsidR="00CF7886">
        <w:rPr>
          <w:rFonts w:eastAsia="Calibri" w:cs="Arial"/>
          <w:i w:val="0"/>
          <w:iCs w:val="0"/>
          <w:sz w:val="20"/>
          <w:szCs w:val="20"/>
        </w:rPr>
        <w:t>odívání a </w:t>
      </w:r>
      <w:r w:rsidR="00097913">
        <w:rPr>
          <w:rFonts w:eastAsia="Calibri" w:cs="Arial"/>
          <w:i w:val="0"/>
          <w:iCs w:val="0"/>
          <w:sz w:val="20"/>
          <w:szCs w:val="20"/>
        </w:rPr>
        <w:t xml:space="preserve">obuv </w:t>
      </w:r>
      <w:r w:rsidR="00CF3ED7" w:rsidRPr="00CF3ED7">
        <w:rPr>
          <w:rFonts w:eastAsia="Calibri" w:cs="Arial"/>
          <w:i w:val="0"/>
          <w:iCs w:val="0"/>
          <w:sz w:val="20"/>
          <w:szCs w:val="20"/>
        </w:rPr>
        <w:t>byl</w:t>
      </w:r>
      <w:r w:rsidR="00C007EB">
        <w:rPr>
          <w:rFonts w:eastAsia="Calibri" w:cs="Arial"/>
          <w:i w:val="0"/>
          <w:iCs w:val="0"/>
          <w:sz w:val="20"/>
          <w:szCs w:val="20"/>
        </w:rPr>
        <w:t>y vyšší</w:t>
      </w:r>
      <w:r w:rsidR="00CF3ED7" w:rsidRPr="00CF3ED7">
        <w:rPr>
          <w:rFonts w:eastAsia="Calibri" w:cs="Arial"/>
          <w:i w:val="0"/>
          <w:iCs w:val="0"/>
          <w:sz w:val="20"/>
          <w:szCs w:val="20"/>
        </w:rPr>
        <w:t xml:space="preserve"> cen</w:t>
      </w:r>
      <w:r w:rsidR="00C007EB">
        <w:rPr>
          <w:rFonts w:eastAsia="Calibri" w:cs="Arial"/>
          <w:i w:val="0"/>
          <w:iCs w:val="0"/>
          <w:sz w:val="20"/>
          <w:szCs w:val="20"/>
        </w:rPr>
        <w:t>y</w:t>
      </w:r>
      <w:r w:rsidR="00CF3ED7" w:rsidRPr="00CF3ED7">
        <w:rPr>
          <w:rFonts w:eastAsia="Calibri" w:cs="Arial"/>
          <w:i w:val="0"/>
          <w:iCs w:val="0"/>
          <w:sz w:val="20"/>
          <w:szCs w:val="20"/>
        </w:rPr>
        <w:t xml:space="preserve"> </w:t>
      </w:r>
      <w:r w:rsidR="00097913">
        <w:rPr>
          <w:rFonts w:eastAsia="Calibri" w:cs="Arial"/>
          <w:i w:val="0"/>
          <w:iCs w:val="0"/>
          <w:sz w:val="20"/>
          <w:szCs w:val="20"/>
        </w:rPr>
        <w:t>oděvů o 3,0 % a</w:t>
      </w:r>
      <w:r w:rsidR="00CF7886">
        <w:rPr>
          <w:rFonts w:eastAsia="Calibri" w:cs="Arial"/>
          <w:i w:val="0"/>
          <w:iCs w:val="0"/>
          <w:sz w:val="20"/>
          <w:szCs w:val="20"/>
        </w:rPr>
        <w:t> </w:t>
      </w:r>
      <w:r w:rsidR="00097913">
        <w:rPr>
          <w:rFonts w:eastAsia="Calibri" w:cs="Arial"/>
          <w:i w:val="0"/>
          <w:iCs w:val="0"/>
          <w:sz w:val="20"/>
          <w:szCs w:val="20"/>
        </w:rPr>
        <w:t xml:space="preserve">obuvi o 2,9 %. </w:t>
      </w:r>
      <w:r w:rsidR="00F847E7">
        <w:rPr>
          <w:rFonts w:eastAsia="Calibri" w:cs="Arial"/>
          <w:i w:val="0"/>
          <w:iCs w:val="0"/>
          <w:sz w:val="20"/>
          <w:szCs w:val="20"/>
        </w:rPr>
        <w:t>V oddíle alkoholické nápoje, tabák se zvýšily cen</w:t>
      </w:r>
      <w:r w:rsidR="00624505">
        <w:rPr>
          <w:rFonts w:eastAsia="Calibri" w:cs="Arial"/>
          <w:i w:val="0"/>
          <w:iCs w:val="0"/>
          <w:sz w:val="20"/>
          <w:szCs w:val="20"/>
        </w:rPr>
        <w:t>y</w:t>
      </w:r>
      <w:r w:rsidR="00F847E7">
        <w:rPr>
          <w:rFonts w:eastAsia="Calibri" w:cs="Arial"/>
          <w:i w:val="0"/>
          <w:iCs w:val="0"/>
          <w:sz w:val="20"/>
          <w:szCs w:val="20"/>
        </w:rPr>
        <w:t xml:space="preserve"> tabákových výrobků o 2,3 %. </w:t>
      </w:r>
      <w:r w:rsidR="00CF3ED7">
        <w:rPr>
          <w:rFonts w:eastAsia="Calibri" w:cs="Arial"/>
          <w:i w:val="0"/>
          <w:iCs w:val="0"/>
          <w:sz w:val="20"/>
          <w:szCs w:val="20"/>
        </w:rPr>
        <w:t>Vývoj cen v</w:t>
      </w:r>
      <w:r w:rsidR="00557DC7" w:rsidRPr="00B5398A">
        <w:rPr>
          <w:rFonts w:eastAsia="Calibri" w:cs="Arial"/>
          <w:i w:val="0"/>
          <w:iCs w:val="0"/>
          <w:sz w:val="20"/>
          <w:szCs w:val="20"/>
        </w:rPr>
        <w:t> oddíle doprava</w:t>
      </w:r>
      <w:r w:rsidR="00B5398A" w:rsidRPr="00B5398A">
        <w:rPr>
          <w:rFonts w:eastAsia="Calibri" w:cs="Arial"/>
          <w:i w:val="0"/>
          <w:iCs w:val="0"/>
          <w:sz w:val="20"/>
          <w:szCs w:val="20"/>
        </w:rPr>
        <w:t xml:space="preserve"> </w:t>
      </w:r>
      <w:r w:rsidR="00CF3ED7">
        <w:rPr>
          <w:rFonts w:eastAsia="Calibri" w:cs="Arial"/>
          <w:i w:val="0"/>
          <w:iCs w:val="0"/>
          <w:sz w:val="20"/>
          <w:szCs w:val="20"/>
        </w:rPr>
        <w:t xml:space="preserve">byl opět ovlivněn </w:t>
      </w:r>
      <w:r w:rsidR="00C16D3A">
        <w:rPr>
          <w:rFonts w:eastAsia="Calibri" w:cs="Arial"/>
          <w:i w:val="0"/>
          <w:iCs w:val="0"/>
          <w:sz w:val="20"/>
          <w:szCs w:val="20"/>
        </w:rPr>
        <w:t xml:space="preserve">jak </w:t>
      </w:r>
      <w:r w:rsidR="00B5398A" w:rsidRPr="00B5398A">
        <w:rPr>
          <w:rFonts w:eastAsia="Calibri" w:cs="Arial"/>
          <w:i w:val="0"/>
          <w:iCs w:val="0"/>
          <w:sz w:val="20"/>
          <w:szCs w:val="20"/>
        </w:rPr>
        <w:t>růst</w:t>
      </w:r>
      <w:r w:rsidR="00CF3ED7">
        <w:rPr>
          <w:rFonts w:eastAsia="Calibri" w:cs="Arial"/>
          <w:i w:val="0"/>
          <w:iCs w:val="0"/>
          <w:sz w:val="20"/>
          <w:szCs w:val="20"/>
        </w:rPr>
        <w:t>em</w:t>
      </w:r>
      <w:r w:rsidR="00B5398A" w:rsidRPr="00B5398A">
        <w:rPr>
          <w:rFonts w:eastAsia="Calibri" w:cs="Arial"/>
          <w:i w:val="0"/>
          <w:iCs w:val="0"/>
          <w:sz w:val="20"/>
          <w:szCs w:val="20"/>
        </w:rPr>
        <w:t xml:space="preserve"> cen </w:t>
      </w:r>
      <w:r w:rsidR="00C16D3A">
        <w:rPr>
          <w:rFonts w:eastAsia="Calibri" w:cs="Arial"/>
          <w:i w:val="0"/>
          <w:iCs w:val="0"/>
          <w:sz w:val="20"/>
          <w:szCs w:val="20"/>
        </w:rPr>
        <w:t>automobilů</w:t>
      </w:r>
      <w:r w:rsidR="00CF7886">
        <w:rPr>
          <w:rFonts w:eastAsia="Calibri" w:cs="Arial"/>
          <w:i w:val="0"/>
          <w:iCs w:val="0"/>
          <w:sz w:val="20"/>
          <w:szCs w:val="20"/>
        </w:rPr>
        <w:t xml:space="preserve"> o 1,3 %, tak již 10 </w:t>
      </w:r>
      <w:r w:rsidR="00C16D3A">
        <w:rPr>
          <w:rFonts w:eastAsia="Calibri" w:cs="Arial"/>
          <w:i w:val="0"/>
          <w:iCs w:val="0"/>
          <w:sz w:val="20"/>
          <w:szCs w:val="20"/>
        </w:rPr>
        <w:t xml:space="preserve">měsíců pokračujícím růstem cen </w:t>
      </w:r>
      <w:r w:rsidR="00B5398A" w:rsidRPr="00B5398A">
        <w:rPr>
          <w:rFonts w:eastAsia="Calibri" w:cs="Arial"/>
          <w:i w:val="0"/>
          <w:iCs w:val="0"/>
          <w:sz w:val="20"/>
          <w:szCs w:val="20"/>
        </w:rPr>
        <w:t>pohonných hmot a olejů</w:t>
      </w:r>
      <w:r w:rsidR="00C16D3A">
        <w:rPr>
          <w:rFonts w:eastAsia="Calibri" w:cs="Arial"/>
          <w:i w:val="0"/>
          <w:iCs w:val="0"/>
          <w:sz w:val="20"/>
          <w:szCs w:val="20"/>
        </w:rPr>
        <w:t>, který v</w:t>
      </w:r>
      <w:r w:rsidR="00C40A93">
        <w:rPr>
          <w:rFonts w:eastAsia="Calibri" w:cs="Arial"/>
          <w:i w:val="0"/>
          <w:iCs w:val="0"/>
          <w:sz w:val="20"/>
          <w:szCs w:val="20"/>
        </w:rPr>
        <w:t> </w:t>
      </w:r>
      <w:r w:rsidR="00C16D3A">
        <w:rPr>
          <w:rFonts w:eastAsia="Calibri" w:cs="Arial"/>
          <w:i w:val="0"/>
          <w:iCs w:val="0"/>
          <w:sz w:val="20"/>
          <w:szCs w:val="20"/>
        </w:rPr>
        <w:t>září</w:t>
      </w:r>
      <w:r w:rsidR="00C40A93">
        <w:rPr>
          <w:rFonts w:eastAsia="Calibri" w:cs="Arial"/>
          <w:i w:val="0"/>
          <w:iCs w:val="0"/>
          <w:sz w:val="20"/>
          <w:szCs w:val="20"/>
        </w:rPr>
        <w:t xml:space="preserve"> činil</w:t>
      </w:r>
      <w:r w:rsidR="00C16D3A">
        <w:rPr>
          <w:rFonts w:eastAsia="Calibri" w:cs="Arial"/>
          <w:i w:val="0"/>
          <w:iCs w:val="0"/>
          <w:sz w:val="20"/>
          <w:szCs w:val="20"/>
        </w:rPr>
        <w:t xml:space="preserve"> 0,4 %. </w:t>
      </w:r>
      <w:r w:rsidR="00C40A93" w:rsidRPr="00C40A93">
        <w:rPr>
          <w:rFonts w:eastAsia="Calibri" w:cs="Arial"/>
          <w:i w:val="0"/>
          <w:iCs w:val="0"/>
          <w:sz w:val="20"/>
          <w:szCs w:val="20"/>
        </w:rPr>
        <w:t>Průměrná cena benzinu Natural 95 (33,85 Kč/l) a průměrná cena motorové nafty (31,81 Kč/l) byly nejvyšší od </w:t>
      </w:r>
      <w:r w:rsidR="00C40A93">
        <w:rPr>
          <w:rFonts w:eastAsia="Calibri" w:cs="Arial"/>
          <w:i w:val="0"/>
          <w:iCs w:val="0"/>
          <w:sz w:val="20"/>
          <w:szCs w:val="20"/>
        </w:rPr>
        <w:t>prosince 2014</w:t>
      </w:r>
      <w:r w:rsidR="00C40A93" w:rsidRPr="00C40A93">
        <w:rPr>
          <w:rFonts w:eastAsia="Calibri" w:cs="Arial"/>
          <w:i w:val="0"/>
          <w:iCs w:val="0"/>
          <w:sz w:val="20"/>
          <w:szCs w:val="20"/>
        </w:rPr>
        <w:t xml:space="preserve">, resp. </w:t>
      </w:r>
      <w:r w:rsidR="00C40A93">
        <w:rPr>
          <w:rFonts w:eastAsia="Calibri" w:cs="Arial"/>
          <w:i w:val="0"/>
          <w:iCs w:val="0"/>
          <w:sz w:val="20"/>
          <w:szCs w:val="20"/>
        </w:rPr>
        <w:t>ledna</w:t>
      </w:r>
      <w:r w:rsidR="00C40A93" w:rsidRPr="00C40A93">
        <w:rPr>
          <w:rFonts w:eastAsia="Calibri" w:cs="Arial"/>
          <w:i w:val="0"/>
          <w:iCs w:val="0"/>
          <w:sz w:val="20"/>
          <w:szCs w:val="20"/>
        </w:rPr>
        <w:t xml:space="preserve"> 2020. </w:t>
      </w:r>
      <w:r w:rsidR="00F847E7" w:rsidRPr="00F847E7">
        <w:rPr>
          <w:rFonts w:eastAsia="Calibri" w:cs="Arial"/>
          <w:i w:val="0"/>
          <w:iCs w:val="0"/>
          <w:sz w:val="20"/>
          <w:szCs w:val="20"/>
        </w:rPr>
        <w:t>V souvislosti se začátkem nového školního roku se zvýšily ceny v oddíle vzdělávání o </w:t>
      </w:r>
      <w:r w:rsidR="00F847E7">
        <w:rPr>
          <w:rFonts w:eastAsia="Calibri" w:cs="Arial"/>
          <w:i w:val="0"/>
          <w:iCs w:val="0"/>
          <w:sz w:val="20"/>
          <w:szCs w:val="20"/>
        </w:rPr>
        <w:t>1,1</w:t>
      </w:r>
      <w:r w:rsidR="00F847E7" w:rsidRPr="00F847E7">
        <w:rPr>
          <w:rFonts w:eastAsia="Calibri" w:cs="Arial"/>
          <w:i w:val="0"/>
          <w:iCs w:val="0"/>
          <w:sz w:val="20"/>
          <w:szCs w:val="20"/>
        </w:rPr>
        <w:t> %. Poplatky v mateřských školách vzrostly o </w:t>
      </w:r>
      <w:r w:rsidR="00F847E7">
        <w:rPr>
          <w:rFonts w:eastAsia="Calibri" w:cs="Arial"/>
          <w:i w:val="0"/>
          <w:iCs w:val="0"/>
          <w:sz w:val="20"/>
          <w:szCs w:val="20"/>
        </w:rPr>
        <w:t>2,0</w:t>
      </w:r>
      <w:r w:rsidR="00F847E7" w:rsidRPr="00F847E7">
        <w:rPr>
          <w:rFonts w:eastAsia="Calibri" w:cs="Arial"/>
          <w:i w:val="0"/>
          <w:iCs w:val="0"/>
          <w:sz w:val="20"/>
          <w:szCs w:val="20"/>
        </w:rPr>
        <w:t> %, školné na</w:t>
      </w:r>
      <w:r w:rsidR="00CF7886">
        <w:rPr>
          <w:rFonts w:eastAsia="Calibri" w:cs="Arial"/>
          <w:i w:val="0"/>
          <w:iCs w:val="0"/>
          <w:sz w:val="20"/>
          <w:szCs w:val="20"/>
        </w:rPr>
        <w:t> </w:t>
      </w:r>
      <w:r w:rsidR="00F847E7">
        <w:rPr>
          <w:rFonts w:eastAsia="Calibri" w:cs="Arial"/>
          <w:i w:val="0"/>
          <w:iCs w:val="0"/>
          <w:sz w:val="20"/>
          <w:szCs w:val="20"/>
        </w:rPr>
        <w:t>soukromých gymnáziích a na</w:t>
      </w:r>
      <w:r w:rsidR="00F847E7" w:rsidRPr="00F847E7">
        <w:rPr>
          <w:rFonts w:eastAsia="Calibri" w:cs="Arial"/>
          <w:i w:val="0"/>
          <w:iCs w:val="0"/>
          <w:sz w:val="20"/>
          <w:szCs w:val="20"/>
        </w:rPr>
        <w:t> středních soukromých školách o </w:t>
      </w:r>
      <w:r w:rsidR="00F847E7">
        <w:rPr>
          <w:rFonts w:eastAsia="Calibri" w:cs="Arial"/>
          <w:i w:val="0"/>
          <w:iCs w:val="0"/>
          <w:sz w:val="20"/>
          <w:szCs w:val="20"/>
        </w:rPr>
        <w:t>2</w:t>
      </w:r>
      <w:r w:rsidR="00F847E7" w:rsidRPr="00F847E7">
        <w:rPr>
          <w:rFonts w:eastAsia="Calibri" w:cs="Arial"/>
          <w:i w:val="0"/>
          <w:iCs w:val="0"/>
          <w:sz w:val="20"/>
          <w:szCs w:val="20"/>
        </w:rPr>
        <w:t>,2 %</w:t>
      </w:r>
      <w:r w:rsidR="00F847E7">
        <w:rPr>
          <w:rFonts w:eastAsia="Calibri" w:cs="Arial"/>
          <w:i w:val="0"/>
          <w:iCs w:val="0"/>
          <w:sz w:val="20"/>
          <w:szCs w:val="20"/>
        </w:rPr>
        <w:t xml:space="preserve"> a</w:t>
      </w:r>
      <w:r w:rsidR="00CF7886">
        <w:rPr>
          <w:rFonts w:eastAsia="Calibri" w:cs="Arial"/>
          <w:i w:val="0"/>
          <w:iCs w:val="0"/>
          <w:sz w:val="20"/>
          <w:szCs w:val="20"/>
        </w:rPr>
        <w:t> </w:t>
      </w:r>
      <w:r w:rsidR="00F847E7" w:rsidRPr="00F847E7">
        <w:rPr>
          <w:rFonts w:eastAsia="Calibri" w:cs="Arial"/>
          <w:i w:val="0"/>
          <w:iCs w:val="0"/>
          <w:sz w:val="20"/>
          <w:szCs w:val="20"/>
        </w:rPr>
        <w:t>poplatky za výuku jazyků o </w:t>
      </w:r>
      <w:r w:rsidR="00F847E7">
        <w:rPr>
          <w:rFonts w:eastAsia="Calibri" w:cs="Arial"/>
          <w:i w:val="0"/>
          <w:iCs w:val="0"/>
          <w:sz w:val="20"/>
          <w:szCs w:val="20"/>
        </w:rPr>
        <w:t>4,1</w:t>
      </w:r>
      <w:r w:rsidR="00F847E7" w:rsidRPr="00F847E7">
        <w:rPr>
          <w:rFonts w:eastAsia="Calibri" w:cs="Arial"/>
          <w:i w:val="0"/>
          <w:iCs w:val="0"/>
          <w:sz w:val="20"/>
          <w:szCs w:val="20"/>
        </w:rPr>
        <w:t> %</w:t>
      </w:r>
      <w:r w:rsidR="00F847E7">
        <w:rPr>
          <w:rFonts w:eastAsia="Calibri" w:cs="Arial"/>
          <w:i w:val="0"/>
          <w:iCs w:val="0"/>
          <w:sz w:val="20"/>
          <w:szCs w:val="20"/>
        </w:rPr>
        <w:t>. Z potravin byly meziměsíčně vyšší ceny olejů a</w:t>
      </w:r>
      <w:r w:rsidR="00CF7886">
        <w:rPr>
          <w:rFonts w:eastAsia="Calibri" w:cs="Arial"/>
          <w:i w:val="0"/>
          <w:iCs w:val="0"/>
          <w:sz w:val="20"/>
          <w:szCs w:val="20"/>
        </w:rPr>
        <w:t> tuků o 1,6 % a </w:t>
      </w:r>
      <w:r w:rsidR="00F847E7">
        <w:rPr>
          <w:rFonts w:eastAsia="Calibri" w:cs="Arial"/>
          <w:i w:val="0"/>
          <w:iCs w:val="0"/>
          <w:sz w:val="20"/>
          <w:szCs w:val="20"/>
        </w:rPr>
        <w:t>cukru o 6,5 %.</w:t>
      </w:r>
    </w:p>
    <w:p w:rsidR="007204ED" w:rsidRDefault="007204ED" w:rsidP="00F847E7">
      <w:pPr>
        <w:pStyle w:val="Zkladntext"/>
        <w:tabs>
          <w:tab w:val="left" w:pos="4900"/>
        </w:tabs>
        <w:spacing w:line="276" w:lineRule="auto"/>
        <w:rPr>
          <w:rFonts w:eastAsia="Calibri" w:cs="Arial"/>
          <w:i w:val="0"/>
          <w:iCs w:val="0"/>
          <w:sz w:val="20"/>
          <w:szCs w:val="20"/>
        </w:rPr>
      </w:pPr>
    </w:p>
    <w:p w:rsidR="00C40A93" w:rsidRDefault="007204ED" w:rsidP="00B5398A">
      <w:pPr>
        <w:pStyle w:val="Zkladntext"/>
        <w:tabs>
          <w:tab w:val="left" w:pos="4900"/>
        </w:tabs>
        <w:spacing w:line="276" w:lineRule="auto"/>
        <w:rPr>
          <w:rFonts w:eastAsia="Calibri" w:cs="Arial"/>
          <w:i w:val="0"/>
          <w:iCs w:val="0"/>
          <w:sz w:val="20"/>
          <w:szCs w:val="20"/>
        </w:rPr>
      </w:pPr>
      <w:r w:rsidRPr="007204ED">
        <w:rPr>
          <w:rFonts w:eastAsia="Calibri" w:cs="Arial"/>
          <w:i w:val="0"/>
          <w:iCs w:val="0"/>
          <w:sz w:val="20"/>
          <w:szCs w:val="20"/>
        </w:rPr>
        <w:t>Na snižování celkové hladiny spotřebitelských cen působil v září především pokles cen v oddíle rekreace a kultura, kde v důsledku končící letní sezóny klesly ceny dovolených s komplexními službami o 21,</w:t>
      </w:r>
      <w:r>
        <w:rPr>
          <w:rFonts w:eastAsia="Calibri" w:cs="Arial"/>
          <w:i w:val="0"/>
          <w:iCs w:val="0"/>
          <w:sz w:val="20"/>
          <w:szCs w:val="20"/>
        </w:rPr>
        <w:t>3</w:t>
      </w:r>
      <w:r w:rsidRPr="007204ED">
        <w:rPr>
          <w:rFonts w:eastAsia="Calibri" w:cs="Arial"/>
          <w:i w:val="0"/>
          <w:iCs w:val="0"/>
          <w:sz w:val="20"/>
          <w:szCs w:val="20"/>
        </w:rPr>
        <w:t> %. V oddíle potraviny a nealkoholické nápoje se snížily zejména</w:t>
      </w:r>
      <w:r w:rsidR="00624505">
        <w:rPr>
          <w:rFonts w:eastAsia="Calibri" w:cs="Arial"/>
          <w:i w:val="0"/>
          <w:iCs w:val="0"/>
          <w:sz w:val="20"/>
          <w:szCs w:val="20"/>
        </w:rPr>
        <w:t xml:space="preserve"> </w:t>
      </w:r>
      <w:r w:rsidR="00624505" w:rsidRPr="00624505">
        <w:rPr>
          <w:rFonts w:eastAsia="Calibri" w:cs="Arial"/>
          <w:i w:val="0"/>
          <w:iCs w:val="0"/>
          <w:sz w:val="20"/>
          <w:szCs w:val="20"/>
        </w:rPr>
        <w:t>ceny zeleniny o 4,</w:t>
      </w:r>
      <w:r w:rsidR="00624505">
        <w:rPr>
          <w:rFonts w:eastAsia="Calibri" w:cs="Arial"/>
          <w:i w:val="0"/>
          <w:iCs w:val="0"/>
          <w:sz w:val="20"/>
          <w:szCs w:val="20"/>
        </w:rPr>
        <w:t>2</w:t>
      </w:r>
      <w:r w:rsidR="00624505" w:rsidRPr="00624505">
        <w:rPr>
          <w:rFonts w:eastAsia="Calibri" w:cs="Arial"/>
          <w:i w:val="0"/>
          <w:iCs w:val="0"/>
          <w:sz w:val="20"/>
          <w:szCs w:val="20"/>
        </w:rPr>
        <w:t> %, z toho ceny brambor klesly o </w:t>
      </w:r>
      <w:r w:rsidR="00624505">
        <w:rPr>
          <w:rFonts w:eastAsia="Calibri" w:cs="Arial"/>
          <w:i w:val="0"/>
          <w:iCs w:val="0"/>
          <w:sz w:val="20"/>
          <w:szCs w:val="20"/>
        </w:rPr>
        <w:t>14,5 </w:t>
      </w:r>
      <w:r w:rsidR="00624505" w:rsidRPr="00624505">
        <w:rPr>
          <w:rFonts w:eastAsia="Calibri" w:cs="Arial"/>
          <w:i w:val="0"/>
          <w:iCs w:val="0"/>
          <w:sz w:val="20"/>
          <w:szCs w:val="20"/>
        </w:rPr>
        <w:t>% a dosáhly hodnoty 1</w:t>
      </w:r>
      <w:r w:rsidR="00624505">
        <w:rPr>
          <w:rFonts w:eastAsia="Calibri" w:cs="Arial"/>
          <w:i w:val="0"/>
          <w:iCs w:val="0"/>
          <w:sz w:val="20"/>
          <w:szCs w:val="20"/>
        </w:rPr>
        <w:t>2</w:t>
      </w:r>
      <w:r w:rsidR="00624505" w:rsidRPr="00624505">
        <w:rPr>
          <w:rFonts w:eastAsia="Calibri" w:cs="Arial"/>
          <w:i w:val="0"/>
          <w:iCs w:val="0"/>
          <w:sz w:val="20"/>
          <w:szCs w:val="20"/>
        </w:rPr>
        <w:t>,</w:t>
      </w:r>
      <w:r w:rsidR="00624505">
        <w:rPr>
          <w:rFonts w:eastAsia="Calibri" w:cs="Arial"/>
          <w:i w:val="0"/>
          <w:iCs w:val="0"/>
          <w:sz w:val="20"/>
          <w:szCs w:val="20"/>
        </w:rPr>
        <w:t>12</w:t>
      </w:r>
      <w:r w:rsidR="00624505" w:rsidRPr="00624505">
        <w:rPr>
          <w:rFonts w:eastAsia="Calibri" w:cs="Arial"/>
          <w:i w:val="0"/>
          <w:iCs w:val="0"/>
          <w:sz w:val="20"/>
          <w:szCs w:val="20"/>
        </w:rPr>
        <w:t> Kč/</w:t>
      </w:r>
      <w:r w:rsidR="004358C9">
        <w:rPr>
          <w:rFonts w:eastAsia="Calibri" w:cs="Arial"/>
          <w:i w:val="0"/>
          <w:iCs w:val="0"/>
          <w:sz w:val="20"/>
          <w:szCs w:val="20"/>
        </w:rPr>
        <w:t>kg. Byla to nejnižší hodnota od </w:t>
      </w:r>
      <w:r w:rsidR="00624505">
        <w:rPr>
          <w:rFonts w:eastAsia="Calibri" w:cs="Arial"/>
          <w:i w:val="0"/>
          <w:iCs w:val="0"/>
          <w:sz w:val="20"/>
          <w:szCs w:val="20"/>
        </w:rPr>
        <w:t>listopadu</w:t>
      </w:r>
      <w:r w:rsidR="00624505" w:rsidRPr="00624505">
        <w:rPr>
          <w:rFonts w:eastAsia="Calibri" w:cs="Arial"/>
          <w:i w:val="0"/>
          <w:iCs w:val="0"/>
          <w:sz w:val="20"/>
          <w:szCs w:val="20"/>
        </w:rPr>
        <w:t> 20</w:t>
      </w:r>
      <w:r w:rsidR="00624505">
        <w:rPr>
          <w:rFonts w:eastAsia="Calibri" w:cs="Arial"/>
          <w:i w:val="0"/>
          <w:iCs w:val="0"/>
          <w:sz w:val="20"/>
          <w:szCs w:val="20"/>
        </w:rPr>
        <w:t>20</w:t>
      </w:r>
      <w:r w:rsidR="00624505" w:rsidRPr="00624505">
        <w:rPr>
          <w:rFonts w:eastAsia="Calibri" w:cs="Arial"/>
          <w:i w:val="0"/>
          <w:iCs w:val="0"/>
          <w:sz w:val="20"/>
          <w:szCs w:val="20"/>
        </w:rPr>
        <w:t>.</w:t>
      </w:r>
      <w:r w:rsidR="00624505">
        <w:rPr>
          <w:rFonts w:eastAsia="Calibri" w:cs="Arial"/>
          <w:i w:val="0"/>
          <w:iCs w:val="0"/>
          <w:sz w:val="20"/>
          <w:szCs w:val="20"/>
        </w:rPr>
        <w:t xml:space="preserve"> Ceny vepřového masa byly niž</w:t>
      </w:r>
      <w:r w:rsidR="004358C9">
        <w:rPr>
          <w:rFonts w:eastAsia="Calibri" w:cs="Arial"/>
          <w:i w:val="0"/>
          <w:iCs w:val="0"/>
          <w:sz w:val="20"/>
          <w:szCs w:val="20"/>
        </w:rPr>
        <w:t xml:space="preserve">ší o 4,8 %, drůbeže </w:t>
      </w:r>
      <w:r w:rsidR="00624505">
        <w:rPr>
          <w:rFonts w:eastAsia="Calibri" w:cs="Arial"/>
          <w:i w:val="0"/>
          <w:iCs w:val="0"/>
          <w:sz w:val="20"/>
          <w:szCs w:val="20"/>
        </w:rPr>
        <w:t>o 3,3 %, vajec o 7,7 %, sýrů a</w:t>
      </w:r>
      <w:r w:rsidR="004358C9">
        <w:rPr>
          <w:rFonts w:eastAsia="Calibri" w:cs="Arial"/>
          <w:i w:val="0"/>
          <w:iCs w:val="0"/>
          <w:sz w:val="20"/>
          <w:szCs w:val="20"/>
        </w:rPr>
        <w:t> </w:t>
      </w:r>
      <w:r w:rsidR="00624505">
        <w:rPr>
          <w:rFonts w:eastAsia="Calibri" w:cs="Arial"/>
          <w:i w:val="0"/>
          <w:iCs w:val="0"/>
          <w:sz w:val="20"/>
          <w:szCs w:val="20"/>
        </w:rPr>
        <w:t>tvarohů o 1,5 % a</w:t>
      </w:r>
      <w:r w:rsidR="004358C9">
        <w:rPr>
          <w:rFonts w:eastAsia="Calibri" w:cs="Arial"/>
          <w:i w:val="0"/>
          <w:iCs w:val="0"/>
          <w:sz w:val="20"/>
          <w:szCs w:val="20"/>
        </w:rPr>
        <w:t> </w:t>
      </w:r>
      <w:r w:rsidR="00624505">
        <w:rPr>
          <w:rFonts w:eastAsia="Calibri" w:cs="Arial"/>
          <w:i w:val="0"/>
          <w:iCs w:val="0"/>
          <w:sz w:val="20"/>
          <w:szCs w:val="20"/>
        </w:rPr>
        <w:t>ovoce o 1,3 %.</w:t>
      </w:r>
    </w:p>
    <w:p w:rsidR="00C40A93" w:rsidRDefault="00C40A93" w:rsidP="00B5398A">
      <w:pPr>
        <w:pStyle w:val="Zkladntext"/>
        <w:tabs>
          <w:tab w:val="left" w:pos="4900"/>
        </w:tabs>
        <w:spacing w:line="276" w:lineRule="auto"/>
        <w:rPr>
          <w:rFonts w:eastAsia="Calibri" w:cs="Arial"/>
          <w:i w:val="0"/>
          <w:iCs w:val="0"/>
          <w:sz w:val="20"/>
          <w:szCs w:val="20"/>
        </w:rPr>
      </w:pPr>
    </w:p>
    <w:p w:rsidR="00B4264C" w:rsidRPr="004358C9" w:rsidRDefault="00B4264C" w:rsidP="00B4264C">
      <w:pPr>
        <w:pStyle w:val="Zkladntextodsazen2"/>
        <w:spacing w:after="0" w:line="276" w:lineRule="auto"/>
        <w:ind w:left="0"/>
        <w:rPr>
          <w:rFonts w:cs="Arial"/>
          <w:szCs w:val="20"/>
        </w:rPr>
      </w:pPr>
      <w:r w:rsidRPr="004358C9">
        <w:rPr>
          <w:rFonts w:cs="Arial"/>
          <w:szCs w:val="20"/>
        </w:rPr>
        <w:t xml:space="preserve">Ceny zboží úhrnem </w:t>
      </w:r>
      <w:r w:rsidR="004D435F" w:rsidRPr="004358C9">
        <w:rPr>
          <w:rFonts w:cs="Arial"/>
          <w:szCs w:val="20"/>
        </w:rPr>
        <w:t>vzrostly o 0,</w:t>
      </w:r>
      <w:r w:rsidR="007173ED" w:rsidRPr="004358C9">
        <w:rPr>
          <w:rFonts w:cs="Arial"/>
          <w:szCs w:val="20"/>
        </w:rPr>
        <w:t>6</w:t>
      </w:r>
      <w:r w:rsidR="004D435F" w:rsidRPr="004358C9">
        <w:rPr>
          <w:rFonts w:cs="Arial"/>
          <w:szCs w:val="20"/>
        </w:rPr>
        <w:t> %</w:t>
      </w:r>
      <w:r w:rsidR="007173ED" w:rsidRPr="004358C9">
        <w:rPr>
          <w:rFonts w:cs="Arial"/>
          <w:szCs w:val="20"/>
        </w:rPr>
        <w:t xml:space="preserve">, zatímco </w:t>
      </w:r>
      <w:r w:rsidRPr="004358C9">
        <w:rPr>
          <w:rFonts w:cs="Arial"/>
          <w:szCs w:val="20"/>
        </w:rPr>
        <w:t>ceny služeb</w:t>
      </w:r>
      <w:r w:rsidR="003F638B" w:rsidRPr="004358C9">
        <w:rPr>
          <w:rFonts w:cs="Arial"/>
          <w:szCs w:val="20"/>
        </w:rPr>
        <w:t xml:space="preserve"> </w:t>
      </w:r>
      <w:r w:rsidR="007173ED" w:rsidRPr="004358C9">
        <w:rPr>
          <w:rFonts w:cs="Arial"/>
          <w:szCs w:val="20"/>
        </w:rPr>
        <w:t xml:space="preserve">klesly </w:t>
      </w:r>
      <w:r w:rsidR="003F638B" w:rsidRPr="004358C9">
        <w:rPr>
          <w:rFonts w:cs="Arial"/>
          <w:szCs w:val="20"/>
        </w:rPr>
        <w:t>o </w:t>
      </w:r>
      <w:r w:rsidR="007173ED" w:rsidRPr="004358C9">
        <w:rPr>
          <w:rFonts w:cs="Arial"/>
          <w:szCs w:val="20"/>
        </w:rPr>
        <w:t>0,5</w:t>
      </w:r>
      <w:r w:rsidR="003F638B" w:rsidRPr="004358C9">
        <w:rPr>
          <w:rFonts w:cs="Arial"/>
          <w:szCs w:val="20"/>
        </w:rPr>
        <w:t> %</w:t>
      </w:r>
      <w:r w:rsidRPr="004358C9">
        <w:rPr>
          <w:rFonts w:cs="Arial"/>
          <w:szCs w:val="20"/>
        </w:rPr>
        <w:t>.</w:t>
      </w:r>
    </w:p>
    <w:p w:rsidR="006366B8" w:rsidRPr="004358C9" w:rsidRDefault="006366B8" w:rsidP="00B4264C">
      <w:pPr>
        <w:pStyle w:val="Zkladntextodsazen2"/>
        <w:spacing w:after="0" w:line="276" w:lineRule="auto"/>
        <w:ind w:left="0"/>
        <w:rPr>
          <w:rFonts w:cs="Arial"/>
          <w:iCs/>
          <w:color w:val="333333"/>
          <w:szCs w:val="20"/>
          <w:bdr w:val="none" w:sz="0" w:space="0" w:color="auto" w:frame="1"/>
          <w:shd w:val="clear" w:color="auto" w:fill="FFFFFF"/>
        </w:rPr>
      </w:pPr>
    </w:p>
    <w:p w:rsidR="009A0A90" w:rsidRPr="00A444FF" w:rsidRDefault="009A0A90" w:rsidP="009A0A90">
      <w:pPr>
        <w:spacing w:line="240" w:lineRule="auto"/>
        <w:rPr>
          <w:i/>
        </w:rPr>
      </w:pPr>
      <w:r w:rsidRPr="004358C9">
        <w:rPr>
          <w:rFonts w:cs="Arial"/>
          <w:i/>
        </w:rPr>
        <w:t>„Spotřebitelské ceny vzrostly v </w:t>
      </w:r>
      <w:r w:rsidR="00D2142E" w:rsidRPr="004358C9">
        <w:rPr>
          <w:rFonts w:cs="Arial"/>
          <w:i/>
        </w:rPr>
        <w:t>září</w:t>
      </w:r>
      <w:r w:rsidRPr="004358C9">
        <w:rPr>
          <w:rFonts w:cs="Arial"/>
          <w:i/>
        </w:rPr>
        <w:t xml:space="preserve"> oproti </w:t>
      </w:r>
      <w:r w:rsidR="00D2142E" w:rsidRPr="004358C9">
        <w:rPr>
          <w:rFonts w:cs="Arial"/>
          <w:i/>
        </w:rPr>
        <w:t>srpnu</w:t>
      </w:r>
      <w:r w:rsidR="00222BD7" w:rsidRPr="004358C9">
        <w:rPr>
          <w:rFonts w:cs="Arial"/>
          <w:i/>
        </w:rPr>
        <w:t xml:space="preserve"> o </w:t>
      </w:r>
      <w:r w:rsidRPr="004358C9">
        <w:rPr>
          <w:rFonts w:cs="Arial"/>
          <w:i/>
        </w:rPr>
        <w:t>0,</w:t>
      </w:r>
      <w:r w:rsidR="00D2142E" w:rsidRPr="004358C9">
        <w:rPr>
          <w:rFonts w:cs="Arial"/>
          <w:i/>
        </w:rPr>
        <w:t>2</w:t>
      </w:r>
      <w:r w:rsidRPr="004358C9">
        <w:rPr>
          <w:rFonts w:cs="Arial"/>
          <w:i/>
        </w:rPr>
        <w:t> % a</w:t>
      </w:r>
      <w:r w:rsidR="00222BD7" w:rsidRPr="004358C9">
        <w:rPr>
          <w:rFonts w:cs="Arial"/>
          <w:i/>
        </w:rPr>
        <w:t> </w:t>
      </w:r>
      <w:r w:rsidR="003E3711" w:rsidRPr="004358C9">
        <w:rPr>
          <w:rFonts w:cs="Arial"/>
          <w:i/>
        </w:rPr>
        <w:t>meziročně o </w:t>
      </w:r>
      <w:r w:rsidRPr="004358C9">
        <w:rPr>
          <w:rFonts w:cs="Arial"/>
          <w:i/>
        </w:rPr>
        <w:t>4,</w:t>
      </w:r>
      <w:r w:rsidR="00D2142E" w:rsidRPr="004358C9">
        <w:rPr>
          <w:rFonts w:cs="Arial"/>
          <w:i/>
        </w:rPr>
        <w:t>9</w:t>
      </w:r>
      <w:r w:rsidRPr="004358C9">
        <w:rPr>
          <w:rFonts w:cs="Arial"/>
          <w:i/>
        </w:rPr>
        <w:t xml:space="preserve"> %. </w:t>
      </w:r>
      <w:r w:rsidR="003E3711" w:rsidRPr="004358C9">
        <w:rPr>
          <w:rFonts w:cs="Arial"/>
          <w:i/>
        </w:rPr>
        <w:t>Meziroční růst cen byl zaznamenán</w:t>
      </w:r>
      <w:r w:rsidR="003E3711">
        <w:rPr>
          <w:i/>
        </w:rPr>
        <w:t xml:space="preserve"> ve</w:t>
      </w:r>
      <w:r w:rsidR="004358C9">
        <w:rPr>
          <w:i/>
        </w:rPr>
        <w:t> </w:t>
      </w:r>
      <w:r w:rsidR="003E3711">
        <w:rPr>
          <w:i/>
        </w:rPr>
        <w:t xml:space="preserve">většině </w:t>
      </w:r>
      <w:r w:rsidR="003E3711" w:rsidRPr="006D74AA">
        <w:rPr>
          <w:i/>
        </w:rPr>
        <w:t xml:space="preserve">sledovaných </w:t>
      </w:r>
      <w:r w:rsidR="00FA66DD" w:rsidRPr="006D74AA">
        <w:rPr>
          <w:i/>
        </w:rPr>
        <w:t>položek</w:t>
      </w:r>
      <w:r w:rsidR="003E3711" w:rsidRPr="006D74AA">
        <w:rPr>
          <w:i/>
        </w:rPr>
        <w:t>.</w:t>
      </w:r>
      <w:r w:rsidR="003E3711">
        <w:rPr>
          <w:i/>
        </w:rPr>
        <w:t xml:space="preserve"> </w:t>
      </w:r>
      <w:r w:rsidR="00A444FF">
        <w:rPr>
          <w:i/>
        </w:rPr>
        <w:t>Zvýšily se</w:t>
      </w:r>
      <w:r w:rsidR="00477A71">
        <w:rPr>
          <w:i/>
        </w:rPr>
        <w:t xml:space="preserve"> </w:t>
      </w:r>
      <w:r w:rsidR="00A444FF">
        <w:rPr>
          <w:i/>
        </w:rPr>
        <w:t>náklady na</w:t>
      </w:r>
      <w:r w:rsidR="004358C9">
        <w:rPr>
          <w:i/>
        </w:rPr>
        <w:t> </w:t>
      </w:r>
      <w:r w:rsidR="00A444FF">
        <w:rPr>
          <w:i/>
        </w:rPr>
        <w:t xml:space="preserve">vlastní bydlení, </w:t>
      </w:r>
      <w:r w:rsidR="00477A71">
        <w:rPr>
          <w:i/>
        </w:rPr>
        <w:t xml:space="preserve">dále </w:t>
      </w:r>
      <w:r w:rsidR="00761E07">
        <w:rPr>
          <w:i/>
        </w:rPr>
        <w:t xml:space="preserve">zdražily </w:t>
      </w:r>
      <w:r w:rsidR="00477A71">
        <w:rPr>
          <w:i/>
        </w:rPr>
        <w:t xml:space="preserve">například </w:t>
      </w:r>
      <w:r w:rsidR="00A444FF">
        <w:rPr>
          <w:i/>
        </w:rPr>
        <w:t>pohonné hmoty, tabák, automobily, oděvy, stravování v restauracích i</w:t>
      </w:r>
      <w:r w:rsidR="004358C9">
        <w:rPr>
          <w:i/>
        </w:rPr>
        <w:t> </w:t>
      </w:r>
      <w:r w:rsidR="00A444FF">
        <w:rPr>
          <w:i/>
        </w:rPr>
        <w:t>nábytek do</w:t>
      </w:r>
      <w:r w:rsidR="004358C9">
        <w:rPr>
          <w:i/>
        </w:rPr>
        <w:t> </w:t>
      </w:r>
      <w:r w:rsidR="00A444FF">
        <w:rPr>
          <w:i/>
        </w:rPr>
        <w:t>domácnosti</w:t>
      </w:r>
      <w:r w:rsidRPr="009A0A90">
        <w:rPr>
          <w:i/>
        </w:rPr>
        <w:t>,“</w:t>
      </w:r>
      <w:r>
        <w:rPr>
          <w:i/>
        </w:rPr>
        <w:t xml:space="preserve"> </w:t>
      </w:r>
      <w:r w:rsidRPr="009A0A90">
        <w:t xml:space="preserve">uvedla </w:t>
      </w:r>
      <w:r>
        <w:t>Pavla Šedivá, vedoucí oddělení statistiky spotřebitelských cen ČSÚ.</w:t>
      </w:r>
    </w:p>
    <w:p w:rsidR="009A0A90" w:rsidRDefault="009A0A90" w:rsidP="00BF725C">
      <w:pPr>
        <w:pStyle w:val="Zkladntextodsazen2"/>
        <w:spacing w:after="0" w:line="276" w:lineRule="auto"/>
        <w:ind w:left="0"/>
        <w:rPr>
          <w:rFonts w:cs="Arial"/>
          <w:b/>
          <w:szCs w:val="20"/>
        </w:rPr>
      </w:pPr>
    </w:p>
    <w:p w:rsidR="00BF725C" w:rsidRDefault="00BF725C" w:rsidP="00BF725C">
      <w:pPr>
        <w:pStyle w:val="Zkladntextodsazen2"/>
        <w:spacing w:after="0" w:line="276" w:lineRule="auto"/>
        <w:ind w:left="0"/>
        <w:rPr>
          <w:rFonts w:cs="Arial"/>
          <w:b/>
          <w:szCs w:val="20"/>
        </w:rPr>
      </w:pPr>
      <w:r w:rsidRPr="002E7BAD">
        <w:rPr>
          <w:rFonts w:cs="Arial"/>
          <w:b/>
          <w:szCs w:val="20"/>
        </w:rPr>
        <w:t>Meziroční srovnán</w:t>
      </w:r>
      <w:r w:rsidR="001F53EA">
        <w:rPr>
          <w:rFonts w:cs="Arial"/>
          <w:b/>
          <w:szCs w:val="20"/>
        </w:rPr>
        <w:t>í</w:t>
      </w:r>
    </w:p>
    <w:p w:rsidR="00766A80" w:rsidRDefault="00BF725C" w:rsidP="003F43B3">
      <w:pPr>
        <w:rPr>
          <w:rFonts w:cs="Arial"/>
          <w:szCs w:val="20"/>
        </w:rPr>
      </w:pPr>
      <w:r w:rsidRPr="003F43B3">
        <w:rPr>
          <w:rFonts w:cs="Arial"/>
          <w:szCs w:val="20"/>
        </w:rPr>
        <w:t>Meziročně vzrostly spotřebitelské ceny v </w:t>
      </w:r>
      <w:r w:rsidR="00624505">
        <w:rPr>
          <w:rFonts w:cs="Arial"/>
          <w:szCs w:val="20"/>
        </w:rPr>
        <w:t>září</w:t>
      </w:r>
      <w:r w:rsidRPr="003F43B3">
        <w:rPr>
          <w:rFonts w:cs="Arial"/>
          <w:szCs w:val="20"/>
        </w:rPr>
        <w:t xml:space="preserve"> o </w:t>
      </w:r>
      <w:r w:rsidR="00606C5A">
        <w:rPr>
          <w:rFonts w:cs="Arial"/>
          <w:szCs w:val="20"/>
        </w:rPr>
        <w:t>4</w:t>
      </w:r>
      <w:r w:rsidR="00E55377">
        <w:rPr>
          <w:rFonts w:cs="Arial"/>
          <w:szCs w:val="20"/>
        </w:rPr>
        <w:t>,</w:t>
      </w:r>
      <w:r w:rsidR="00624505">
        <w:rPr>
          <w:rFonts w:cs="Arial"/>
          <w:szCs w:val="20"/>
        </w:rPr>
        <w:t>9</w:t>
      </w:r>
      <w:r w:rsidRPr="003F43B3">
        <w:rPr>
          <w:rFonts w:cs="Arial"/>
          <w:szCs w:val="20"/>
        </w:rPr>
        <w:t> %, což bylo o 0,</w:t>
      </w:r>
      <w:r w:rsidR="00624505">
        <w:rPr>
          <w:rFonts w:cs="Arial"/>
          <w:szCs w:val="20"/>
        </w:rPr>
        <w:t>8</w:t>
      </w:r>
      <w:r w:rsidRPr="003F43B3">
        <w:rPr>
          <w:rFonts w:cs="Arial"/>
          <w:szCs w:val="20"/>
        </w:rPr>
        <w:t xml:space="preserve"> procentního bodu </w:t>
      </w:r>
      <w:r w:rsidR="00606C5A">
        <w:rPr>
          <w:rFonts w:cs="Arial"/>
          <w:szCs w:val="20"/>
        </w:rPr>
        <w:t>více</w:t>
      </w:r>
      <w:r w:rsidR="00CB66E9" w:rsidRPr="003F43B3">
        <w:rPr>
          <w:rFonts w:cs="Arial"/>
          <w:szCs w:val="20"/>
        </w:rPr>
        <w:t xml:space="preserve"> </w:t>
      </w:r>
      <w:r w:rsidRPr="003F43B3">
        <w:rPr>
          <w:rFonts w:cs="Arial"/>
          <w:szCs w:val="20"/>
        </w:rPr>
        <w:t>než v </w:t>
      </w:r>
      <w:r w:rsidR="00624505">
        <w:rPr>
          <w:rFonts w:cs="Arial"/>
          <w:szCs w:val="20"/>
        </w:rPr>
        <w:t>srpnu</w:t>
      </w:r>
      <w:r w:rsidRPr="003F43B3">
        <w:rPr>
          <w:rFonts w:cs="Arial"/>
          <w:szCs w:val="20"/>
        </w:rPr>
        <w:t>.</w:t>
      </w:r>
      <w:r w:rsidR="00E14E91" w:rsidRPr="003F43B3">
        <w:rPr>
          <w:rFonts w:cs="Arial"/>
          <w:szCs w:val="20"/>
        </w:rPr>
        <w:t xml:space="preserve"> </w:t>
      </w:r>
      <w:r w:rsidR="00DC2514" w:rsidRPr="003F43B3">
        <w:rPr>
          <w:rFonts w:cs="Arial"/>
          <w:szCs w:val="20"/>
        </w:rPr>
        <w:t>T</w:t>
      </w:r>
      <w:r w:rsidR="008635A5">
        <w:rPr>
          <w:rFonts w:cs="Arial"/>
          <w:szCs w:val="20"/>
        </w:rPr>
        <w:t>o</w:t>
      </w:r>
      <w:r w:rsidR="00DC2514" w:rsidRPr="003F43B3">
        <w:rPr>
          <w:rFonts w:cs="Arial"/>
          <w:szCs w:val="20"/>
        </w:rPr>
        <w:t xml:space="preserve">to </w:t>
      </w:r>
      <w:r w:rsidR="008635A5" w:rsidRPr="00624505">
        <w:rPr>
          <w:rFonts w:cs="Arial"/>
          <w:b/>
          <w:szCs w:val="20"/>
        </w:rPr>
        <w:t>zrychlení</w:t>
      </w:r>
      <w:r w:rsidR="008635A5">
        <w:rPr>
          <w:rFonts w:cs="Arial"/>
          <w:szCs w:val="20"/>
        </w:rPr>
        <w:t xml:space="preserve"> </w:t>
      </w:r>
      <w:r w:rsidR="008635A5" w:rsidRPr="009741FB">
        <w:rPr>
          <w:rFonts w:cs="Arial"/>
          <w:b/>
          <w:szCs w:val="20"/>
        </w:rPr>
        <w:t>cenového růstu</w:t>
      </w:r>
      <w:r w:rsidR="009741FB" w:rsidRPr="00A072D8">
        <w:rPr>
          <w:rStyle w:val="Znakapoznpodarou"/>
          <w:rFonts w:cs="Arial"/>
          <w:szCs w:val="20"/>
        </w:rPr>
        <w:footnoteReference w:id="1"/>
      </w:r>
      <w:r w:rsidR="009741FB" w:rsidRPr="00A072D8">
        <w:rPr>
          <w:rFonts w:cs="Arial"/>
          <w:szCs w:val="20"/>
          <w:vertAlign w:val="superscript"/>
        </w:rPr>
        <w:t>)</w:t>
      </w:r>
      <w:r w:rsidR="00DC2514" w:rsidRPr="003F43B3">
        <w:rPr>
          <w:rFonts w:cs="Arial"/>
          <w:szCs w:val="20"/>
        </w:rPr>
        <w:t xml:space="preserve"> </w:t>
      </w:r>
      <w:r w:rsidR="008635A5">
        <w:rPr>
          <w:rFonts w:cs="Arial"/>
          <w:szCs w:val="20"/>
        </w:rPr>
        <w:t>bylo ovlivněno zejména vyššími cenami</w:t>
      </w:r>
      <w:r w:rsidR="00DC2514" w:rsidRPr="003F43B3">
        <w:rPr>
          <w:rFonts w:cs="Arial"/>
          <w:szCs w:val="20"/>
        </w:rPr>
        <w:t xml:space="preserve"> v</w:t>
      </w:r>
      <w:r w:rsidR="00DC2514">
        <w:rPr>
          <w:rFonts w:cs="Arial"/>
          <w:szCs w:val="20"/>
        </w:rPr>
        <w:t> </w:t>
      </w:r>
      <w:r w:rsidR="00DC2514" w:rsidRPr="003F43B3">
        <w:rPr>
          <w:rFonts w:cs="Arial"/>
          <w:szCs w:val="20"/>
        </w:rPr>
        <w:t>oddíle</w:t>
      </w:r>
      <w:r w:rsidR="00DC2514">
        <w:rPr>
          <w:rFonts w:cs="Arial"/>
          <w:szCs w:val="20"/>
        </w:rPr>
        <w:t xml:space="preserve"> </w:t>
      </w:r>
      <w:r w:rsidR="004231B2">
        <w:rPr>
          <w:rFonts w:cs="Arial"/>
          <w:szCs w:val="20"/>
        </w:rPr>
        <w:t xml:space="preserve">bydlení </w:t>
      </w:r>
      <w:r w:rsidR="00DC2514">
        <w:rPr>
          <w:rFonts w:cs="Arial"/>
          <w:szCs w:val="20"/>
        </w:rPr>
        <w:t>a v oddíle</w:t>
      </w:r>
      <w:r w:rsidR="004231B2" w:rsidRPr="004231B2">
        <w:rPr>
          <w:rFonts w:cs="Arial"/>
          <w:szCs w:val="20"/>
        </w:rPr>
        <w:t xml:space="preserve"> </w:t>
      </w:r>
      <w:r w:rsidR="001F5AFC">
        <w:rPr>
          <w:rFonts w:cs="Arial"/>
          <w:szCs w:val="20"/>
        </w:rPr>
        <w:t>doprava</w:t>
      </w:r>
      <w:r w:rsidR="00DC2514">
        <w:rPr>
          <w:rFonts w:cs="Arial"/>
          <w:szCs w:val="20"/>
        </w:rPr>
        <w:t xml:space="preserve">. V oddíle bydlení </w:t>
      </w:r>
      <w:r w:rsidR="001F5AFC">
        <w:rPr>
          <w:rFonts w:cs="Arial"/>
          <w:szCs w:val="20"/>
        </w:rPr>
        <w:t>zrychlil růst cen nájemného z bytu na</w:t>
      </w:r>
      <w:r w:rsidR="004358C9">
        <w:rPr>
          <w:rFonts w:cs="Arial"/>
          <w:szCs w:val="20"/>
        </w:rPr>
        <w:t> 3,3 % (v </w:t>
      </w:r>
      <w:r w:rsidR="001F5AFC">
        <w:rPr>
          <w:rFonts w:cs="Arial"/>
          <w:szCs w:val="20"/>
        </w:rPr>
        <w:t xml:space="preserve">srpnu 2,5 %), </w:t>
      </w:r>
      <w:r w:rsidR="00DC2514">
        <w:rPr>
          <w:rFonts w:cs="Arial"/>
          <w:szCs w:val="20"/>
        </w:rPr>
        <w:t>výrobků a </w:t>
      </w:r>
      <w:r w:rsidR="00DC2514" w:rsidRPr="00B5398A">
        <w:rPr>
          <w:rFonts w:cs="Arial"/>
          <w:szCs w:val="20"/>
        </w:rPr>
        <w:t xml:space="preserve">služeb pro běžnou údržbu a opravy </w:t>
      </w:r>
      <w:r w:rsidR="00DC2514" w:rsidRPr="00B32FFA">
        <w:rPr>
          <w:rFonts w:cs="Arial"/>
          <w:szCs w:val="20"/>
        </w:rPr>
        <w:t xml:space="preserve">bytu </w:t>
      </w:r>
      <w:r w:rsidR="001F5AFC">
        <w:rPr>
          <w:rFonts w:cs="Arial"/>
          <w:szCs w:val="20"/>
        </w:rPr>
        <w:t>na</w:t>
      </w:r>
      <w:r w:rsidR="00DC2514" w:rsidRPr="00B32FFA">
        <w:rPr>
          <w:rFonts w:cs="Arial"/>
          <w:szCs w:val="20"/>
        </w:rPr>
        <w:t> </w:t>
      </w:r>
      <w:r w:rsidR="003F09FD" w:rsidRPr="00B32FFA">
        <w:rPr>
          <w:rFonts w:cs="Arial"/>
          <w:szCs w:val="20"/>
        </w:rPr>
        <w:t>7</w:t>
      </w:r>
      <w:r w:rsidR="001F5AFC">
        <w:rPr>
          <w:rFonts w:cs="Arial"/>
          <w:szCs w:val="20"/>
        </w:rPr>
        <w:t>,8</w:t>
      </w:r>
      <w:r w:rsidR="00222BD7">
        <w:rPr>
          <w:rFonts w:cs="Arial"/>
          <w:szCs w:val="20"/>
        </w:rPr>
        <w:t> % (v </w:t>
      </w:r>
      <w:r w:rsidR="001F5AFC">
        <w:rPr>
          <w:rFonts w:cs="Arial"/>
          <w:szCs w:val="20"/>
        </w:rPr>
        <w:t>srpnu</w:t>
      </w:r>
      <w:r w:rsidR="008635A5" w:rsidRPr="00B32FFA">
        <w:rPr>
          <w:rFonts w:cs="Arial"/>
          <w:szCs w:val="20"/>
        </w:rPr>
        <w:t> </w:t>
      </w:r>
      <w:r w:rsidR="001F5AFC">
        <w:rPr>
          <w:rFonts w:cs="Arial"/>
          <w:szCs w:val="20"/>
        </w:rPr>
        <w:t>6,7</w:t>
      </w:r>
      <w:r w:rsidR="008635A5" w:rsidRPr="00B32FFA">
        <w:rPr>
          <w:rFonts w:cs="Arial"/>
          <w:szCs w:val="20"/>
        </w:rPr>
        <w:t> %)</w:t>
      </w:r>
      <w:r w:rsidR="004358C9">
        <w:rPr>
          <w:rFonts w:cs="Arial"/>
          <w:szCs w:val="20"/>
        </w:rPr>
        <w:t xml:space="preserve"> a </w:t>
      </w:r>
      <w:r w:rsidR="001F5AFC">
        <w:rPr>
          <w:rFonts w:cs="Arial"/>
          <w:szCs w:val="20"/>
        </w:rPr>
        <w:t xml:space="preserve">ceny </w:t>
      </w:r>
      <w:r w:rsidR="001F5AFC">
        <w:rPr>
          <w:rFonts w:cs="Arial"/>
          <w:szCs w:val="20"/>
        </w:rPr>
        <w:lastRenderedPageBreak/>
        <w:t xml:space="preserve">elektřiny </w:t>
      </w:r>
      <w:r w:rsidR="004358C9">
        <w:rPr>
          <w:rFonts w:cs="Arial"/>
          <w:szCs w:val="20"/>
        </w:rPr>
        <w:t>byly nižší o 2,3 % (v </w:t>
      </w:r>
      <w:r w:rsidR="00766A80">
        <w:rPr>
          <w:rFonts w:cs="Arial"/>
          <w:szCs w:val="20"/>
        </w:rPr>
        <w:t>srpnu o 3,4 %)</w:t>
      </w:r>
      <w:r w:rsidR="008635A5" w:rsidRPr="00B32FFA">
        <w:rPr>
          <w:rFonts w:cs="Arial"/>
          <w:szCs w:val="20"/>
        </w:rPr>
        <w:t xml:space="preserve">. </w:t>
      </w:r>
      <w:r w:rsidR="00766A80">
        <w:rPr>
          <w:rFonts w:cs="Arial"/>
          <w:szCs w:val="20"/>
        </w:rPr>
        <w:t>V oddíle doprava byly meziročně vyšší ceny automobilů o 6,0 % (v</w:t>
      </w:r>
      <w:r w:rsidR="004358C9">
        <w:rPr>
          <w:rFonts w:cs="Arial"/>
          <w:szCs w:val="20"/>
        </w:rPr>
        <w:t> srpnu o 5,3 %) a pohonných hmot a </w:t>
      </w:r>
      <w:r w:rsidR="00766A80">
        <w:rPr>
          <w:rFonts w:cs="Arial"/>
          <w:szCs w:val="20"/>
        </w:rPr>
        <w:t>olejů o 20,4 % (v</w:t>
      </w:r>
      <w:r w:rsidR="004358C9">
        <w:rPr>
          <w:rFonts w:cs="Arial"/>
          <w:szCs w:val="20"/>
        </w:rPr>
        <w:t> </w:t>
      </w:r>
      <w:r w:rsidR="00766A80">
        <w:rPr>
          <w:rFonts w:cs="Arial"/>
          <w:szCs w:val="20"/>
        </w:rPr>
        <w:t>srpnu o 19,0 %).</w:t>
      </w:r>
    </w:p>
    <w:p w:rsidR="00766A80" w:rsidRDefault="00766A80" w:rsidP="003F43B3">
      <w:pPr>
        <w:rPr>
          <w:rFonts w:cs="Arial"/>
          <w:szCs w:val="20"/>
        </w:rPr>
      </w:pPr>
    </w:p>
    <w:p w:rsidR="00DC7A3C" w:rsidRDefault="00BF725C" w:rsidP="00DC7A3C">
      <w:pPr>
        <w:rPr>
          <w:rFonts w:cs="Arial"/>
          <w:szCs w:val="20"/>
        </w:rPr>
      </w:pPr>
      <w:r w:rsidRPr="007B39C3">
        <w:rPr>
          <w:rFonts w:cs="Arial"/>
          <w:szCs w:val="20"/>
        </w:rPr>
        <w:t xml:space="preserve">Na meziroční </w:t>
      </w:r>
      <w:r w:rsidR="009741FB" w:rsidRPr="009741FB">
        <w:rPr>
          <w:rFonts w:cs="Arial"/>
          <w:b/>
          <w:szCs w:val="20"/>
        </w:rPr>
        <w:t>růst</w:t>
      </w:r>
      <w:r w:rsidRPr="009741FB">
        <w:rPr>
          <w:rFonts w:cs="Arial"/>
          <w:b/>
          <w:szCs w:val="20"/>
        </w:rPr>
        <w:t xml:space="preserve"> cenové hladiny</w:t>
      </w:r>
      <w:r w:rsidRPr="007B39C3">
        <w:rPr>
          <w:rFonts w:cs="Arial"/>
          <w:szCs w:val="20"/>
        </w:rPr>
        <w:t xml:space="preserve"> měly v</w:t>
      </w:r>
      <w:r w:rsidR="00FC7D95">
        <w:rPr>
          <w:rFonts w:cs="Arial"/>
          <w:szCs w:val="20"/>
        </w:rPr>
        <w:t> </w:t>
      </w:r>
      <w:r w:rsidR="00766A80">
        <w:rPr>
          <w:rFonts w:cs="Arial"/>
          <w:szCs w:val="20"/>
        </w:rPr>
        <w:t>září</w:t>
      </w:r>
      <w:r w:rsidR="00F66A14">
        <w:rPr>
          <w:rFonts w:cs="Arial"/>
          <w:szCs w:val="20"/>
        </w:rPr>
        <w:t xml:space="preserve"> největší</w:t>
      </w:r>
      <w:r w:rsidRPr="007B39C3">
        <w:rPr>
          <w:rFonts w:cs="Arial"/>
          <w:szCs w:val="20"/>
        </w:rPr>
        <w:t xml:space="preserve"> vliv ceny </w:t>
      </w:r>
      <w:r w:rsidR="001A1E4F">
        <w:rPr>
          <w:rFonts w:cs="Arial"/>
          <w:szCs w:val="20"/>
        </w:rPr>
        <w:t xml:space="preserve">v oddíle </w:t>
      </w:r>
      <w:r w:rsidR="003C341F" w:rsidRPr="00DC7A3C">
        <w:rPr>
          <w:rFonts w:cs="Arial"/>
          <w:szCs w:val="20"/>
        </w:rPr>
        <w:t>bydlení</w:t>
      </w:r>
      <w:r w:rsidR="00766A80">
        <w:rPr>
          <w:rFonts w:cs="Arial"/>
          <w:szCs w:val="20"/>
        </w:rPr>
        <w:t xml:space="preserve">, </w:t>
      </w:r>
      <w:r w:rsidR="00E63DBF">
        <w:rPr>
          <w:rFonts w:cs="Arial"/>
          <w:szCs w:val="20"/>
        </w:rPr>
        <w:t xml:space="preserve">kde </w:t>
      </w:r>
      <w:r w:rsidR="009741FB">
        <w:rPr>
          <w:rFonts w:cs="Arial"/>
          <w:szCs w:val="20"/>
        </w:rPr>
        <w:t xml:space="preserve">kromě nákladů vlastnického bydlení </w:t>
      </w:r>
      <w:r w:rsidR="00766A80">
        <w:rPr>
          <w:rFonts w:cs="Arial"/>
          <w:szCs w:val="20"/>
        </w:rPr>
        <w:t xml:space="preserve">vzrostly ceny </w:t>
      </w:r>
      <w:r w:rsidR="00766A80" w:rsidRPr="007C41A2">
        <w:rPr>
          <w:rFonts w:cs="Arial"/>
          <w:szCs w:val="20"/>
        </w:rPr>
        <w:t>vodného a stočného shodně o </w:t>
      </w:r>
      <w:r w:rsidR="00766A80">
        <w:rPr>
          <w:rFonts w:cs="Arial"/>
          <w:szCs w:val="20"/>
        </w:rPr>
        <w:t>5,5</w:t>
      </w:r>
      <w:r w:rsidR="00766A80" w:rsidRPr="007C41A2">
        <w:rPr>
          <w:rFonts w:cs="Arial"/>
          <w:szCs w:val="20"/>
        </w:rPr>
        <w:t> %</w:t>
      </w:r>
      <w:r w:rsidR="009741FB">
        <w:rPr>
          <w:rFonts w:cs="Arial"/>
          <w:szCs w:val="20"/>
        </w:rPr>
        <w:t>.</w:t>
      </w:r>
      <w:r w:rsidR="00766A80">
        <w:rPr>
          <w:rFonts w:cs="Arial"/>
          <w:szCs w:val="20"/>
        </w:rPr>
        <w:t xml:space="preserve"> Další v pořadí vlivu byly ceny </w:t>
      </w:r>
      <w:r w:rsidR="00766A80" w:rsidRPr="007B39C3">
        <w:rPr>
          <w:rFonts w:cs="Arial"/>
          <w:szCs w:val="20"/>
        </w:rPr>
        <w:t>v</w:t>
      </w:r>
      <w:r w:rsidR="00034EE9">
        <w:rPr>
          <w:rFonts w:cs="Arial"/>
          <w:szCs w:val="20"/>
        </w:rPr>
        <w:t> </w:t>
      </w:r>
      <w:r w:rsidR="00766A80" w:rsidRPr="007B39C3">
        <w:rPr>
          <w:rFonts w:cs="Arial"/>
          <w:szCs w:val="20"/>
        </w:rPr>
        <w:t>oddíle</w:t>
      </w:r>
      <w:r w:rsidR="00034EE9">
        <w:rPr>
          <w:rFonts w:cs="Arial"/>
          <w:szCs w:val="20"/>
        </w:rPr>
        <w:t xml:space="preserve"> doprava (</w:t>
      </w:r>
      <w:r w:rsidR="004358C9">
        <w:rPr>
          <w:rFonts w:cs="Arial"/>
          <w:szCs w:val="20"/>
        </w:rPr>
        <w:t>nárůst o </w:t>
      </w:r>
      <w:r w:rsidR="006647A6">
        <w:rPr>
          <w:rFonts w:cs="Arial"/>
          <w:szCs w:val="20"/>
        </w:rPr>
        <w:t>9,6 %). V </w:t>
      </w:r>
      <w:r w:rsidR="006647A6" w:rsidRPr="007B39C3">
        <w:rPr>
          <w:rFonts w:cs="Arial"/>
          <w:szCs w:val="20"/>
        </w:rPr>
        <w:t>oddíle</w:t>
      </w:r>
      <w:r w:rsidR="006647A6">
        <w:rPr>
          <w:rFonts w:cs="Arial"/>
          <w:szCs w:val="20"/>
        </w:rPr>
        <w:t xml:space="preserve"> alkoholické nápoje, tabák se zvýšily ceny tabákových výrobků o </w:t>
      </w:r>
      <w:r w:rsidR="00E63DBF">
        <w:rPr>
          <w:rFonts w:cs="Arial"/>
          <w:szCs w:val="20"/>
        </w:rPr>
        <w:t>12,3</w:t>
      </w:r>
      <w:r w:rsidR="006647A6">
        <w:rPr>
          <w:rFonts w:cs="Arial"/>
          <w:szCs w:val="20"/>
        </w:rPr>
        <w:t> %.</w:t>
      </w:r>
      <w:r w:rsidR="00E63DBF">
        <w:rPr>
          <w:rFonts w:cs="Arial"/>
          <w:szCs w:val="20"/>
        </w:rPr>
        <w:t xml:space="preserve"> V oddíle odívání a</w:t>
      </w:r>
      <w:r w:rsidR="004358C9">
        <w:rPr>
          <w:rFonts w:cs="Arial"/>
          <w:szCs w:val="20"/>
        </w:rPr>
        <w:t> </w:t>
      </w:r>
      <w:r w:rsidR="00E63DBF">
        <w:rPr>
          <w:rFonts w:cs="Arial"/>
          <w:szCs w:val="20"/>
        </w:rPr>
        <w:t>obuv byly mezir</w:t>
      </w:r>
      <w:r w:rsidR="004358C9">
        <w:rPr>
          <w:rFonts w:cs="Arial"/>
          <w:szCs w:val="20"/>
        </w:rPr>
        <w:t>očně vyšší ceny oděvů o 9,7 % a </w:t>
      </w:r>
      <w:r w:rsidR="00E63DBF">
        <w:rPr>
          <w:rFonts w:cs="Arial"/>
          <w:szCs w:val="20"/>
        </w:rPr>
        <w:t>obuvi o 10,1 %.</w:t>
      </w:r>
      <w:r w:rsidR="00CB57A6">
        <w:rPr>
          <w:rFonts w:cs="Arial"/>
          <w:szCs w:val="20"/>
        </w:rPr>
        <w:t xml:space="preserve"> V oddíle potraviny a </w:t>
      </w:r>
      <w:r w:rsidR="00CB57A6" w:rsidRPr="00DC7A3C">
        <w:rPr>
          <w:rFonts w:cs="Arial"/>
          <w:szCs w:val="20"/>
        </w:rPr>
        <w:t xml:space="preserve">nealkoholické nápoje </w:t>
      </w:r>
      <w:r w:rsidR="00CB57A6">
        <w:rPr>
          <w:rFonts w:cs="Arial"/>
          <w:szCs w:val="20"/>
        </w:rPr>
        <w:t>vzrostly ceny polotučného trvanlivého mléka o 7,3 %, olejů a </w:t>
      </w:r>
      <w:r w:rsidR="00CB57A6" w:rsidRPr="00DC7A3C">
        <w:rPr>
          <w:rFonts w:cs="Arial"/>
          <w:szCs w:val="20"/>
        </w:rPr>
        <w:t>tuků</w:t>
      </w:r>
      <w:r w:rsidR="00CB57A6">
        <w:rPr>
          <w:rFonts w:cs="Arial"/>
          <w:szCs w:val="20"/>
        </w:rPr>
        <w:t xml:space="preserve"> o 14,0 % a </w:t>
      </w:r>
      <w:r w:rsidR="00CB57A6" w:rsidRPr="00DC7A3C">
        <w:rPr>
          <w:rFonts w:cs="Arial"/>
          <w:szCs w:val="20"/>
        </w:rPr>
        <w:t>zeleniny o </w:t>
      </w:r>
      <w:r w:rsidR="00CB57A6">
        <w:rPr>
          <w:rFonts w:cs="Arial"/>
          <w:szCs w:val="20"/>
        </w:rPr>
        <w:t>6,9</w:t>
      </w:r>
      <w:r w:rsidR="00CB57A6" w:rsidRPr="00DC7A3C">
        <w:rPr>
          <w:rFonts w:cs="Arial"/>
          <w:szCs w:val="20"/>
        </w:rPr>
        <w:t> %.</w:t>
      </w:r>
      <w:r w:rsidR="00CB57A6">
        <w:rPr>
          <w:rFonts w:cs="Arial"/>
          <w:szCs w:val="20"/>
        </w:rPr>
        <w:t xml:space="preserve"> </w:t>
      </w:r>
      <w:r w:rsidR="00DC7A3C" w:rsidRPr="00F50370">
        <w:rPr>
          <w:rFonts w:cs="Arial"/>
          <w:szCs w:val="20"/>
        </w:rPr>
        <w:t>Vliv na zvýšení celkové cenové hladiny měly také ceny</w:t>
      </w:r>
      <w:r w:rsidR="00DC7A3C" w:rsidRPr="00DC7A3C">
        <w:rPr>
          <w:rFonts w:cs="Arial"/>
          <w:szCs w:val="20"/>
        </w:rPr>
        <w:t xml:space="preserve"> v</w:t>
      </w:r>
      <w:r w:rsidR="00DC7A3C" w:rsidRPr="00F50370">
        <w:rPr>
          <w:rFonts w:cs="Arial"/>
          <w:szCs w:val="20"/>
        </w:rPr>
        <w:t xml:space="preserve"> oddíle </w:t>
      </w:r>
      <w:r w:rsidR="00DC7A3C">
        <w:rPr>
          <w:rFonts w:cs="Arial"/>
          <w:szCs w:val="20"/>
        </w:rPr>
        <w:t>stravování a </w:t>
      </w:r>
      <w:r w:rsidR="00DC7A3C" w:rsidRPr="00F50370">
        <w:rPr>
          <w:rFonts w:cs="Arial"/>
          <w:szCs w:val="20"/>
        </w:rPr>
        <w:t>ubytován</w:t>
      </w:r>
      <w:r w:rsidR="00DC7A3C">
        <w:rPr>
          <w:rFonts w:cs="Arial"/>
          <w:szCs w:val="20"/>
        </w:rPr>
        <w:t>í, kde se zvýšily ceny</w:t>
      </w:r>
      <w:r w:rsidR="00DC7A3C" w:rsidRPr="00F50370">
        <w:rPr>
          <w:rFonts w:cs="Arial"/>
          <w:szCs w:val="20"/>
        </w:rPr>
        <w:t xml:space="preserve"> </w:t>
      </w:r>
      <w:r w:rsidR="00DC7A3C">
        <w:rPr>
          <w:rFonts w:cs="Arial"/>
          <w:szCs w:val="20"/>
        </w:rPr>
        <w:t>stravovacích služeb o 5,</w:t>
      </w:r>
      <w:r w:rsidR="00CB57A6">
        <w:rPr>
          <w:rFonts w:cs="Arial"/>
          <w:szCs w:val="20"/>
        </w:rPr>
        <w:t>5</w:t>
      </w:r>
      <w:r w:rsidR="00DC7A3C">
        <w:rPr>
          <w:rFonts w:cs="Arial"/>
          <w:szCs w:val="20"/>
        </w:rPr>
        <w:t> %.</w:t>
      </w:r>
      <w:r w:rsidR="009741FB">
        <w:rPr>
          <w:rFonts w:cs="Arial"/>
          <w:szCs w:val="20"/>
        </w:rPr>
        <w:t xml:space="preserve"> Ceny</w:t>
      </w:r>
      <w:r w:rsidR="004358C9">
        <w:rPr>
          <w:rFonts w:cs="Arial"/>
          <w:szCs w:val="20"/>
        </w:rPr>
        <w:t xml:space="preserve"> </w:t>
      </w:r>
      <w:r w:rsidR="009741FB" w:rsidRPr="00624B98">
        <w:rPr>
          <w:rFonts w:cs="Arial"/>
          <w:szCs w:val="20"/>
        </w:rPr>
        <w:t xml:space="preserve">zemního plynu </w:t>
      </w:r>
      <w:r w:rsidR="009741FB">
        <w:rPr>
          <w:rFonts w:cs="Arial"/>
          <w:szCs w:val="20"/>
        </w:rPr>
        <w:t xml:space="preserve">klesly </w:t>
      </w:r>
      <w:r w:rsidR="009741FB" w:rsidRPr="00624B98">
        <w:rPr>
          <w:rFonts w:cs="Arial"/>
          <w:szCs w:val="20"/>
        </w:rPr>
        <w:t>o </w:t>
      </w:r>
      <w:r w:rsidR="009741FB">
        <w:rPr>
          <w:rFonts w:cs="Arial"/>
          <w:szCs w:val="20"/>
        </w:rPr>
        <w:t>4,7</w:t>
      </w:r>
      <w:r w:rsidR="009741FB" w:rsidRPr="00624B98">
        <w:rPr>
          <w:rFonts w:cs="Arial"/>
          <w:szCs w:val="20"/>
        </w:rPr>
        <w:t> %.</w:t>
      </w:r>
    </w:p>
    <w:p w:rsidR="00AB7C93" w:rsidRDefault="00AB7C93" w:rsidP="00DC7A3C">
      <w:pPr>
        <w:rPr>
          <w:rFonts w:cs="Arial"/>
          <w:szCs w:val="20"/>
        </w:rPr>
      </w:pPr>
    </w:p>
    <w:p w:rsidR="00B25779" w:rsidRDefault="00BF725C" w:rsidP="00BF725C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916640">
        <w:rPr>
          <w:rFonts w:cs="Arial"/>
          <w:i w:val="0"/>
          <w:sz w:val="20"/>
          <w:szCs w:val="20"/>
        </w:rPr>
        <w:t xml:space="preserve">Ceny zboží úhrnem </w:t>
      </w:r>
      <w:r>
        <w:rPr>
          <w:rFonts w:cs="Arial"/>
          <w:i w:val="0"/>
          <w:sz w:val="20"/>
          <w:szCs w:val="20"/>
        </w:rPr>
        <w:t>vzrostly o </w:t>
      </w:r>
      <w:r w:rsidR="00146F42">
        <w:rPr>
          <w:rFonts w:cs="Arial"/>
          <w:i w:val="0"/>
          <w:sz w:val="20"/>
          <w:szCs w:val="20"/>
        </w:rPr>
        <w:t>4,4</w:t>
      </w:r>
      <w:r>
        <w:rPr>
          <w:rFonts w:cs="Arial"/>
          <w:i w:val="0"/>
          <w:sz w:val="20"/>
          <w:szCs w:val="20"/>
        </w:rPr>
        <w:t> % a </w:t>
      </w:r>
      <w:r w:rsidRPr="00D554D7">
        <w:rPr>
          <w:rFonts w:cs="Arial"/>
          <w:i w:val="0"/>
          <w:sz w:val="20"/>
          <w:szCs w:val="20"/>
        </w:rPr>
        <w:t xml:space="preserve">ceny služeb </w:t>
      </w:r>
      <w:r w:rsidRPr="00916640">
        <w:rPr>
          <w:rFonts w:cs="Arial"/>
          <w:i w:val="0"/>
          <w:sz w:val="20"/>
          <w:szCs w:val="20"/>
        </w:rPr>
        <w:t>o </w:t>
      </w:r>
      <w:r w:rsidR="00146F42">
        <w:rPr>
          <w:rFonts w:cs="Arial"/>
          <w:i w:val="0"/>
          <w:sz w:val="20"/>
          <w:szCs w:val="20"/>
        </w:rPr>
        <w:t>5,7</w:t>
      </w:r>
      <w:r w:rsidRPr="00916640">
        <w:rPr>
          <w:rFonts w:cs="Arial"/>
          <w:i w:val="0"/>
          <w:sz w:val="20"/>
          <w:szCs w:val="20"/>
        </w:rPr>
        <w:t> %</w:t>
      </w:r>
      <w:r w:rsidRPr="00D554D7">
        <w:rPr>
          <w:rFonts w:cs="Arial"/>
          <w:i w:val="0"/>
          <w:sz w:val="20"/>
          <w:szCs w:val="20"/>
        </w:rPr>
        <w:t>.</w:t>
      </w:r>
    </w:p>
    <w:p w:rsidR="00B25779" w:rsidRDefault="00B25779" w:rsidP="00BF725C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BF725C" w:rsidRDefault="00CA4E82" w:rsidP="00BF725C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>
        <w:rPr>
          <w:rFonts w:cs="Arial"/>
          <w:i w:val="0"/>
          <w:sz w:val="20"/>
          <w:szCs w:val="20"/>
        </w:rPr>
        <w:t>I</w:t>
      </w:r>
      <w:r w:rsidRPr="00B25779">
        <w:rPr>
          <w:rFonts w:cs="Arial"/>
          <w:i w:val="0"/>
          <w:sz w:val="20"/>
          <w:szCs w:val="20"/>
        </w:rPr>
        <w:t xml:space="preserve">mputované nájemné (náklady vlastnického bydlení) </w:t>
      </w:r>
      <w:r>
        <w:rPr>
          <w:rFonts w:cs="Arial"/>
          <w:i w:val="0"/>
          <w:sz w:val="20"/>
          <w:szCs w:val="20"/>
        </w:rPr>
        <w:t>vzrostlo</w:t>
      </w:r>
      <w:r w:rsidRPr="00B25779">
        <w:rPr>
          <w:rFonts w:cs="Arial"/>
          <w:i w:val="0"/>
          <w:sz w:val="20"/>
          <w:szCs w:val="20"/>
        </w:rPr>
        <w:t xml:space="preserve"> </w:t>
      </w:r>
      <w:r>
        <w:rPr>
          <w:rFonts w:cs="Arial"/>
          <w:i w:val="0"/>
          <w:sz w:val="20"/>
          <w:szCs w:val="20"/>
        </w:rPr>
        <w:t>o </w:t>
      </w:r>
      <w:r w:rsidR="00146F42">
        <w:rPr>
          <w:rFonts w:cs="Arial"/>
          <w:i w:val="0"/>
          <w:sz w:val="20"/>
          <w:szCs w:val="20"/>
        </w:rPr>
        <w:t>10,3</w:t>
      </w:r>
      <w:r>
        <w:rPr>
          <w:rFonts w:cs="Arial"/>
          <w:i w:val="0"/>
          <w:sz w:val="20"/>
          <w:szCs w:val="20"/>
        </w:rPr>
        <w:t xml:space="preserve"> % zejména v důsledku </w:t>
      </w:r>
      <w:r w:rsidRPr="00B25779">
        <w:rPr>
          <w:rFonts w:cs="Arial"/>
          <w:i w:val="0"/>
          <w:sz w:val="20"/>
          <w:szCs w:val="20"/>
        </w:rPr>
        <w:t xml:space="preserve">růstu cen </w:t>
      </w:r>
      <w:r w:rsidRPr="00C64F54">
        <w:rPr>
          <w:rFonts w:cs="Arial"/>
          <w:i w:val="0"/>
          <w:sz w:val="20"/>
          <w:szCs w:val="20"/>
        </w:rPr>
        <w:t xml:space="preserve">stavebních materiálů </w:t>
      </w:r>
      <w:r w:rsidR="00222BD7">
        <w:rPr>
          <w:rFonts w:cs="Arial"/>
          <w:i w:val="0"/>
          <w:sz w:val="20"/>
          <w:szCs w:val="20"/>
        </w:rPr>
        <w:t>a </w:t>
      </w:r>
      <w:r>
        <w:rPr>
          <w:rFonts w:cs="Arial"/>
          <w:i w:val="0"/>
          <w:sz w:val="20"/>
          <w:szCs w:val="20"/>
        </w:rPr>
        <w:t xml:space="preserve">cen </w:t>
      </w:r>
      <w:r w:rsidRPr="00B25779">
        <w:rPr>
          <w:rFonts w:cs="Arial"/>
          <w:i w:val="0"/>
          <w:sz w:val="20"/>
          <w:szCs w:val="20"/>
        </w:rPr>
        <w:t xml:space="preserve">nových bytů </w:t>
      </w:r>
      <w:r w:rsidR="00222BD7">
        <w:rPr>
          <w:rFonts w:cs="Arial"/>
          <w:i w:val="0"/>
          <w:sz w:val="20"/>
          <w:szCs w:val="20"/>
        </w:rPr>
        <w:t>pro </w:t>
      </w:r>
      <w:r>
        <w:rPr>
          <w:rFonts w:cs="Arial"/>
          <w:i w:val="0"/>
          <w:sz w:val="20"/>
          <w:szCs w:val="20"/>
        </w:rPr>
        <w:t>vlastní bydlení, v menší míře i</w:t>
      </w:r>
      <w:r w:rsidR="00222BD7">
        <w:rPr>
          <w:rFonts w:cs="Arial"/>
          <w:i w:val="0"/>
          <w:sz w:val="20"/>
          <w:szCs w:val="20"/>
        </w:rPr>
        <w:t> </w:t>
      </w:r>
      <w:r>
        <w:rPr>
          <w:rFonts w:cs="Arial"/>
          <w:i w:val="0"/>
          <w:sz w:val="20"/>
          <w:szCs w:val="20"/>
        </w:rPr>
        <w:t xml:space="preserve">růstu cen stavebních prací. </w:t>
      </w:r>
      <w:r w:rsidR="00BF725C" w:rsidRPr="00D6768C">
        <w:rPr>
          <w:rFonts w:cs="Arial"/>
          <w:i w:val="0"/>
          <w:sz w:val="20"/>
          <w:szCs w:val="20"/>
        </w:rPr>
        <w:t xml:space="preserve">Úhrnný index spotřebitelských cen </w:t>
      </w:r>
      <w:r w:rsidR="00BF725C">
        <w:rPr>
          <w:rFonts w:cs="Arial"/>
          <w:i w:val="0"/>
          <w:sz w:val="20"/>
          <w:szCs w:val="20"/>
        </w:rPr>
        <w:t xml:space="preserve">bez započtení </w:t>
      </w:r>
      <w:r w:rsidR="00BF725C" w:rsidRPr="00D554D7">
        <w:rPr>
          <w:rFonts w:cs="Arial"/>
          <w:i w:val="0"/>
          <w:sz w:val="20"/>
          <w:szCs w:val="20"/>
        </w:rPr>
        <w:t>imputovaného nájemného byl</w:t>
      </w:r>
      <w:r w:rsidR="00BF725C">
        <w:rPr>
          <w:rFonts w:cs="Arial"/>
          <w:i w:val="0"/>
          <w:sz w:val="20"/>
          <w:szCs w:val="20"/>
        </w:rPr>
        <w:t> </w:t>
      </w:r>
      <w:r w:rsidR="00BF725C" w:rsidRPr="00FB43DF">
        <w:rPr>
          <w:rFonts w:cs="Arial"/>
          <w:i w:val="0"/>
          <w:sz w:val="20"/>
          <w:szCs w:val="20"/>
        </w:rPr>
        <w:t>10</w:t>
      </w:r>
      <w:r w:rsidR="00CA7751">
        <w:rPr>
          <w:rFonts w:cs="Arial"/>
          <w:i w:val="0"/>
          <w:sz w:val="20"/>
          <w:szCs w:val="20"/>
        </w:rPr>
        <w:t>4,2</w:t>
      </w:r>
      <w:r w:rsidR="00BF725C" w:rsidRPr="005E4E4C">
        <w:rPr>
          <w:rFonts w:cs="Arial"/>
          <w:i w:val="0"/>
          <w:sz w:val="20"/>
          <w:szCs w:val="20"/>
        </w:rPr>
        <w:t> %.</w:t>
      </w:r>
    </w:p>
    <w:p w:rsidR="00253EBB" w:rsidRDefault="00253EBB" w:rsidP="00BF725C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253EBB" w:rsidRPr="00222BD7" w:rsidRDefault="00253EBB" w:rsidP="00253EBB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  <w:u w:val="single"/>
        </w:rPr>
      </w:pPr>
      <w:r w:rsidRPr="00253EBB">
        <w:rPr>
          <w:rFonts w:cs="Arial"/>
          <w:i w:val="0"/>
          <w:sz w:val="20"/>
          <w:szCs w:val="20"/>
        </w:rPr>
        <w:t>(Více informací k indexu imputované nájemné:</w:t>
      </w:r>
      <w:r w:rsidR="00222BD7" w:rsidRPr="00222BD7">
        <w:rPr>
          <w:rFonts w:cs="Arial"/>
          <w:i w:val="0"/>
          <w:sz w:val="20"/>
          <w:szCs w:val="20"/>
        </w:rPr>
        <w:t xml:space="preserve"> </w:t>
      </w:r>
      <w:hyperlink r:id="rId7" w:history="1">
        <w:r w:rsidRPr="00E5752F">
          <w:rPr>
            <w:rStyle w:val="Hypertextovodkaz"/>
            <w:rFonts w:cs="Arial"/>
            <w:i w:val="0"/>
            <w:sz w:val="20"/>
            <w:szCs w:val="20"/>
          </w:rPr>
          <w:t xml:space="preserve">Metodická </w:t>
        </w:r>
        <w:r w:rsidR="00A56BB8" w:rsidRPr="00E5752F">
          <w:rPr>
            <w:rStyle w:val="Hypertextovodkaz"/>
            <w:rFonts w:cs="Arial"/>
            <w:i w:val="0"/>
            <w:sz w:val="20"/>
            <w:szCs w:val="20"/>
          </w:rPr>
          <w:t>poznámka</w:t>
        </w:r>
      </w:hyperlink>
      <w:r w:rsidRPr="00253EBB">
        <w:rPr>
          <w:rFonts w:cs="Arial"/>
          <w:i w:val="0"/>
          <w:sz w:val="20"/>
          <w:szCs w:val="20"/>
        </w:rPr>
        <w:t>.)</w:t>
      </w:r>
    </w:p>
    <w:p w:rsidR="00B25779" w:rsidRDefault="00B25779" w:rsidP="00BF725C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244874" w:rsidRDefault="00244874" w:rsidP="00244874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AE167E">
        <w:rPr>
          <w:rFonts w:cs="Arial"/>
          <w:i w:val="0"/>
          <w:sz w:val="20"/>
          <w:szCs w:val="20"/>
        </w:rPr>
        <w:t>Míra inflace</w:t>
      </w:r>
      <w:r w:rsidRPr="00576E20">
        <w:rPr>
          <w:rFonts w:cs="Arial"/>
          <w:i w:val="0"/>
          <w:sz w:val="20"/>
          <w:szCs w:val="20"/>
        </w:rPr>
        <w:t xml:space="preserve"> vyjádřená přírůstkem průměrného indexu spotře</w:t>
      </w:r>
      <w:r>
        <w:rPr>
          <w:rFonts w:cs="Arial"/>
          <w:i w:val="0"/>
          <w:sz w:val="20"/>
          <w:szCs w:val="20"/>
        </w:rPr>
        <w:t>bitelských cen za </w:t>
      </w:r>
      <w:r w:rsidRPr="00576E20">
        <w:rPr>
          <w:rFonts w:cs="Arial"/>
          <w:i w:val="0"/>
          <w:sz w:val="20"/>
          <w:szCs w:val="20"/>
        </w:rPr>
        <w:t>posledních 12 </w:t>
      </w:r>
      <w:r>
        <w:rPr>
          <w:rFonts w:cs="Arial"/>
          <w:i w:val="0"/>
          <w:sz w:val="20"/>
          <w:szCs w:val="20"/>
        </w:rPr>
        <w:t>měsíců proti průměru předchozích 12 měsíců byla v </w:t>
      </w:r>
      <w:r w:rsidR="00CA7751">
        <w:rPr>
          <w:rFonts w:cs="Arial"/>
          <w:i w:val="0"/>
          <w:sz w:val="20"/>
          <w:szCs w:val="20"/>
        </w:rPr>
        <w:t>září</w:t>
      </w:r>
      <w:r>
        <w:rPr>
          <w:rFonts w:cs="Arial"/>
          <w:i w:val="0"/>
          <w:sz w:val="20"/>
          <w:szCs w:val="20"/>
        </w:rPr>
        <w:t> </w:t>
      </w:r>
      <w:r w:rsidR="00CA7751">
        <w:rPr>
          <w:rFonts w:cs="Arial"/>
          <w:i w:val="0"/>
          <w:sz w:val="20"/>
          <w:szCs w:val="20"/>
        </w:rPr>
        <w:t>3,0</w:t>
      </w:r>
      <w:r w:rsidRPr="00576E20">
        <w:rPr>
          <w:rFonts w:cs="Arial"/>
          <w:i w:val="0"/>
          <w:sz w:val="20"/>
          <w:szCs w:val="20"/>
        </w:rPr>
        <w:t> %.</w:t>
      </w:r>
    </w:p>
    <w:p w:rsidR="00FD7739" w:rsidRPr="00576E20" w:rsidRDefault="00FD7739" w:rsidP="00244874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FB0E5F" w:rsidRPr="00BF725C" w:rsidRDefault="00DF12A1" w:rsidP="000A2170">
      <w:pPr>
        <w:pStyle w:val="Zkladntextodsazen3"/>
        <w:spacing w:after="0" w:line="276" w:lineRule="auto"/>
        <w:ind w:left="0"/>
        <w:rPr>
          <w:rFonts w:cs="Arial"/>
          <w:b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H</w:t>
      </w:r>
      <w:r w:rsidRPr="00576E20">
        <w:rPr>
          <w:rFonts w:cs="Arial"/>
          <w:b/>
          <w:bCs/>
          <w:sz w:val="20"/>
          <w:szCs w:val="20"/>
        </w:rPr>
        <w:t>armonizovan</w:t>
      </w:r>
      <w:r>
        <w:rPr>
          <w:rFonts w:cs="Arial"/>
          <w:b/>
          <w:bCs/>
          <w:sz w:val="20"/>
          <w:szCs w:val="20"/>
        </w:rPr>
        <w:t>ý</w:t>
      </w:r>
      <w:r w:rsidRPr="00576E20">
        <w:rPr>
          <w:rFonts w:cs="Arial"/>
          <w:b/>
          <w:bCs/>
          <w:sz w:val="20"/>
          <w:szCs w:val="20"/>
        </w:rPr>
        <w:t xml:space="preserve"> index </w:t>
      </w:r>
      <w:r w:rsidRPr="00BF725C">
        <w:rPr>
          <w:rFonts w:cs="Arial"/>
          <w:b/>
          <w:bCs/>
          <w:sz w:val="20"/>
          <w:szCs w:val="20"/>
        </w:rPr>
        <w:t xml:space="preserve">spotřebitelských </w:t>
      </w:r>
      <w:r w:rsidR="00BF725C" w:rsidRPr="00BF725C">
        <w:rPr>
          <w:rFonts w:cs="Arial"/>
          <w:b/>
          <w:bCs/>
          <w:sz w:val="20"/>
          <w:szCs w:val="20"/>
        </w:rPr>
        <w:t>cen</w:t>
      </w:r>
      <w:r w:rsidR="00BF725C" w:rsidRPr="00BF725C">
        <w:rPr>
          <w:rFonts w:cs="Arial"/>
          <w:sz w:val="20"/>
          <w:szCs w:val="20"/>
        </w:rPr>
        <w:t xml:space="preserve"> (HICP)</w:t>
      </w:r>
      <w:r w:rsidR="00BF725C" w:rsidRPr="00BF725C">
        <w:rPr>
          <w:rStyle w:val="Znakapoznpodarou"/>
          <w:rFonts w:cs="Arial"/>
          <w:sz w:val="20"/>
          <w:szCs w:val="20"/>
        </w:rPr>
        <w:footnoteReference w:id="2"/>
      </w:r>
      <w:r w:rsidR="00BF725C" w:rsidRPr="00BF725C">
        <w:rPr>
          <w:rFonts w:cs="Arial"/>
          <w:sz w:val="20"/>
          <w:szCs w:val="20"/>
          <w:vertAlign w:val="superscript"/>
        </w:rPr>
        <w:t>)</w:t>
      </w:r>
    </w:p>
    <w:p w:rsidR="00BF725C" w:rsidRPr="00A60465" w:rsidRDefault="00BF725C" w:rsidP="00BF725C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  <w:r w:rsidRPr="003533D0">
        <w:rPr>
          <w:rFonts w:cs="Arial"/>
          <w:sz w:val="20"/>
          <w:szCs w:val="20"/>
        </w:rPr>
        <w:t xml:space="preserve">Podle předběžných výpočtů </w:t>
      </w:r>
      <w:r w:rsidR="00522F1C">
        <w:rPr>
          <w:rFonts w:cs="Arial"/>
          <w:sz w:val="20"/>
          <w:szCs w:val="20"/>
        </w:rPr>
        <w:t>vzrostl</w:t>
      </w:r>
      <w:r w:rsidRPr="003533D0">
        <w:rPr>
          <w:rFonts w:cs="Arial"/>
          <w:sz w:val="20"/>
          <w:szCs w:val="20"/>
        </w:rPr>
        <w:t xml:space="preserve"> </w:t>
      </w:r>
      <w:r w:rsidRPr="003533D0">
        <w:rPr>
          <w:rFonts w:cs="Arial"/>
          <w:b/>
          <w:sz w:val="20"/>
          <w:szCs w:val="20"/>
        </w:rPr>
        <w:t>v </w:t>
      </w:r>
      <w:r w:rsidR="00581686">
        <w:rPr>
          <w:rFonts w:cs="Arial"/>
          <w:b/>
          <w:sz w:val="20"/>
          <w:szCs w:val="20"/>
        </w:rPr>
        <w:t>září</w:t>
      </w:r>
      <w:r w:rsidRPr="003533D0">
        <w:rPr>
          <w:rFonts w:cs="Arial"/>
          <w:b/>
          <w:sz w:val="20"/>
          <w:szCs w:val="20"/>
        </w:rPr>
        <w:t xml:space="preserve"> </w:t>
      </w:r>
      <w:r w:rsidRPr="003533D0">
        <w:rPr>
          <w:rFonts w:cs="Arial"/>
          <w:sz w:val="20"/>
          <w:szCs w:val="20"/>
        </w:rPr>
        <w:t>HICP</w:t>
      </w:r>
      <w:r>
        <w:rPr>
          <w:rFonts w:cs="Arial"/>
          <w:sz w:val="20"/>
          <w:szCs w:val="20"/>
        </w:rPr>
        <w:t xml:space="preserve"> v </w:t>
      </w:r>
      <w:r w:rsidR="0098587B" w:rsidRPr="002B1087">
        <w:rPr>
          <w:rFonts w:cs="Arial"/>
          <w:sz w:val="20"/>
          <w:szCs w:val="20"/>
        </w:rPr>
        <w:t>Česku</w:t>
      </w:r>
      <w:r w:rsidR="0098587B">
        <w:rPr>
          <w:rFonts w:cs="Arial"/>
          <w:sz w:val="20"/>
          <w:szCs w:val="20"/>
        </w:rPr>
        <w:t xml:space="preserve"> </w:t>
      </w:r>
      <w:r w:rsidRPr="00252C53">
        <w:rPr>
          <w:rFonts w:cs="Arial"/>
          <w:b/>
          <w:sz w:val="20"/>
          <w:szCs w:val="20"/>
        </w:rPr>
        <w:t xml:space="preserve">meziměsíčně </w:t>
      </w:r>
      <w:r w:rsidRPr="00AD6A19">
        <w:rPr>
          <w:rFonts w:cs="Arial"/>
          <w:sz w:val="20"/>
          <w:szCs w:val="20"/>
        </w:rPr>
        <w:t>o </w:t>
      </w:r>
      <w:r w:rsidR="00F64D8C" w:rsidRPr="00AD6A19">
        <w:rPr>
          <w:rFonts w:cs="Arial"/>
          <w:sz w:val="20"/>
          <w:szCs w:val="20"/>
        </w:rPr>
        <w:t>0,</w:t>
      </w:r>
      <w:r w:rsidR="00581686" w:rsidRPr="00AD6A19">
        <w:rPr>
          <w:rFonts w:cs="Arial"/>
          <w:sz w:val="20"/>
          <w:szCs w:val="20"/>
        </w:rPr>
        <w:t>3</w:t>
      </w:r>
      <w:r w:rsidRPr="00AD6A19">
        <w:rPr>
          <w:rFonts w:cs="Arial"/>
          <w:sz w:val="20"/>
          <w:szCs w:val="20"/>
        </w:rPr>
        <w:t> % a </w:t>
      </w:r>
      <w:r w:rsidRPr="00AD6A19">
        <w:rPr>
          <w:rFonts w:cs="Arial"/>
          <w:b/>
          <w:sz w:val="20"/>
          <w:szCs w:val="20"/>
        </w:rPr>
        <w:t>meziročně</w:t>
      </w:r>
      <w:r w:rsidRPr="00E763F8">
        <w:rPr>
          <w:rFonts w:cs="Arial"/>
          <w:b/>
          <w:sz w:val="20"/>
          <w:szCs w:val="20"/>
        </w:rPr>
        <w:t xml:space="preserve"> </w:t>
      </w:r>
      <w:r w:rsidRPr="00AD6A19">
        <w:rPr>
          <w:rFonts w:cs="Arial"/>
          <w:sz w:val="20"/>
          <w:szCs w:val="20"/>
        </w:rPr>
        <w:t>o </w:t>
      </w:r>
      <w:r w:rsidR="00581686" w:rsidRPr="00AD6A19">
        <w:rPr>
          <w:rFonts w:cs="Arial"/>
          <w:sz w:val="20"/>
          <w:szCs w:val="20"/>
        </w:rPr>
        <w:t>4,</w:t>
      </w:r>
      <w:r w:rsidR="00AD6A19" w:rsidRPr="00AD6A19">
        <w:rPr>
          <w:rFonts w:cs="Arial"/>
          <w:sz w:val="20"/>
          <w:szCs w:val="20"/>
        </w:rPr>
        <w:t>0</w:t>
      </w:r>
      <w:r w:rsidRPr="00AD6A19">
        <w:rPr>
          <w:rFonts w:cs="Arial"/>
          <w:sz w:val="20"/>
          <w:szCs w:val="20"/>
        </w:rPr>
        <w:t> %.</w:t>
      </w:r>
      <w:r w:rsidRPr="00E763F8">
        <w:rPr>
          <w:rFonts w:cs="Arial"/>
          <w:sz w:val="20"/>
          <w:szCs w:val="20"/>
        </w:rPr>
        <w:t xml:space="preserve"> </w:t>
      </w:r>
      <w:r w:rsidRPr="00E763F8">
        <w:rPr>
          <w:rFonts w:cs="Arial"/>
          <w:b/>
          <w:sz w:val="20"/>
          <w:szCs w:val="20"/>
        </w:rPr>
        <w:t>Podle bleskových odhadů</w:t>
      </w:r>
      <w:r w:rsidRPr="00E763F8">
        <w:rPr>
          <w:rFonts w:cs="Arial"/>
          <w:sz w:val="20"/>
          <w:szCs w:val="20"/>
        </w:rPr>
        <w:t xml:space="preserve"> </w:t>
      </w:r>
      <w:proofErr w:type="spellStart"/>
      <w:r w:rsidRPr="00E763F8">
        <w:rPr>
          <w:rFonts w:cs="Arial"/>
          <w:sz w:val="20"/>
          <w:szCs w:val="20"/>
        </w:rPr>
        <w:t>Eurostatu</w:t>
      </w:r>
      <w:proofErr w:type="spellEnd"/>
      <w:r w:rsidRPr="00E763F8">
        <w:rPr>
          <w:rFonts w:cs="Arial"/>
          <w:b/>
          <w:sz w:val="20"/>
          <w:szCs w:val="20"/>
        </w:rPr>
        <w:t xml:space="preserve"> </w:t>
      </w:r>
      <w:r w:rsidRPr="00E763F8">
        <w:rPr>
          <w:rFonts w:cs="Arial"/>
          <w:sz w:val="20"/>
          <w:szCs w:val="20"/>
        </w:rPr>
        <w:t>byla</w:t>
      </w:r>
      <w:r w:rsidRPr="00E763F8">
        <w:rPr>
          <w:rFonts w:cs="Arial"/>
          <w:b/>
          <w:sz w:val="20"/>
          <w:szCs w:val="20"/>
        </w:rPr>
        <w:t xml:space="preserve"> meziroční</w:t>
      </w:r>
      <w:r w:rsidRPr="00E763F8">
        <w:rPr>
          <w:rFonts w:cs="Arial"/>
          <w:sz w:val="20"/>
          <w:szCs w:val="20"/>
        </w:rPr>
        <w:t xml:space="preserve"> změna HICP</w:t>
      </w:r>
      <w:r w:rsidR="005C32F2">
        <w:rPr>
          <w:rFonts w:cs="Arial"/>
          <w:sz w:val="20"/>
          <w:szCs w:val="20"/>
        </w:rPr>
        <w:t xml:space="preserve"> za </w:t>
      </w:r>
      <w:r>
        <w:rPr>
          <w:rFonts w:cs="Arial"/>
          <w:sz w:val="20"/>
          <w:szCs w:val="20"/>
        </w:rPr>
        <w:t xml:space="preserve">Eurozónu </w:t>
      </w:r>
      <w:r w:rsidRPr="0039327B">
        <w:rPr>
          <w:rFonts w:cs="Arial"/>
          <w:b/>
          <w:sz w:val="20"/>
          <w:szCs w:val="20"/>
        </w:rPr>
        <w:t>v</w:t>
      </w:r>
      <w:r w:rsidRPr="0008480C">
        <w:rPr>
          <w:rFonts w:cs="Arial"/>
          <w:b/>
          <w:bCs/>
          <w:sz w:val="20"/>
          <w:szCs w:val="20"/>
        </w:rPr>
        <w:t> </w:t>
      </w:r>
      <w:r w:rsidR="00581686">
        <w:rPr>
          <w:rFonts w:cs="Arial"/>
          <w:b/>
          <w:bCs/>
          <w:sz w:val="20"/>
          <w:szCs w:val="20"/>
        </w:rPr>
        <w:t>září</w:t>
      </w:r>
      <w:r>
        <w:rPr>
          <w:rFonts w:cs="Arial"/>
          <w:b/>
          <w:bCs/>
          <w:sz w:val="20"/>
          <w:szCs w:val="20"/>
        </w:rPr>
        <w:t xml:space="preserve"> </w:t>
      </w:r>
      <w:r w:rsidRPr="007C69AE">
        <w:rPr>
          <w:rFonts w:cs="Arial"/>
          <w:b/>
          <w:bCs/>
          <w:sz w:val="20"/>
          <w:szCs w:val="20"/>
        </w:rPr>
        <w:t>20</w:t>
      </w:r>
      <w:r>
        <w:rPr>
          <w:rFonts w:cs="Arial"/>
          <w:b/>
          <w:bCs/>
          <w:sz w:val="20"/>
          <w:szCs w:val="20"/>
        </w:rPr>
        <w:t>2</w:t>
      </w:r>
      <w:r w:rsidR="00346857">
        <w:rPr>
          <w:rFonts w:cs="Arial"/>
          <w:b/>
          <w:bCs/>
          <w:sz w:val="20"/>
          <w:szCs w:val="20"/>
        </w:rPr>
        <w:t>1</w:t>
      </w:r>
      <w:r>
        <w:rPr>
          <w:rFonts w:cs="Arial"/>
          <w:sz w:val="20"/>
          <w:szCs w:val="20"/>
        </w:rPr>
        <w:t xml:space="preserve"> </w:t>
      </w:r>
      <w:r w:rsidR="00250CCE">
        <w:rPr>
          <w:rFonts w:cs="Arial"/>
          <w:sz w:val="20"/>
          <w:szCs w:val="20"/>
        </w:rPr>
        <w:t>3,</w:t>
      </w:r>
      <w:r w:rsidR="00581686">
        <w:rPr>
          <w:rFonts w:cs="Arial"/>
          <w:sz w:val="20"/>
          <w:szCs w:val="20"/>
        </w:rPr>
        <w:t>4</w:t>
      </w:r>
      <w:r w:rsidR="0039327B">
        <w:rPr>
          <w:rFonts w:cs="Arial"/>
          <w:sz w:val="20"/>
          <w:szCs w:val="20"/>
        </w:rPr>
        <w:t> % (v </w:t>
      </w:r>
      <w:r w:rsidR="00581686">
        <w:rPr>
          <w:rFonts w:cs="Arial"/>
          <w:sz w:val="20"/>
          <w:szCs w:val="20"/>
        </w:rPr>
        <w:t>srpnu</w:t>
      </w:r>
      <w:r w:rsidR="0039327B">
        <w:rPr>
          <w:rFonts w:cs="Arial"/>
          <w:sz w:val="20"/>
          <w:szCs w:val="20"/>
        </w:rPr>
        <w:t xml:space="preserve"> </w:t>
      </w:r>
      <w:r w:rsidR="00581686">
        <w:rPr>
          <w:rFonts w:cs="Arial"/>
          <w:sz w:val="20"/>
          <w:szCs w:val="20"/>
        </w:rPr>
        <w:t>3,0</w:t>
      </w:r>
      <w:r w:rsidR="0039327B">
        <w:rPr>
          <w:rFonts w:cs="Arial"/>
          <w:sz w:val="20"/>
          <w:szCs w:val="20"/>
        </w:rPr>
        <w:t> %)</w:t>
      </w:r>
      <w:r w:rsidR="0039327B" w:rsidRPr="002C2F0D">
        <w:rPr>
          <w:rFonts w:cs="Arial"/>
          <w:sz w:val="20"/>
          <w:szCs w:val="20"/>
        </w:rPr>
        <w:t xml:space="preserve">. </w:t>
      </w:r>
      <w:r w:rsidR="008F637B">
        <w:rPr>
          <w:rFonts w:cs="Arial"/>
          <w:sz w:val="20"/>
          <w:szCs w:val="20"/>
        </w:rPr>
        <w:t>Na </w:t>
      </w:r>
      <w:r w:rsidR="00F2494F">
        <w:rPr>
          <w:rFonts w:cs="Arial"/>
          <w:sz w:val="20"/>
          <w:szCs w:val="20"/>
        </w:rPr>
        <w:t xml:space="preserve">Slovensku </w:t>
      </w:r>
      <w:r w:rsidR="00462FFC" w:rsidRPr="002C2F0D">
        <w:rPr>
          <w:rFonts w:cs="Arial"/>
          <w:sz w:val="20"/>
          <w:szCs w:val="20"/>
        </w:rPr>
        <w:t>v</w:t>
      </w:r>
      <w:r w:rsidR="00462FFC">
        <w:rPr>
          <w:rFonts w:cs="Arial"/>
          <w:sz w:val="20"/>
          <w:szCs w:val="20"/>
        </w:rPr>
        <w:t xml:space="preserve"> září </w:t>
      </w:r>
      <w:r w:rsidR="00F2494F">
        <w:rPr>
          <w:rFonts w:cs="Arial"/>
          <w:sz w:val="20"/>
          <w:szCs w:val="20"/>
        </w:rPr>
        <w:t>ceny</w:t>
      </w:r>
      <w:r w:rsidRPr="002C2F0D">
        <w:rPr>
          <w:rFonts w:cs="Arial"/>
          <w:bCs/>
          <w:sz w:val="20"/>
          <w:szCs w:val="22"/>
        </w:rPr>
        <w:t xml:space="preserve"> </w:t>
      </w:r>
      <w:r w:rsidRPr="002C2F0D">
        <w:rPr>
          <w:rFonts w:cs="Arial"/>
          <w:sz w:val="20"/>
          <w:szCs w:val="20"/>
        </w:rPr>
        <w:t xml:space="preserve">meziročně </w:t>
      </w:r>
      <w:r w:rsidR="00581686">
        <w:rPr>
          <w:rFonts w:cs="Arial"/>
          <w:sz w:val="20"/>
          <w:szCs w:val="20"/>
        </w:rPr>
        <w:t>vzrostly</w:t>
      </w:r>
      <w:r w:rsidRPr="002C2F0D">
        <w:rPr>
          <w:rFonts w:cs="Arial"/>
          <w:sz w:val="20"/>
          <w:szCs w:val="20"/>
        </w:rPr>
        <w:t xml:space="preserve"> o </w:t>
      </w:r>
      <w:r w:rsidR="00581686">
        <w:rPr>
          <w:rFonts w:cs="Arial"/>
          <w:sz w:val="20"/>
          <w:szCs w:val="20"/>
        </w:rPr>
        <w:t>5,1</w:t>
      </w:r>
      <w:r w:rsidRPr="002C2F0D">
        <w:rPr>
          <w:rFonts w:cs="Arial"/>
          <w:sz w:val="20"/>
          <w:szCs w:val="20"/>
        </w:rPr>
        <w:t> % a </w:t>
      </w:r>
      <w:r w:rsidR="008F115A">
        <w:rPr>
          <w:rFonts w:cs="Arial"/>
          <w:sz w:val="20"/>
          <w:szCs w:val="20"/>
        </w:rPr>
        <w:t>v </w:t>
      </w:r>
      <w:r w:rsidR="00F2494F">
        <w:rPr>
          <w:rFonts w:cs="Arial"/>
          <w:sz w:val="20"/>
          <w:szCs w:val="20"/>
        </w:rPr>
        <w:t>Německu</w:t>
      </w:r>
      <w:r w:rsidRPr="002C2F0D">
        <w:rPr>
          <w:rFonts w:cs="Arial"/>
          <w:bCs/>
          <w:sz w:val="20"/>
          <w:szCs w:val="22"/>
        </w:rPr>
        <w:t xml:space="preserve"> o </w:t>
      </w:r>
      <w:r w:rsidR="00771F3C">
        <w:rPr>
          <w:rFonts w:cs="Arial"/>
          <w:bCs/>
          <w:sz w:val="20"/>
          <w:szCs w:val="22"/>
        </w:rPr>
        <w:t>4</w:t>
      </w:r>
      <w:r w:rsidR="00851412">
        <w:rPr>
          <w:rFonts w:cs="Arial"/>
          <w:bCs/>
          <w:sz w:val="20"/>
          <w:szCs w:val="22"/>
        </w:rPr>
        <w:t>,1</w:t>
      </w:r>
      <w:r w:rsidRPr="002C2F0D">
        <w:rPr>
          <w:rFonts w:cs="Arial"/>
          <w:bCs/>
          <w:sz w:val="20"/>
          <w:szCs w:val="22"/>
        </w:rPr>
        <w:t> %</w:t>
      </w:r>
      <w:r w:rsidR="00F2494F">
        <w:rPr>
          <w:rFonts w:cs="Arial"/>
          <w:bCs/>
          <w:sz w:val="20"/>
          <w:szCs w:val="22"/>
        </w:rPr>
        <w:t>.</w:t>
      </w:r>
      <w:r w:rsidRPr="002C2F0D">
        <w:rPr>
          <w:rFonts w:cs="Arial"/>
          <w:bCs/>
          <w:sz w:val="20"/>
          <w:szCs w:val="22"/>
        </w:rPr>
        <w:t xml:space="preserve"> </w:t>
      </w:r>
      <w:r w:rsidR="00F41168" w:rsidRPr="002855A1">
        <w:rPr>
          <w:rFonts w:cs="Arial"/>
          <w:bCs/>
          <w:sz w:val="20"/>
          <w:szCs w:val="20"/>
        </w:rPr>
        <w:t>P</w:t>
      </w:r>
      <w:r w:rsidR="00F41168" w:rsidRPr="0077017F">
        <w:rPr>
          <w:rFonts w:cs="Arial"/>
          <w:sz w:val="20"/>
          <w:szCs w:val="20"/>
        </w:rPr>
        <w:t xml:space="preserve">odle předběžných údajů </w:t>
      </w:r>
      <w:proofErr w:type="spellStart"/>
      <w:r w:rsidR="00F41168" w:rsidRPr="0077017F">
        <w:rPr>
          <w:rFonts w:cs="Arial"/>
          <w:sz w:val="20"/>
          <w:szCs w:val="20"/>
        </w:rPr>
        <w:t>Eurostatu</w:t>
      </w:r>
      <w:proofErr w:type="spellEnd"/>
      <w:r w:rsidR="00F41168">
        <w:rPr>
          <w:rFonts w:cs="Arial"/>
          <w:sz w:val="20"/>
          <w:szCs w:val="20"/>
        </w:rPr>
        <w:t xml:space="preserve"> byla</w:t>
      </w:r>
      <w:r w:rsidR="00F41168" w:rsidRPr="0077017F">
        <w:rPr>
          <w:rFonts w:cs="Arial"/>
          <w:sz w:val="20"/>
          <w:szCs w:val="20"/>
        </w:rPr>
        <w:t xml:space="preserve"> </w:t>
      </w:r>
      <w:r w:rsidR="00F41168">
        <w:rPr>
          <w:rFonts w:cs="Arial"/>
          <w:b/>
          <w:sz w:val="20"/>
          <w:szCs w:val="20"/>
        </w:rPr>
        <w:t>m</w:t>
      </w:r>
      <w:r w:rsidR="00F41168" w:rsidRPr="00576E20">
        <w:rPr>
          <w:rFonts w:cs="Arial"/>
          <w:b/>
          <w:sz w:val="20"/>
          <w:szCs w:val="20"/>
        </w:rPr>
        <w:t>eziroční</w:t>
      </w:r>
      <w:r w:rsidR="00F41168" w:rsidRPr="00576E20">
        <w:rPr>
          <w:rFonts w:cs="Arial"/>
          <w:sz w:val="20"/>
          <w:szCs w:val="20"/>
        </w:rPr>
        <w:t xml:space="preserve"> </w:t>
      </w:r>
      <w:r w:rsidR="00F41168">
        <w:rPr>
          <w:rFonts w:cs="Arial"/>
          <w:sz w:val="20"/>
          <w:szCs w:val="20"/>
        </w:rPr>
        <w:t>změna HICP</w:t>
      </w:r>
      <w:r w:rsidR="00F41168" w:rsidRPr="00576E20">
        <w:rPr>
          <w:rFonts w:cs="Arial"/>
          <w:sz w:val="20"/>
          <w:szCs w:val="20"/>
        </w:rPr>
        <w:t xml:space="preserve"> </w:t>
      </w:r>
      <w:r w:rsidR="00F41168" w:rsidRPr="0077017F">
        <w:rPr>
          <w:rFonts w:cs="Arial"/>
          <w:b/>
          <w:bCs/>
          <w:sz w:val="20"/>
          <w:szCs w:val="20"/>
        </w:rPr>
        <w:t>2</w:t>
      </w:r>
      <w:r w:rsidR="00F41168">
        <w:rPr>
          <w:rFonts w:cs="Arial"/>
          <w:b/>
          <w:bCs/>
          <w:sz w:val="20"/>
          <w:szCs w:val="20"/>
        </w:rPr>
        <w:t>7</w:t>
      </w:r>
      <w:r w:rsidR="00F41168" w:rsidRPr="0077017F">
        <w:rPr>
          <w:rFonts w:cs="Arial"/>
          <w:b/>
          <w:bCs/>
          <w:sz w:val="20"/>
          <w:szCs w:val="20"/>
        </w:rPr>
        <w:t> členských zemí EU</w:t>
      </w:r>
      <w:r w:rsidR="00F41168">
        <w:rPr>
          <w:rFonts w:cs="Arial"/>
          <w:b/>
          <w:bCs/>
          <w:sz w:val="20"/>
          <w:szCs w:val="20"/>
        </w:rPr>
        <w:t xml:space="preserve"> </w:t>
      </w:r>
      <w:r w:rsidR="00F41168">
        <w:rPr>
          <w:rFonts w:cs="Arial"/>
          <w:b/>
          <w:sz w:val="20"/>
          <w:szCs w:val="20"/>
        </w:rPr>
        <w:t>v</w:t>
      </w:r>
      <w:r w:rsidR="00771F3C">
        <w:rPr>
          <w:rFonts w:cs="Arial"/>
          <w:b/>
          <w:sz w:val="20"/>
          <w:szCs w:val="20"/>
        </w:rPr>
        <w:t> </w:t>
      </w:r>
      <w:r w:rsidR="00851412">
        <w:rPr>
          <w:rFonts w:cs="Arial"/>
          <w:b/>
          <w:sz w:val="20"/>
          <w:szCs w:val="20"/>
        </w:rPr>
        <w:t>srpnu</w:t>
      </w:r>
      <w:r w:rsidR="00771F3C">
        <w:rPr>
          <w:rFonts w:cs="Arial"/>
          <w:b/>
          <w:sz w:val="20"/>
          <w:szCs w:val="20"/>
        </w:rPr>
        <w:t xml:space="preserve"> </w:t>
      </w:r>
      <w:r w:rsidR="00851412" w:rsidRPr="00851412">
        <w:rPr>
          <w:rFonts w:cs="Arial"/>
          <w:sz w:val="20"/>
          <w:szCs w:val="20"/>
        </w:rPr>
        <w:t>3,</w:t>
      </w:r>
      <w:r w:rsidR="00563E70" w:rsidRPr="00851412">
        <w:rPr>
          <w:rFonts w:cs="Arial"/>
          <w:sz w:val="20"/>
          <w:szCs w:val="20"/>
        </w:rPr>
        <w:t>2</w:t>
      </w:r>
      <w:r w:rsidR="00F41168" w:rsidRPr="00D60B50">
        <w:rPr>
          <w:rFonts w:cs="Arial"/>
          <w:sz w:val="20"/>
          <w:szCs w:val="20"/>
        </w:rPr>
        <w:t> %,</w:t>
      </w:r>
      <w:r w:rsidR="00F41168" w:rsidRPr="005E287B">
        <w:rPr>
          <w:rFonts w:cs="Arial"/>
          <w:sz w:val="20"/>
          <w:szCs w:val="20"/>
        </w:rPr>
        <w:t xml:space="preserve"> </w:t>
      </w:r>
      <w:r w:rsidR="00F41168">
        <w:rPr>
          <w:rFonts w:cs="Arial"/>
          <w:sz w:val="20"/>
          <w:szCs w:val="20"/>
        </w:rPr>
        <w:t>což bylo</w:t>
      </w:r>
      <w:r w:rsidR="00F41168" w:rsidRPr="0077017F">
        <w:rPr>
          <w:rFonts w:cs="Arial"/>
          <w:sz w:val="20"/>
          <w:szCs w:val="20"/>
        </w:rPr>
        <w:t xml:space="preserve"> o </w:t>
      </w:r>
      <w:r w:rsidR="0039327B">
        <w:rPr>
          <w:rFonts w:cs="Arial"/>
          <w:sz w:val="20"/>
          <w:szCs w:val="20"/>
        </w:rPr>
        <w:t>0,</w:t>
      </w:r>
      <w:r w:rsidR="00851412">
        <w:rPr>
          <w:rFonts w:cs="Arial"/>
          <w:sz w:val="20"/>
          <w:szCs w:val="20"/>
        </w:rPr>
        <w:t>7</w:t>
      </w:r>
      <w:r w:rsidR="00F41168" w:rsidRPr="0077017F">
        <w:rPr>
          <w:rFonts w:cs="Arial"/>
          <w:sz w:val="20"/>
          <w:szCs w:val="20"/>
        </w:rPr>
        <w:t xml:space="preserve"> procentního bodu </w:t>
      </w:r>
      <w:r w:rsidR="00771F3C">
        <w:rPr>
          <w:rFonts w:cs="Arial"/>
          <w:sz w:val="20"/>
          <w:szCs w:val="20"/>
        </w:rPr>
        <w:t>více</w:t>
      </w:r>
      <w:r w:rsidR="00F41168">
        <w:rPr>
          <w:rFonts w:cs="Arial"/>
          <w:sz w:val="20"/>
          <w:szCs w:val="20"/>
        </w:rPr>
        <w:t xml:space="preserve"> než v </w:t>
      </w:r>
      <w:r w:rsidR="00771F3C">
        <w:rPr>
          <w:rFonts w:cs="Arial"/>
          <w:sz w:val="20"/>
          <w:szCs w:val="20"/>
        </w:rPr>
        <w:t>červ</w:t>
      </w:r>
      <w:r w:rsidR="00851412">
        <w:rPr>
          <w:rFonts w:cs="Arial"/>
          <w:sz w:val="20"/>
          <w:szCs w:val="20"/>
        </w:rPr>
        <w:t>e</w:t>
      </w:r>
      <w:r w:rsidR="00771F3C">
        <w:rPr>
          <w:rFonts w:cs="Arial"/>
          <w:sz w:val="20"/>
          <w:szCs w:val="20"/>
        </w:rPr>
        <w:t>n</w:t>
      </w:r>
      <w:r w:rsidR="00851412">
        <w:rPr>
          <w:rFonts w:cs="Arial"/>
          <w:sz w:val="20"/>
          <w:szCs w:val="20"/>
        </w:rPr>
        <w:t>ci</w:t>
      </w:r>
      <w:r w:rsidR="00F41168">
        <w:rPr>
          <w:rFonts w:cs="Arial"/>
          <w:sz w:val="20"/>
          <w:szCs w:val="20"/>
        </w:rPr>
        <w:t xml:space="preserve">. </w:t>
      </w:r>
      <w:r w:rsidRPr="00E11550">
        <w:rPr>
          <w:rFonts w:cs="Arial"/>
          <w:bCs/>
          <w:sz w:val="20"/>
          <w:szCs w:val="22"/>
        </w:rPr>
        <w:t xml:space="preserve">Nejvíce ceny </w:t>
      </w:r>
      <w:r w:rsidR="00851412">
        <w:rPr>
          <w:rFonts w:cs="Arial"/>
          <w:bCs/>
          <w:sz w:val="20"/>
          <w:szCs w:val="22"/>
        </w:rPr>
        <w:t xml:space="preserve">v srpnu </w:t>
      </w:r>
      <w:r>
        <w:rPr>
          <w:rFonts w:cs="Arial"/>
          <w:bCs/>
          <w:sz w:val="20"/>
          <w:szCs w:val="22"/>
        </w:rPr>
        <w:t xml:space="preserve">meziročně </w:t>
      </w:r>
      <w:r w:rsidRPr="00E11550">
        <w:rPr>
          <w:rFonts w:cs="Arial"/>
          <w:bCs/>
          <w:sz w:val="20"/>
          <w:szCs w:val="22"/>
        </w:rPr>
        <w:t>vzrostly v</w:t>
      </w:r>
      <w:r w:rsidR="00851412">
        <w:rPr>
          <w:rFonts w:cs="Arial"/>
          <w:bCs/>
          <w:sz w:val="20"/>
          <w:szCs w:val="22"/>
        </w:rPr>
        <w:t> </w:t>
      </w:r>
      <w:r w:rsidR="008D4907">
        <w:rPr>
          <w:rFonts w:cs="Arial"/>
          <w:bCs/>
          <w:sz w:val="20"/>
          <w:szCs w:val="22"/>
        </w:rPr>
        <w:t>Estonsku</w:t>
      </w:r>
      <w:r w:rsidR="00851412">
        <w:rPr>
          <w:rFonts w:cs="Arial"/>
          <w:bCs/>
          <w:sz w:val="20"/>
          <w:szCs w:val="22"/>
        </w:rPr>
        <w:t>, v Litvě a</w:t>
      </w:r>
      <w:r w:rsidR="004358C9">
        <w:rPr>
          <w:rFonts w:cs="Arial"/>
          <w:bCs/>
          <w:sz w:val="20"/>
          <w:szCs w:val="22"/>
        </w:rPr>
        <w:t> v </w:t>
      </w:r>
      <w:r w:rsidR="00851412">
        <w:rPr>
          <w:rFonts w:cs="Arial"/>
          <w:bCs/>
          <w:sz w:val="20"/>
          <w:szCs w:val="22"/>
        </w:rPr>
        <w:t>Polsku</w:t>
      </w:r>
      <w:r w:rsidRPr="00E11550">
        <w:rPr>
          <w:rFonts w:cs="Arial"/>
          <w:bCs/>
          <w:sz w:val="20"/>
          <w:szCs w:val="22"/>
        </w:rPr>
        <w:t xml:space="preserve"> (</w:t>
      </w:r>
      <w:r w:rsidR="00851412">
        <w:rPr>
          <w:rFonts w:cs="Arial"/>
          <w:bCs/>
          <w:sz w:val="20"/>
          <w:szCs w:val="22"/>
        </w:rPr>
        <w:t xml:space="preserve">shodně </w:t>
      </w:r>
      <w:r w:rsidRPr="00E11550">
        <w:rPr>
          <w:rFonts w:cs="Arial"/>
          <w:bCs/>
          <w:sz w:val="20"/>
          <w:szCs w:val="22"/>
        </w:rPr>
        <w:t>o </w:t>
      </w:r>
      <w:r w:rsidR="00851412">
        <w:rPr>
          <w:rFonts w:cs="Arial"/>
          <w:bCs/>
          <w:sz w:val="20"/>
          <w:szCs w:val="22"/>
        </w:rPr>
        <w:t>5,0</w:t>
      </w:r>
      <w:r>
        <w:rPr>
          <w:rFonts w:cs="Arial"/>
          <w:bCs/>
          <w:sz w:val="20"/>
          <w:szCs w:val="22"/>
        </w:rPr>
        <w:t> %)</w:t>
      </w:r>
      <w:r w:rsidR="00771F3C">
        <w:rPr>
          <w:rFonts w:cs="Arial"/>
          <w:bCs/>
          <w:sz w:val="20"/>
          <w:szCs w:val="22"/>
        </w:rPr>
        <w:t xml:space="preserve"> a</w:t>
      </w:r>
      <w:r w:rsidR="00222BD7">
        <w:rPr>
          <w:rFonts w:cs="Arial"/>
          <w:bCs/>
          <w:sz w:val="20"/>
          <w:szCs w:val="22"/>
        </w:rPr>
        <w:t> nejméně na </w:t>
      </w:r>
      <w:r w:rsidR="00771F3C">
        <w:rPr>
          <w:rFonts w:cs="Arial"/>
          <w:bCs/>
          <w:sz w:val="20"/>
          <w:szCs w:val="22"/>
        </w:rPr>
        <w:t>Maltě (o 0,</w:t>
      </w:r>
      <w:r w:rsidR="00851412">
        <w:rPr>
          <w:rFonts w:cs="Arial"/>
          <w:bCs/>
          <w:sz w:val="20"/>
          <w:szCs w:val="22"/>
        </w:rPr>
        <w:t>4</w:t>
      </w:r>
      <w:r w:rsidR="00771F3C">
        <w:rPr>
          <w:rFonts w:cs="Arial"/>
          <w:bCs/>
          <w:sz w:val="20"/>
          <w:szCs w:val="22"/>
        </w:rPr>
        <w:t> %)</w:t>
      </w:r>
      <w:r w:rsidR="00F862BD">
        <w:rPr>
          <w:rFonts w:cs="Arial"/>
          <w:bCs/>
          <w:sz w:val="20"/>
          <w:szCs w:val="22"/>
        </w:rPr>
        <w:t>.</w:t>
      </w:r>
    </w:p>
    <w:p w:rsidR="002855A1" w:rsidRPr="002855A1" w:rsidRDefault="002855A1" w:rsidP="002855A1">
      <w:pPr>
        <w:pStyle w:val="Zkladntextodsazen3"/>
        <w:spacing w:after="0" w:line="276" w:lineRule="auto"/>
        <w:ind w:left="0"/>
        <w:rPr>
          <w:rFonts w:cs="Arial"/>
          <w:b/>
          <w:sz w:val="20"/>
          <w:szCs w:val="20"/>
        </w:rPr>
      </w:pPr>
    </w:p>
    <w:p w:rsidR="00045C7F" w:rsidRDefault="002855A1" w:rsidP="000A2170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  <w:r w:rsidRPr="004A212A">
        <w:rPr>
          <w:rFonts w:cs="Arial"/>
          <w:sz w:val="20"/>
          <w:szCs w:val="20"/>
        </w:rPr>
        <w:t xml:space="preserve">(Více informací na internetových stránkách </w:t>
      </w:r>
      <w:proofErr w:type="spellStart"/>
      <w:r w:rsidRPr="004A212A">
        <w:rPr>
          <w:rFonts w:cs="Arial"/>
          <w:sz w:val="20"/>
          <w:szCs w:val="20"/>
        </w:rPr>
        <w:t>Eurostatu</w:t>
      </w:r>
      <w:proofErr w:type="spellEnd"/>
      <w:r w:rsidRPr="004A212A">
        <w:rPr>
          <w:rFonts w:cs="Arial"/>
          <w:sz w:val="20"/>
          <w:szCs w:val="20"/>
        </w:rPr>
        <w:t xml:space="preserve">: </w:t>
      </w:r>
      <w:hyperlink r:id="rId8" w:history="1">
        <w:r w:rsidRPr="00253EBB">
          <w:rPr>
            <w:rStyle w:val="Hypertextovodkaz"/>
            <w:sz w:val="20"/>
            <w:szCs w:val="20"/>
          </w:rPr>
          <w:t>HICP</w:t>
        </w:r>
      </w:hyperlink>
      <w:r w:rsidRPr="004A212A">
        <w:t>.</w:t>
      </w:r>
      <w:r w:rsidRPr="004A212A">
        <w:rPr>
          <w:rFonts w:cs="Arial"/>
          <w:sz w:val="20"/>
          <w:szCs w:val="20"/>
        </w:rPr>
        <w:t>)</w:t>
      </w:r>
    </w:p>
    <w:p w:rsidR="009B3B05" w:rsidRDefault="009B3B05" w:rsidP="000A2170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BF725C" w:rsidRDefault="00BF725C" w:rsidP="000A2170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222BD7" w:rsidRDefault="00222BD7" w:rsidP="000A2170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222BD7" w:rsidRDefault="00222BD7" w:rsidP="000A2170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CB57A6" w:rsidRDefault="00CB57A6" w:rsidP="000A2170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CB57A6" w:rsidRDefault="00CB57A6" w:rsidP="000A2170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CB57A6" w:rsidRDefault="00CB57A6" w:rsidP="000A2170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4358C9" w:rsidRDefault="004358C9" w:rsidP="000A2170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B5398A" w:rsidRDefault="00B5398A" w:rsidP="000A2170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0A2170" w:rsidRPr="00CB57A6" w:rsidRDefault="000A2170" w:rsidP="00CB57A6">
      <w:pPr>
        <w:pStyle w:val="Poznamkytexty"/>
        <w:rPr>
          <w:i w:val="0"/>
        </w:rPr>
      </w:pPr>
      <w:r w:rsidRPr="00CB57A6">
        <w:rPr>
          <w:i w:val="0"/>
        </w:rPr>
        <w:lastRenderedPageBreak/>
        <w:t>Poznámky:</w:t>
      </w:r>
    </w:p>
    <w:p w:rsidR="000A2170" w:rsidRPr="00C134DF" w:rsidRDefault="000A2170" w:rsidP="000A2170">
      <w:pPr>
        <w:pStyle w:val="Zkladntextodsazen"/>
        <w:tabs>
          <w:tab w:val="left" w:pos="3420"/>
        </w:tabs>
        <w:spacing w:before="60"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F44F55">
        <w:rPr>
          <w:rFonts w:cs="Arial"/>
          <w:bCs/>
          <w:i/>
          <w:iCs/>
          <w:sz w:val="18"/>
          <w:szCs w:val="18"/>
        </w:rPr>
        <w:t>Zodpovědný vedoucí pracovník ČSÚ:</w:t>
      </w:r>
      <w:r w:rsidRPr="00F44F55">
        <w:rPr>
          <w:rFonts w:cs="Arial"/>
          <w:bCs/>
          <w:i/>
          <w:iCs/>
          <w:sz w:val="18"/>
          <w:szCs w:val="18"/>
        </w:rPr>
        <w:tab/>
      </w:r>
      <w:r w:rsidRPr="00F44F55">
        <w:rPr>
          <w:rFonts w:cs="Arial"/>
          <w:bCs/>
          <w:i/>
          <w:iCs/>
          <w:sz w:val="18"/>
          <w:szCs w:val="18"/>
        </w:rPr>
        <w:tab/>
      </w:r>
      <w:r w:rsidRPr="00C134DF">
        <w:rPr>
          <w:rFonts w:cs="Arial"/>
          <w:bCs/>
          <w:i/>
          <w:iCs/>
          <w:sz w:val="18"/>
          <w:szCs w:val="18"/>
        </w:rPr>
        <w:t>RNDr. Jiří Mrázek, ředitel odboru statistiky cen,</w:t>
      </w:r>
      <w:r w:rsidRPr="00C134DF">
        <w:rPr>
          <w:rFonts w:cs="Arial"/>
          <w:i/>
          <w:iCs/>
          <w:sz w:val="18"/>
          <w:szCs w:val="18"/>
        </w:rPr>
        <w:t xml:space="preserve"> tel. 274052533, e-mail: </w:t>
      </w:r>
      <w:hyperlink r:id="rId9" w:history="1">
        <w:r w:rsidRPr="00C134DF">
          <w:rPr>
            <w:rStyle w:val="Hypertextovodkaz"/>
            <w:i/>
            <w:iCs/>
            <w:sz w:val="18"/>
            <w:szCs w:val="18"/>
          </w:rPr>
          <w:t>jiri.mrazek@czso.cz</w:t>
        </w:r>
      </w:hyperlink>
      <w:r w:rsidRPr="00C134DF">
        <w:rPr>
          <w:rFonts w:cs="Arial"/>
          <w:i/>
          <w:iCs/>
          <w:sz w:val="18"/>
          <w:szCs w:val="18"/>
        </w:rPr>
        <w:t xml:space="preserve"> </w:t>
      </w:r>
    </w:p>
    <w:p w:rsidR="000A2170" w:rsidRPr="00C134DF" w:rsidRDefault="000A2170" w:rsidP="000A2170">
      <w:pPr>
        <w:pStyle w:val="Zkladntextodsazen"/>
        <w:tabs>
          <w:tab w:val="left" w:pos="3420"/>
        </w:tabs>
        <w:spacing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C134DF">
        <w:rPr>
          <w:rFonts w:cs="Arial"/>
          <w:i/>
          <w:iCs/>
          <w:sz w:val="18"/>
          <w:szCs w:val="18"/>
        </w:rPr>
        <w:t>Kontaktní osoba:</w:t>
      </w:r>
      <w:r w:rsidRPr="00C134DF">
        <w:rPr>
          <w:rFonts w:cs="Arial"/>
          <w:i/>
          <w:iCs/>
          <w:sz w:val="18"/>
          <w:szCs w:val="18"/>
        </w:rPr>
        <w:tab/>
        <w:t xml:space="preserve"> </w:t>
      </w:r>
      <w:r w:rsidRPr="00C134DF">
        <w:rPr>
          <w:rFonts w:cs="Arial"/>
          <w:i/>
          <w:iCs/>
          <w:sz w:val="18"/>
          <w:szCs w:val="18"/>
        </w:rPr>
        <w:tab/>
        <w:t>Ing. Pavla Šedivá, vedoucí oddělení statistiky spotřebitelských cen, tel. 274052138,</w:t>
      </w:r>
    </w:p>
    <w:p w:rsidR="000A2170" w:rsidRPr="00C134DF" w:rsidRDefault="000A2170" w:rsidP="000A2170">
      <w:pPr>
        <w:pStyle w:val="Zkladntextodsazen"/>
        <w:tabs>
          <w:tab w:val="left" w:pos="3420"/>
        </w:tabs>
        <w:spacing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C134DF">
        <w:rPr>
          <w:rFonts w:cs="Arial"/>
          <w:i/>
          <w:iCs/>
          <w:sz w:val="18"/>
          <w:szCs w:val="18"/>
        </w:rPr>
        <w:tab/>
      </w:r>
      <w:r w:rsidRPr="00C134DF">
        <w:rPr>
          <w:rFonts w:cs="Arial"/>
          <w:i/>
          <w:iCs/>
          <w:sz w:val="18"/>
          <w:szCs w:val="18"/>
        </w:rPr>
        <w:tab/>
        <w:t>e-mail: </w:t>
      </w:r>
      <w:hyperlink r:id="rId10" w:history="1">
        <w:r w:rsidRPr="00C134DF">
          <w:rPr>
            <w:rStyle w:val="Hypertextovodkaz"/>
            <w:i/>
            <w:iCs/>
            <w:sz w:val="18"/>
            <w:szCs w:val="18"/>
          </w:rPr>
          <w:t>pavla.sediva@czso.cz</w:t>
        </w:r>
      </w:hyperlink>
      <w:r w:rsidRPr="00C134DF">
        <w:rPr>
          <w:rFonts w:cs="Arial"/>
          <w:i/>
          <w:iCs/>
          <w:sz w:val="18"/>
          <w:szCs w:val="18"/>
        </w:rPr>
        <w:t xml:space="preserve"> </w:t>
      </w:r>
    </w:p>
    <w:p w:rsidR="000A2170" w:rsidRPr="00C134DF" w:rsidRDefault="000A2170" w:rsidP="000A2170">
      <w:pPr>
        <w:autoSpaceDE w:val="0"/>
        <w:autoSpaceDN w:val="0"/>
        <w:adjustRightInd w:val="0"/>
        <w:ind w:left="3600" w:hanging="3600"/>
        <w:rPr>
          <w:rFonts w:cs="Arial"/>
          <w:i/>
          <w:iCs/>
          <w:sz w:val="18"/>
          <w:szCs w:val="18"/>
        </w:rPr>
      </w:pPr>
      <w:r w:rsidRPr="00C134DF">
        <w:rPr>
          <w:rFonts w:cs="Arial"/>
          <w:i/>
          <w:iCs/>
          <w:sz w:val="18"/>
          <w:szCs w:val="18"/>
        </w:rPr>
        <w:t xml:space="preserve">Metoda získání dat: </w:t>
      </w:r>
      <w:r w:rsidRPr="00C134DF">
        <w:rPr>
          <w:rFonts w:cs="Arial"/>
          <w:i/>
          <w:iCs/>
          <w:sz w:val="18"/>
          <w:szCs w:val="18"/>
        </w:rPr>
        <w:tab/>
      </w:r>
      <w:r w:rsidRPr="0055658C">
        <w:rPr>
          <w:rFonts w:cs="Arial"/>
          <w:i/>
          <w:iCs/>
          <w:sz w:val="18"/>
          <w:szCs w:val="18"/>
        </w:rPr>
        <w:t>Přímé terénní zjišťování cen, centrální zjišťování cen a výkaznictví</w:t>
      </w:r>
    </w:p>
    <w:p w:rsidR="000A2170" w:rsidRPr="00C134DF" w:rsidRDefault="000A2170" w:rsidP="000A2170">
      <w:pPr>
        <w:pStyle w:val="Zkladntextodsazen"/>
        <w:tabs>
          <w:tab w:val="left" w:pos="3420"/>
        </w:tabs>
        <w:spacing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C134DF">
        <w:rPr>
          <w:rFonts w:cs="Arial"/>
          <w:i/>
          <w:iCs/>
          <w:sz w:val="18"/>
          <w:szCs w:val="18"/>
        </w:rPr>
        <w:t xml:space="preserve">Termín ukončení sběru dat: </w:t>
      </w:r>
      <w:r w:rsidRPr="00C134DF">
        <w:rPr>
          <w:rFonts w:cs="Arial"/>
          <w:i/>
          <w:iCs/>
          <w:sz w:val="18"/>
          <w:szCs w:val="18"/>
        </w:rPr>
        <w:tab/>
      </w:r>
      <w:r w:rsidRPr="00C134DF">
        <w:rPr>
          <w:rFonts w:cs="Arial"/>
          <w:i/>
          <w:iCs/>
          <w:sz w:val="18"/>
          <w:szCs w:val="18"/>
        </w:rPr>
        <w:tab/>
        <w:t>20. kalendářní den příslušného měsíce/termín ukončení zpracování: 3. kalendářní den následujícího měsíce</w:t>
      </w:r>
    </w:p>
    <w:p w:rsidR="000A2170" w:rsidRPr="0001717C" w:rsidRDefault="000A2170" w:rsidP="000A2170">
      <w:pPr>
        <w:ind w:left="3600" w:hanging="3600"/>
        <w:rPr>
          <w:rFonts w:cs="Arial"/>
          <w:i/>
          <w:iCs/>
          <w:sz w:val="18"/>
          <w:szCs w:val="18"/>
        </w:rPr>
      </w:pPr>
      <w:r w:rsidRPr="00C134DF">
        <w:rPr>
          <w:rFonts w:cs="Arial"/>
          <w:i/>
          <w:iCs/>
          <w:sz w:val="18"/>
          <w:szCs w:val="18"/>
        </w:rPr>
        <w:t xml:space="preserve">Navazující publikace: </w:t>
      </w:r>
      <w:r w:rsidRPr="00C134DF">
        <w:rPr>
          <w:rFonts w:cs="Arial"/>
          <w:i/>
          <w:iCs/>
          <w:sz w:val="18"/>
          <w:szCs w:val="18"/>
        </w:rPr>
        <w:tab/>
        <w:t>012018-</w:t>
      </w:r>
      <w:r w:rsidR="0004760D">
        <w:rPr>
          <w:rFonts w:cs="Arial"/>
          <w:i/>
          <w:iCs/>
          <w:sz w:val="18"/>
          <w:szCs w:val="18"/>
        </w:rPr>
        <w:t>2</w:t>
      </w:r>
      <w:r w:rsidR="00614193">
        <w:rPr>
          <w:rFonts w:cs="Arial"/>
          <w:i/>
          <w:iCs/>
          <w:sz w:val="18"/>
          <w:szCs w:val="18"/>
        </w:rPr>
        <w:t>1</w:t>
      </w:r>
      <w:r w:rsidRPr="00C134DF">
        <w:rPr>
          <w:rFonts w:cs="Arial"/>
          <w:i/>
          <w:iCs/>
          <w:sz w:val="18"/>
          <w:szCs w:val="18"/>
        </w:rPr>
        <w:t xml:space="preserve"> Indexy spotřebitelských cen – základní členění (měsíční periodicita), 012023-</w:t>
      </w:r>
      <w:r w:rsidR="006871CE">
        <w:rPr>
          <w:rFonts w:cs="Arial"/>
          <w:i/>
          <w:iCs/>
          <w:sz w:val="18"/>
          <w:szCs w:val="18"/>
        </w:rPr>
        <w:t>2</w:t>
      </w:r>
      <w:r w:rsidR="00614193">
        <w:rPr>
          <w:rFonts w:cs="Arial"/>
          <w:i/>
          <w:iCs/>
          <w:sz w:val="18"/>
          <w:szCs w:val="18"/>
        </w:rPr>
        <w:t>1</w:t>
      </w:r>
      <w:r w:rsidRPr="00C134DF">
        <w:rPr>
          <w:rFonts w:cs="Arial"/>
          <w:i/>
          <w:iCs/>
          <w:sz w:val="18"/>
          <w:szCs w:val="18"/>
        </w:rPr>
        <w:t xml:space="preserve"> Indexy spotřebitelských cen – podrobné členění (měsíční periodicita) a 012019-</w:t>
      </w:r>
      <w:r w:rsidR="006871CE">
        <w:rPr>
          <w:rFonts w:cs="Arial"/>
          <w:i/>
          <w:iCs/>
          <w:sz w:val="18"/>
          <w:szCs w:val="18"/>
        </w:rPr>
        <w:t>2</w:t>
      </w:r>
      <w:r w:rsidR="00614193">
        <w:rPr>
          <w:rFonts w:cs="Arial"/>
          <w:i/>
          <w:iCs/>
          <w:sz w:val="18"/>
          <w:szCs w:val="18"/>
        </w:rPr>
        <w:t>1</w:t>
      </w:r>
      <w:r w:rsidRPr="0001717C">
        <w:rPr>
          <w:rFonts w:cs="Arial"/>
          <w:i/>
          <w:iCs/>
          <w:sz w:val="18"/>
          <w:szCs w:val="18"/>
        </w:rPr>
        <w:t xml:space="preserve"> Indexy spotřebitelských cen – podrobné členění (roční periodicita)</w:t>
      </w:r>
    </w:p>
    <w:p w:rsidR="000A2170" w:rsidRPr="008C0C67" w:rsidRDefault="000A2170" w:rsidP="000A2170">
      <w:pPr>
        <w:rPr>
          <w:rFonts w:cs="Arial"/>
          <w:i/>
          <w:iCs/>
          <w:sz w:val="18"/>
          <w:szCs w:val="18"/>
        </w:rPr>
      </w:pPr>
      <w:r w:rsidRPr="0001717C">
        <w:rPr>
          <w:rFonts w:cs="Arial"/>
          <w:i/>
          <w:iCs/>
          <w:sz w:val="18"/>
          <w:szCs w:val="18"/>
        </w:rPr>
        <w:t>Dokumenty na internetu:</w:t>
      </w:r>
      <w:r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ab/>
      </w:r>
      <w:hyperlink r:id="rId11" w:history="1">
        <w:r w:rsidRPr="008C0C67">
          <w:rPr>
            <w:rStyle w:val="Hypertextovodkaz"/>
            <w:i/>
            <w:sz w:val="18"/>
            <w:szCs w:val="18"/>
          </w:rPr>
          <w:t>https://www.czso.cz/csu/czso/inflace-spotrebitelske-ceny</w:t>
        </w:r>
      </w:hyperlink>
      <w:r w:rsidRPr="008C0C67">
        <w:rPr>
          <w:i/>
          <w:sz w:val="18"/>
          <w:szCs w:val="18"/>
        </w:rPr>
        <w:t xml:space="preserve"> </w:t>
      </w:r>
    </w:p>
    <w:p w:rsidR="000A2170" w:rsidRDefault="000A2170" w:rsidP="000A2170">
      <w:pPr>
        <w:rPr>
          <w:rFonts w:cs="Arial"/>
          <w:i/>
          <w:iCs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 xml:space="preserve">Termín zveřejnění další RI: </w:t>
      </w:r>
      <w:r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ab/>
        <w:t>1</w:t>
      </w:r>
      <w:r w:rsidR="00F83ED7">
        <w:rPr>
          <w:rFonts w:cs="Arial"/>
          <w:i/>
          <w:iCs/>
          <w:sz w:val="18"/>
          <w:szCs w:val="18"/>
        </w:rPr>
        <w:t>0</w:t>
      </w:r>
      <w:r w:rsidRPr="00F44F55">
        <w:rPr>
          <w:rFonts w:cs="Arial"/>
          <w:i/>
          <w:iCs/>
          <w:sz w:val="18"/>
          <w:szCs w:val="18"/>
        </w:rPr>
        <w:t>.</w:t>
      </w:r>
      <w:r w:rsidR="004166C0">
        <w:rPr>
          <w:rFonts w:cs="Arial"/>
          <w:i/>
          <w:iCs/>
          <w:sz w:val="18"/>
          <w:szCs w:val="18"/>
        </w:rPr>
        <w:t xml:space="preserve"> </w:t>
      </w:r>
      <w:r w:rsidR="009A6530">
        <w:rPr>
          <w:rFonts w:cs="Arial"/>
          <w:i/>
          <w:iCs/>
          <w:sz w:val="18"/>
          <w:szCs w:val="18"/>
        </w:rPr>
        <w:t>1</w:t>
      </w:r>
      <w:r w:rsidR="00F83ED7">
        <w:rPr>
          <w:rFonts w:cs="Arial"/>
          <w:i/>
          <w:iCs/>
          <w:sz w:val="18"/>
          <w:szCs w:val="18"/>
        </w:rPr>
        <w:t>1</w:t>
      </w:r>
      <w:r w:rsidRPr="00F44F55">
        <w:rPr>
          <w:rFonts w:cs="Arial"/>
          <w:i/>
          <w:iCs/>
          <w:sz w:val="18"/>
          <w:szCs w:val="18"/>
        </w:rPr>
        <w:t>. 20</w:t>
      </w:r>
      <w:r>
        <w:rPr>
          <w:rFonts w:cs="Arial"/>
          <w:i/>
          <w:iCs/>
          <w:sz w:val="18"/>
          <w:szCs w:val="18"/>
        </w:rPr>
        <w:t>2</w:t>
      </w:r>
      <w:r w:rsidR="004166C0">
        <w:rPr>
          <w:rFonts w:cs="Arial"/>
          <w:i/>
          <w:iCs/>
          <w:sz w:val="18"/>
          <w:szCs w:val="18"/>
        </w:rPr>
        <w:t>1</w:t>
      </w:r>
    </w:p>
    <w:p w:rsidR="008635A5" w:rsidRDefault="008635A5" w:rsidP="000A2170">
      <w:pPr>
        <w:rPr>
          <w:rFonts w:cs="Arial"/>
          <w:i/>
          <w:iCs/>
          <w:sz w:val="18"/>
          <w:szCs w:val="18"/>
        </w:rPr>
      </w:pPr>
    </w:p>
    <w:p w:rsidR="00626528" w:rsidRDefault="00626528" w:rsidP="000A2170">
      <w:pPr>
        <w:rPr>
          <w:rFonts w:cs="Arial"/>
          <w:i/>
          <w:iCs/>
          <w:sz w:val="18"/>
          <w:szCs w:val="18"/>
        </w:rPr>
      </w:pPr>
    </w:p>
    <w:p w:rsidR="00AB7C93" w:rsidRDefault="00AB7C93" w:rsidP="000A2170">
      <w:pPr>
        <w:rPr>
          <w:rFonts w:cs="Arial"/>
          <w:i/>
          <w:iCs/>
          <w:sz w:val="18"/>
          <w:szCs w:val="18"/>
        </w:rPr>
      </w:pPr>
    </w:p>
    <w:p w:rsidR="000A2170" w:rsidRPr="00F44F55" w:rsidRDefault="000A2170" w:rsidP="000A2170">
      <w:pPr>
        <w:pStyle w:val="Zhlav"/>
        <w:spacing w:line="276" w:lineRule="auto"/>
        <w:rPr>
          <w:rFonts w:cs="Arial"/>
          <w:szCs w:val="18"/>
        </w:rPr>
      </w:pPr>
      <w:r w:rsidRPr="00F44F55">
        <w:rPr>
          <w:rFonts w:cs="Arial"/>
          <w:szCs w:val="18"/>
        </w:rPr>
        <w:t>Přílohy:</w:t>
      </w:r>
    </w:p>
    <w:p w:rsidR="000A2170" w:rsidRPr="00F44F55" w:rsidRDefault="000A2170" w:rsidP="000A2170">
      <w:pPr>
        <w:pStyle w:val="Zhlav"/>
        <w:spacing w:line="276" w:lineRule="auto"/>
        <w:outlineLvl w:val="0"/>
        <w:rPr>
          <w:rFonts w:cs="Arial"/>
          <w:szCs w:val="18"/>
        </w:rPr>
      </w:pPr>
      <w:r w:rsidRPr="00F44F55">
        <w:rPr>
          <w:rFonts w:cs="Arial"/>
          <w:szCs w:val="18"/>
        </w:rPr>
        <w:t xml:space="preserve">Tab.  </w:t>
      </w:r>
      <w:proofErr w:type="gramStart"/>
      <w:r w:rsidRPr="00F44F55">
        <w:rPr>
          <w:rFonts w:cs="Arial"/>
          <w:szCs w:val="18"/>
        </w:rPr>
        <w:t xml:space="preserve">1  </w:t>
      </w:r>
      <w:r>
        <w:rPr>
          <w:rFonts w:cs="Arial"/>
          <w:szCs w:val="18"/>
        </w:rPr>
        <w:t>Index</w:t>
      </w:r>
      <w:proofErr w:type="gramEnd"/>
      <w:r>
        <w:rPr>
          <w:rFonts w:cs="Arial"/>
          <w:szCs w:val="18"/>
        </w:rPr>
        <w:t xml:space="preserve"> spotřebitelských cen (indexy, míra inflace)</w:t>
      </w:r>
    </w:p>
    <w:p w:rsidR="000A2170" w:rsidRPr="003D7CA1" w:rsidRDefault="000A2170" w:rsidP="000A2170">
      <w:pPr>
        <w:pStyle w:val="Zhlav"/>
        <w:spacing w:line="276" w:lineRule="auto"/>
        <w:rPr>
          <w:rFonts w:cs="Arial"/>
          <w:szCs w:val="18"/>
        </w:rPr>
      </w:pPr>
      <w:r w:rsidRPr="00F44F55">
        <w:rPr>
          <w:rFonts w:cs="Arial"/>
          <w:szCs w:val="18"/>
        </w:rPr>
        <w:t xml:space="preserve">Tab.  </w:t>
      </w:r>
      <w:proofErr w:type="gramStart"/>
      <w:r w:rsidRPr="00F44F55">
        <w:rPr>
          <w:rFonts w:cs="Arial"/>
          <w:szCs w:val="18"/>
        </w:rPr>
        <w:t xml:space="preserve">2  </w:t>
      </w:r>
      <w:r w:rsidRPr="00117E39">
        <w:rPr>
          <w:rFonts w:cs="Arial"/>
          <w:szCs w:val="18"/>
        </w:rPr>
        <w:t>Index</w:t>
      </w:r>
      <w:proofErr w:type="gramEnd"/>
      <w:r w:rsidRPr="00117E39">
        <w:rPr>
          <w:rFonts w:cs="Arial"/>
          <w:szCs w:val="18"/>
        </w:rPr>
        <w:t xml:space="preserve"> spotřebitelských cen (rozklad </w:t>
      </w:r>
      <w:r>
        <w:rPr>
          <w:rFonts w:cs="Arial"/>
          <w:szCs w:val="18"/>
        </w:rPr>
        <w:t xml:space="preserve">meziměsíčního </w:t>
      </w:r>
      <w:r w:rsidRPr="00117E39">
        <w:rPr>
          <w:rFonts w:cs="Arial"/>
          <w:szCs w:val="18"/>
        </w:rPr>
        <w:t>přírůstku)</w:t>
      </w:r>
    </w:p>
    <w:p w:rsidR="000A2170" w:rsidRDefault="000A2170" w:rsidP="000A2170">
      <w:pPr>
        <w:pStyle w:val="Zhlav"/>
        <w:spacing w:line="276" w:lineRule="auto"/>
        <w:rPr>
          <w:rFonts w:cs="Arial"/>
          <w:szCs w:val="18"/>
        </w:rPr>
      </w:pPr>
      <w:r w:rsidRPr="003D7CA1">
        <w:rPr>
          <w:rFonts w:cs="Arial"/>
          <w:szCs w:val="18"/>
        </w:rPr>
        <w:t xml:space="preserve">Tab.  </w:t>
      </w:r>
      <w:proofErr w:type="gramStart"/>
      <w:r w:rsidRPr="003D7CA1">
        <w:rPr>
          <w:rFonts w:cs="Arial"/>
          <w:szCs w:val="18"/>
        </w:rPr>
        <w:t xml:space="preserve">3  </w:t>
      </w:r>
      <w:r w:rsidRPr="00117E39">
        <w:rPr>
          <w:rFonts w:cs="Arial"/>
          <w:szCs w:val="18"/>
        </w:rPr>
        <w:t>Index</w:t>
      </w:r>
      <w:proofErr w:type="gramEnd"/>
      <w:r w:rsidRPr="00117E39">
        <w:rPr>
          <w:rFonts w:cs="Arial"/>
          <w:szCs w:val="18"/>
        </w:rPr>
        <w:t xml:space="preserve"> spotřebitelských cen (rozklad přírůstků meziměsí</w:t>
      </w:r>
      <w:r>
        <w:rPr>
          <w:rFonts w:cs="Arial"/>
          <w:szCs w:val="18"/>
        </w:rPr>
        <w:t>čního, meziročních)</w:t>
      </w:r>
    </w:p>
    <w:p w:rsidR="000A2170" w:rsidRPr="003D7CA1" w:rsidRDefault="000A2170" w:rsidP="000A2170">
      <w:pPr>
        <w:pStyle w:val="Zhlav"/>
        <w:spacing w:line="276" w:lineRule="auto"/>
        <w:outlineLvl w:val="0"/>
        <w:rPr>
          <w:rFonts w:cs="Arial"/>
          <w:szCs w:val="18"/>
        </w:rPr>
      </w:pPr>
      <w:r w:rsidRPr="003D7CA1">
        <w:rPr>
          <w:rFonts w:cs="Arial"/>
          <w:szCs w:val="18"/>
        </w:rPr>
        <w:t xml:space="preserve">Tab.  </w:t>
      </w:r>
      <w:proofErr w:type="gramStart"/>
      <w:r w:rsidRPr="003D7CA1">
        <w:rPr>
          <w:rFonts w:cs="Arial"/>
          <w:szCs w:val="18"/>
        </w:rPr>
        <w:t xml:space="preserve">4  </w:t>
      </w:r>
      <w:r w:rsidRPr="00117E39">
        <w:rPr>
          <w:rFonts w:cs="Arial"/>
          <w:szCs w:val="18"/>
        </w:rPr>
        <w:t>Index</w:t>
      </w:r>
      <w:proofErr w:type="gramEnd"/>
      <w:r w:rsidRPr="00117E39">
        <w:rPr>
          <w:rFonts w:cs="Arial"/>
          <w:szCs w:val="18"/>
        </w:rPr>
        <w:t xml:space="preserve"> spotřebitelských cen </w:t>
      </w:r>
      <w:r>
        <w:rPr>
          <w:rFonts w:cs="Arial"/>
          <w:szCs w:val="18"/>
        </w:rPr>
        <w:t xml:space="preserve">(sociální skupiny domácností </w:t>
      </w:r>
      <w:r w:rsidRPr="00117E39">
        <w:rPr>
          <w:rFonts w:cs="Arial"/>
          <w:szCs w:val="18"/>
        </w:rPr>
        <w:t>– indexy, míra inflace)</w:t>
      </w:r>
    </w:p>
    <w:p w:rsidR="000A2170" w:rsidRDefault="000A2170" w:rsidP="000A2170">
      <w:pPr>
        <w:pStyle w:val="Zhlav"/>
        <w:spacing w:line="276" w:lineRule="auto"/>
        <w:rPr>
          <w:rFonts w:cs="Arial"/>
          <w:szCs w:val="18"/>
        </w:rPr>
      </w:pPr>
      <w:r w:rsidRPr="003D7CA1">
        <w:rPr>
          <w:rFonts w:cs="Arial"/>
          <w:szCs w:val="18"/>
        </w:rPr>
        <w:t xml:space="preserve">Tab.  </w:t>
      </w:r>
      <w:proofErr w:type="gramStart"/>
      <w:r w:rsidRPr="003D7CA1">
        <w:rPr>
          <w:rFonts w:cs="Arial"/>
          <w:szCs w:val="18"/>
        </w:rPr>
        <w:t xml:space="preserve">5  </w:t>
      </w:r>
      <w:r w:rsidRPr="00117E39">
        <w:rPr>
          <w:rFonts w:cs="Arial"/>
          <w:szCs w:val="18"/>
        </w:rPr>
        <w:t>Index</w:t>
      </w:r>
      <w:proofErr w:type="gramEnd"/>
      <w:r w:rsidRPr="00117E39">
        <w:rPr>
          <w:rFonts w:cs="Arial"/>
          <w:szCs w:val="18"/>
        </w:rPr>
        <w:t xml:space="preserve"> spotřebitelských cen (analytická tabulka, specifické indexy)</w:t>
      </w:r>
    </w:p>
    <w:p w:rsidR="000A2170" w:rsidRPr="003D7CA1" w:rsidRDefault="000A2170" w:rsidP="000A2170">
      <w:pPr>
        <w:pStyle w:val="Zhlav"/>
        <w:spacing w:line="276" w:lineRule="auto"/>
        <w:rPr>
          <w:rFonts w:cs="Arial"/>
          <w:szCs w:val="18"/>
        </w:rPr>
      </w:pPr>
      <w:proofErr w:type="gramStart"/>
      <w:r w:rsidRPr="003D7CA1">
        <w:rPr>
          <w:rFonts w:cs="Arial"/>
          <w:szCs w:val="18"/>
        </w:rPr>
        <w:t xml:space="preserve">Graf  1  </w:t>
      </w:r>
      <w:r w:rsidRPr="009C71A5">
        <w:rPr>
          <w:rFonts w:cs="Arial"/>
          <w:szCs w:val="18"/>
        </w:rPr>
        <w:t>Index</w:t>
      </w:r>
      <w:proofErr w:type="gramEnd"/>
      <w:r w:rsidRPr="009C71A5">
        <w:rPr>
          <w:rFonts w:cs="Arial"/>
          <w:szCs w:val="18"/>
        </w:rPr>
        <w:t xml:space="preserve"> spotřebitelských cen (meziroční změny, změny proti bazickému roku)</w:t>
      </w:r>
    </w:p>
    <w:p w:rsidR="00F75A55" w:rsidRDefault="000A2170" w:rsidP="000A2170">
      <w:pPr>
        <w:pStyle w:val="Zhlav"/>
        <w:spacing w:line="276" w:lineRule="auto"/>
        <w:rPr>
          <w:rFonts w:eastAsia="Times New Roman" w:cs="Arial"/>
          <w:iCs/>
          <w:szCs w:val="20"/>
        </w:rPr>
      </w:pPr>
      <w:proofErr w:type="gramStart"/>
      <w:r w:rsidRPr="003D7CA1">
        <w:rPr>
          <w:rFonts w:cs="Arial"/>
          <w:szCs w:val="18"/>
        </w:rPr>
        <w:t>G</w:t>
      </w:r>
      <w:r>
        <w:rPr>
          <w:rFonts w:cs="Arial"/>
          <w:szCs w:val="18"/>
        </w:rPr>
        <w:t>raf  2  Harmonizovaný</w:t>
      </w:r>
      <w:proofErr w:type="gramEnd"/>
      <w:r>
        <w:rPr>
          <w:rFonts w:cs="Arial"/>
          <w:szCs w:val="18"/>
        </w:rPr>
        <w:t xml:space="preserve"> index spotřebitelských cen – mezinárodní srovnání</w:t>
      </w:r>
    </w:p>
    <w:sectPr w:rsidR="00F75A55" w:rsidSect="00405244">
      <w:headerReference w:type="default" r:id="rId12"/>
      <w:footerReference w:type="defaul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5BC" w:rsidRDefault="00B575BC" w:rsidP="00BA6370">
      <w:r>
        <w:separator/>
      </w:r>
    </w:p>
  </w:endnote>
  <w:endnote w:type="continuationSeparator" w:id="0">
    <w:p w:rsidR="00B575BC" w:rsidRDefault="00B575BC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8353E0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</w:t>
                          </w:r>
                          <w:proofErr w:type="gramStart"/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3049DD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3049DD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0E1E2C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="003049DD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</w:t>
                    </w:r>
                    <w:proofErr w:type="gramStart"/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Pr="001404AB">
                      <w:rPr>
                        <w:rFonts w:cs="Arial"/>
                        <w:sz w:val="15"/>
                        <w:szCs w:val="15"/>
                      </w:rPr>
                      <w:t>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3049DD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3049DD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0E1E2C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="003049DD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1" distB="4294967291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0054524" id="Přímá spojnice 2" o:spid="_x0000_s1026" style="position:absolute;flip:y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5BC" w:rsidRDefault="00B575BC" w:rsidP="00BA6370">
      <w:r>
        <w:separator/>
      </w:r>
    </w:p>
  </w:footnote>
  <w:footnote w:type="continuationSeparator" w:id="0">
    <w:p w:rsidR="00B575BC" w:rsidRDefault="00B575BC" w:rsidP="00BA6370">
      <w:r>
        <w:continuationSeparator/>
      </w:r>
    </w:p>
  </w:footnote>
  <w:footnote w:id="1">
    <w:p w:rsidR="009741FB" w:rsidRDefault="009741FB" w:rsidP="009741FB">
      <w:pPr>
        <w:pStyle w:val="Textpoznpodarou"/>
      </w:pPr>
      <w:r>
        <w:rPr>
          <w:rStyle w:val="Znakapoznpodarou"/>
        </w:rPr>
        <w:footnoteRef/>
      </w:r>
      <w:r w:rsidRPr="00A072D8">
        <w:rPr>
          <w:vertAlign w:val="superscript"/>
        </w:rPr>
        <w:t xml:space="preserve">) </w:t>
      </w:r>
      <w:r w:rsidRPr="00624505">
        <w:rPr>
          <w:b/>
          <w:i/>
          <w:sz w:val="18"/>
          <w:szCs w:val="18"/>
        </w:rPr>
        <w:t>Zrychlení/zpomalení</w:t>
      </w:r>
      <w:r>
        <w:rPr>
          <w:i/>
          <w:sz w:val="18"/>
          <w:szCs w:val="18"/>
        </w:rPr>
        <w:t xml:space="preserve"> růstu meziročního cenového in</w:t>
      </w:r>
      <w:r w:rsidR="000E1E2C">
        <w:rPr>
          <w:i/>
          <w:sz w:val="18"/>
          <w:szCs w:val="18"/>
        </w:rPr>
        <w:t>dexu je rozdíl mezi aktuálním a </w:t>
      </w:r>
      <w:r>
        <w:rPr>
          <w:i/>
          <w:sz w:val="18"/>
          <w:szCs w:val="18"/>
        </w:rPr>
        <w:t>předchozím meziročním indexem. Je proto závislé na</w:t>
      </w:r>
      <w:r w:rsidR="000E1E2C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změně </w:t>
      </w:r>
      <w:r w:rsidRPr="009741FB">
        <w:rPr>
          <w:i/>
          <w:sz w:val="18"/>
          <w:szCs w:val="18"/>
        </w:rPr>
        <w:t>aktuálního</w:t>
      </w:r>
      <w:r w:rsidRPr="00B76588">
        <w:rPr>
          <w:i/>
        </w:rPr>
        <w:t xml:space="preserve"> </w:t>
      </w:r>
      <w:r w:rsidR="000E1E2C">
        <w:rPr>
          <w:i/>
          <w:sz w:val="18"/>
          <w:szCs w:val="18"/>
        </w:rPr>
        <w:t>meziměsíčního indexu a </w:t>
      </w:r>
      <w:r w:rsidRPr="00682BC3">
        <w:rPr>
          <w:i/>
          <w:sz w:val="18"/>
          <w:szCs w:val="18"/>
        </w:rPr>
        <w:t>zároveň na změně základny</w:t>
      </w:r>
      <w:r>
        <w:rPr>
          <w:i/>
          <w:sz w:val="18"/>
          <w:szCs w:val="18"/>
        </w:rPr>
        <w:t xml:space="preserve"> – meziměsíčního indexu </w:t>
      </w:r>
      <w:r w:rsidRPr="00682BC3">
        <w:rPr>
          <w:i/>
          <w:sz w:val="18"/>
          <w:szCs w:val="18"/>
        </w:rPr>
        <w:t>(růstu/poklesu) ve</w:t>
      </w:r>
      <w:r w:rsidR="000E1E2C">
        <w:rPr>
          <w:i/>
          <w:sz w:val="18"/>
          <w:szCs w:val="18"/>
        </w:rPr>
        <w:t> </w:t>
      </w:r>
      <w:r w:rsidRPr="00682BC3">
        <w:rPr>
          <w:i/>
          <w:sz w:val="18"/>
          <w:szCs w:val="18"/>
        </w:rPr>
        <w:t>stejném měsíci loňského roku.</w:t>
      </w:r>
    </w:p>
  </w:footnote>
  <w:footnote w:id="2">
    <w:p w:rsidR="00BF725C" w:rsidRDefault="00BF725C" w:rsidP="00BF725C">
      <w:pPr>
        <w:pStyle w:val="Poznamkytexty"/>
      </w:pPr>
      <w:r>
        <w:rPr>
          <w:rStyle w:val="Znakapoznpodarou"/>
        </w:rPr>
        <w:footnoteRef/>
      </w:r>
      <w:r w:rsidRPr="001D657E">
        <w:rPr>
          <w:vertAlign w:val="superscript"/>
        </w:rPr>
        <w:t>)</w:t>
      </w:r>
      <w:r>
        <w:t xml:space="preserve"> </w:t>
      </w:r>
      <w:r w:rsidRPr="001C776E">
        <w:t>HICP neobsahuje imputované nájemné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8353E0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0" r="0" b="0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599021F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E04"/>
    <w:rsid w:val="000022B0"/>
    <w:rsid w:val="000024DC"/>
    <w:rsid w:val="0000672B"/>
    <w:rsid w:val="00014017"/>
    <w:rsid w:val="0001526A"/>
    <w:rsid w:val="000203C0"/>
    <w:rsid w:val="00023D7F"/>
    <w:rsid w:val="000254A5"/>
    <w:rsid w:val="000300B6"/>
    <w:rsid w:val="00030580"/>
    <w:rsid w:val="00033F20"/>
    <w:rsid w:val="00034EE9"/>
    <w:rsid w:val="00035C1C"/>
    <w:rsid w:val="000403D2"/>
    <w:rsid w:val="00043BF4"/>
    <w:rsid w:val="00045C7F"/>
    <w:rsid w:val="00046315"/>
    <w:rsid w:val="0004760D"/>
    <w:rsid w:val="000519B5"/>
    <w:rsid w:val="00061A36"/>
    <w:rsid w:val="000630C3"/>
    <w:rsid w:val="0006357A"/>
    <w:rsid w:val="000669BD"/>
    <w:rsid w:val="0007357F"/>
    <w:rsid w:val="000740FB"/>
    <w:rsid w:val="00083547"/>
    <w:rsid w:val="00083C5E"/>
    <w:rsid w:val="000843A5"/>
    <w:rsid w:val="000910DA"/>
    <w:rsid w:val="00094544"/>
    <w:rsid w:val="00095923"/>
    <w:rsid w:val="00095BB6"/>
    <w:rsid w:val="000961A4"/>
    <w:rsid w:val="00096D6C"/>
    <w:rsid w:val="00097913"/>
    <w:rsid w:val="00097D5A"/>
    <w:rsid w:val="000A13EE"/>
    <w:rsid w:val="000A2170"/>
    <w:rsid w:val="000A285B"/>
    <w:rsid w:val="000A5915"/>
    <w:rsid w:val="000A672B"/>
    <w:rsid w:val="000B1836"/>
    <w:rsid w:val="000B199D"/>
    <w:rsid w:val="000B6F63"/>
    <w:rsid w:val="000C5546"/>
    <w:rsid w:val="000D093F"/>
    <w:rsid w:val="000D0AB1"/>
    <w:rsid w:val="000D5A7A"/>
    <w:rsid w:val="000E1DFE"/>
    <w:rsid w:val="000E1E2C"/>
    <w:rsid w:val="000E372F"/>
    <w:rsid w:val="000E43CC"/>
    <w:rsid w:val="000E6230"/>
    <w:rsid w:val="000E634D"/>
    <w:rsid w:val="000E691A"/>
    <w:rsid w:val="000F3C09"/>
    <w:rsid w:val="000F48B4"/>
    <w:rsid w:val="000F6599"/>
    <w:rsid w:val="00101C8C"/>
    <w:rsid w:val="00105E14"/>
    <w:rsid w:val="0011098A"/>
    <w:rsid w:val="00113FCA"/>
    <w:rsid w:val="001207DB"/>
    <w:rsid w:val="00121BA7"/>
    <w:rsid w:val="00134A30"/>
    <w:rsid w:val="00136FDA"/>
    <w:rsid w:val="001404AB"/>
    <w:rsid w:val="0014461A"/>
    <w:rsid w:val="0014546B"/>
    <w:rsid w:val="00146F42"/>
    <w:rsid w:val="00147024"/>
    <w:rsid w:val="0014724F"/>
    <w:rsid w:val="0015020F"/>
    <w:rsid w:val="00150F2E"/>
    <w:rsid w:val="0015118D"/>
    <w:rsid w:val="00151AE8"/>
    <w:rsid w:val="00152CA6"/>
    <w:rsid w:val="001540E7"/>
    <w:rsid w:val="001561B2"/>
    <w:rsid w:val="00157372"/>
    <w:rsid w:val="001575BA"/>
    <w:rsid w:val="00160320"/>
    <w:rsid w:val="00163A06"/>
    <w:rsid w:val="00165BE7"/>
    <w:rsid w:val="00166D1E"/>
    <w:rsid w:val="0016702D"/>
    <w:rsid w:val="0017231D"/>
    <w:rsid w:val="001810DC"/>
    <w:rsid w:val="00183DCD"/>
    <w:rsid w:val="00184441"/>
    <w:rsid w:val="00184CC2"/>
    <w:rsid w:val="001855FA"/>
    <w:rsid w:val="00187BBF"/>
    <w:rsid w:val="00191FEE"/>
    <w:rsid w:val="00194015"/>
    <w:rsid w:val="00195C1F"/>
    <w:rsid w:val="00196E6E"/>
    <w:rsid w:val="001A0169"/>
    <w:rsid w:val="001A1E4F"/>
    <w:rsid w:val="001A270D"/>
    <w:rsid w:val="001A5754"/>
    <w:rsid w:val="001A6826"/>
    <w:rsid w:val="001B16C5"/>
    <w:rsid w:val="001B310A"/>
    <w:rsid w:val="001B3501"/>
    <w:rsid w:val="001B42AA"/>
    <w:rsid w:val="001B607F"/>
    <w:rsid w:val="001B66D4"/>
    <w:rsid w:val="001C7C2A"/>
    <w:rsid w:val="001D27B8"/>
    <w:rsid w:val="001D369A"/>
    <w:rsid w:val="001D4398"/>
    <w:rsid w:val="001D4551"/>
    <w:rsid w:val="001E05DA"/>
    <w:rsid w:val="001E092B"/>
    <w:rsid w:val="001E3D8D"/>
    <w:rsid w:val="001E519B"/>
    <w:rsid w:val="001F08B3"/>
    <w:rsid w:val="001F208D"/>
    <w:rsid w:val="001F253F"/>
    <w:rsid w:val="001F2FE0"/>
    <w:rsid w:val="001F52FC"/>
    <w:rsid w:val="001F53EA"/>
    <w:rsid w:val="001F5AFC"/>
    <w:rsid w:val="001F6551"/>
    <w:rsid w:val="00200854"/>
    <w:rsid w:val="002025D6"/>
    <w:rsid w:val="002030B2"/>
    <w:rsid w:val="0020435D"/>
    <w:rsid w:val="00204B0A"/>
    <w:rsid w:val="002070FB"/>
    <w:rsid w:val="0020720F"/>
    <w:rsid w:val="00211E18"/>
    <w:rsid w:val="00213729"/>
    <w:rsid w:val="00213F82"/>
    <w:rsid w:val="00214AA5"/>
    <w:rsid w:val="00216684"/>
    <w:rsid w:val="00222A6D"/>
    <w:rsid w:val="00222BD7"/>
    <w:rsid w:val="002308F8"/>
    <w:rsid w:val="002326C1"/>
    <w:rsid w:val="00237DE9"/>
    <w:rsid w:val="002406FA"/>
    <w:rsid w:val="00241D29"/>
    <w:rsid w:val="00244874"/>
    <w:rsid w:val="00245EEE"/>
    <w:rsid w:val="00250CCE"/>
    <w:rsid w:val="00252C53"/>
    <w:rsid w:val="00253EBB"/>
    <w:rsid w:val="002556B0"/>
    <w:rsid w:val="0026107B"/>
    <w:rsid w:val="002621B4"/>
    <w:rsid w:val="00271187"/>
    <w:rsid w:val="0027352E"/>
    <w:rsid w:val="00276B71"/>
    <w:rsid w:val="002850A4"/>
    <w:rsid w:val="002855A1"/>
    <w:rsid w:val="00294DDE"/>
    <w:rsid w:val="002A43D7"/>
    <w:rsid w:val="002A6DC7"/>
    <w:rsid w:val="002B01E4"/>
    <w:rsid w:val="002B1087"/>
    <w:rsid w:val="002B1796"/>
    <w:rsid w:val="002B2E47"/>
    <w:rsid w:val="002B688B"/>
    <w:rsid w:val="002B7A96"/>
    <w:rsid w:val="002C04EC"/>
    <w:rsid w:val="002C2F0D"/>
    <w:rsid w:val="002D29BA"/>
    <w:rsid w:val="002D52F4"/>
    <w:rsid w:val="002D5B4C"/>
    <w:rsid w:val="002E04A4"/>
    <w:rsid w:val="002E440E"/>
    <w:rsid w:val="002E5753"/>
    <w:rsid w:val="002E6802"/>
    <w:rsid w:val="002E7538"/>
    <w:rsid w:val="002F3DB1"/>
    <w:rsid w:val="002F73CE"/>
    <w:rsid w:val="00301DD0"/>
    <w:rsid w:val="00303BCC"/>
    <w:rsid w:val="003049DC"/>
    <w:rsid w:val="003049DD"/>
    <w:rsid w:val="003103A9"/>
    <w:rsid w:val="00310C57"/>
    <w:rsid w:val="0031426F"/>
    <w:rsid w:val="0031444A"/>
    <w:rsid w:val="00320575"/>
    <w:rsid w:val="003208AE"/>
    <w:rsid w:val="003263F3"/>
    <w:rsid w:val="0032677A"/>
    <w:rsid w:val="003301A3"/>
    <w:rsid w:val="00333705"/>
    <w:rsid w:val="00333D52"/>
    <w:rsid w:val="0033475D"/>
    <w:rsid w:val="00344ABE"/>
    <w:rsid w:val="00346857"/>
    <w:rsid w:val="00350D7A"/>
    <w:rsid w:val="003514A9"/>
    <w:rsid w:val="00352CDF"/>
    <w:rsid w:val="00353E57"/>
    <w:rsid w:val="00356B78"/>
    <w:rsid w:val="003645EB"/>
    <w:rsid w:val="00364AEC"/>
    <w:rsid w:val="003653EC"/>
    <w:rsid w:val="0036777B"/>
    <w:rsid w:val="00372AC2"/>
    <w:rsid w:val="00373341"/>
    <w:rsid w:val="00374E91"/>
    <w:rsid w:val="0038282A"/>
    <w:rsid w:val="003848F6"/>
    <w:rsid w:val="00390637"/>
    <w:rsid w:val="0039327B"/>
    <w:rsid w:val="00396CC2"/>
    <w:rsid w:val="00397580"/>
    <w:rsid w:val="003A0709"/>
    <w:rsid w:val="003A45C8"/>
    <w:rsid w:val="003B0741"/>
    <w:rsid w:val="003B329E"/>
    <w:rsid w:val="003B39D7"/>
    <w:rsid w:val="003B7069"/>
    <w:rsid w:val="003B796A"/>
    <w:rsid w:val="003C167C"/>
    <w:rsid w:val="003C240B"/>
    <w:rsid w:val="003C2832"/>
    <w:rsid w:val="003C2DCF"/>
    <w:rsid w:val="003C32F3"/>
    <w:rsid w:val="003C341F"/>
    <w:rsid w:val="003C3AC6"/>
    <w:rsid w:val="003C5A04"/>
    <w:rsid w:val="003C5D2F"/>
    <w:rsid w:val="003C67E1"/>
    <w:rsid w:val="003C6BF0"/>
    <w:rsid w:val="003C7E9D"/>
    <w:rsid w:val="003C7FE7"/>
    <w:rsid w:val="003D0499"/>
    <w:rsid w:val="003D24F2"/>
    <w:rsid w:val="003D3576"/>
    <w:rsid w:val="003D588C"/>
    <w:rsid w:val="003D62CC"/>
    <w:rsid w:val="003E3711"/>
    <w:rsid w:val="003E6923"/>
    <w:rsid w:val="003F09FD"/>
    <w:rsid w:val="003F10BB"/>
    <w:rsid w:val="003F43B3"/>
    <w:rsid w:val="003F526A"/>
    <w:rsid w:val="003F638B"/>
    <w:rsid w:val="003F72F6"/>
    <w:rsid w:val="004016C1"/>
    <w:rsid w:val="00404E4D"/>
    <w:rsid w:val="00405244"/>
    <w:rsid w:val="00406A58"/>
    <w:rsid w:val="00406D29"/>
    <w:rsid w:val="004123C5"/>
    <w:rsid w:val="00412ECB"/>
    <w:rsid w:val="00413EA3"/>
    <w:rsid w:val="004142A4"/>
    <w:rsid w:val="00414F26"/>
    <w:rsid w:val="0041508A"/>
    <w:rsid w:val="004154C7"/>
    <w:rsid w:val="004166C0"/>
    <w:rsid w:val="004231B2"/>
    <w:rsid w:val="004242D0"/>
    <w:rsid w:val="00424AA7"/>
    <w:rsid w:val="00424BC4"/>
    <w:rsid w:val="00425968"/>
    <w:rsid w:val="004276B2"/>
    <w:rsid w:val="004277EA"/>
    <w:rsid w:val="00434944"/>
    <w:rsid w:val="004358C9"/>
    <w:rsid w:val="00436755"/>
    <w:rsid w:val="004436EE"/>
    <w:rsid w:val="004449F8"/>
    <w:rsid w:val="00446F31"/>
    <w:rsid w:val="0045547F"/>
    <w:rsid w:val="00455849"/>
    <w:rsid w:val="00462B0E"/>
    <w:rsid w:val="00462FFC"/>
    <w:rsid w:val="004630D6"/>
    <w:rsid w:val="004676B8"/>
    <w:rsid w:val="00471DEF"/>
    <w:rsid w:val="004774B1"/>
    <w:rsid w:val="00477A71"/>
    <w:rsid w:val="0048038C"/>
    <w:rsid w:val="0048162B"/>
    <w:rsid w:val="00483560"/>
    <w:rsid w:val="004839B0"/>
    <w:rsid w:val="00484846"/>
    <w:rsid w:val="00485FFD"/>
    <w:rsid w:val="00486C3E"/>
    <w:rsid w:val="004916EB"/>
    <w:rsid w:val="004920AD"/>
    <w:rsid w:val="00492466"/>
    <w:rsid w:val="00494F89"/>
    <w:rsid w:val="004A23FF"/>
    <w:rsid w:val="004A46C7"/>
    <w:rsid w:val="004A746E"/>
    <w:rsid w:val="004B0A23"/>
    <w:rsid w:val="004B38E9"/>
    <w:rsid w:val="004B6944"/>
    <w:rsid w:val="004B6AA6"/>
    <w:rsid w:val="004C2812"/>
    <w:rsid w:val="004C542D"/>
    <w:rsid w:val="004C7284"/>
    <w:rsid w:val="004C7E04"/>
    <w:rsid w:val="004D05B3"/>
    <w:rsid w:val="004D306D"/>
    <w:rsid w:val="004D3190"/>
    <w:rsid w:val="004D435F"/>
    <w:rsid w:val="004D665D"/>
    <w:rsid w:val="004E0207"/>
    <w:rsid w:val="004E1D21"/>
    <w:rsid w:val="004E479E"/>
    <w:rsid w:val="004F686C"/>
    <w:rsid w:val="004F78E6"/>
    <w:rsid w:val="0050420E"/>
    <w:rsid w:val="005107A4"/>
    <w:rsid w:val="00512D99"/>
    <w:rsid w:val="005132E5"/>
    <w:rsid w:val="0051428D"/>
    <w:rsid w:val="00514EC3"/>
    <w:rsid w:val="005153EB"/>
    <w:rsid w:val="0052091D"/>
    <w:rsid w:val="00521DEB"/>
    <w:rsid w:val="0052208B"/>
    <w:rsid w:val="00522F1C"/>
    <w:rsid w:val="005234DD"/>
    <w:rsid w:val="00525663"/>
    <w:rsid w:val="0052726F"/>
    <w:rsid w:val="00530742"/>
    <w:rsid w:val="005310B2"/>
    <w:rsid w:val="00531DBB"/>
    <w:rsid w:val="00535ED6"/>
    <w:rsid w:val="00536ABF"/>
    <w:rsid w:val="00536BF2"/>
    <w:rsid w:val="00537523"/>
    <w:rsid w:val="00540A83"/>
    <w:rsid w:val="005473BA"/>
    <w:rsid w:val="00547EF5"/>
    <w:rsid w:val="0055300E"/>
    <w:rsid w:val="0055433F"/>
    <w:rsid w:val="00555D6A"/>
    <w:rsid w:val="0055658C"/>
    <w:rsid w:val="00557613"/>
    <w:rsid w:val="00557DC7"/>
    <w:rsid w:val="00560886"/>
    <w:rsid w:val="0056309C"/>
    <w:rsid w:val="00563E70"/>
    <w:rsid w:val="005652FC"/>
    <w:rsid w:val="00572044"/>
    <w:rsid w:val="005729C0"/>
    <w:rsid w:val="00572ACC"/>
    <w:rsid w:val="00573994"/>
    <w:rsid w:val="005739D9"/>
    <w:rsid w:val="005743D5"/>
    <w:rsid w:val="005744E0"/>
    <w:rsid w:val="005770AC"/>
    <w:rsid w:val="00581686"/>
    <w:rsid w:val="00585D77"/>
    <w:rsid w:val="005914EC"/>
    <w:rsid w:val="00594C21"/>
    <w:rsid w:val="005957C0"/>
    <w:rsid w:val="005959A1"/>
    <w:rsid w:val="005A1863"/>
    <w:rsid w:val="005A2570"/>
    <w:rsid w:val="005A5D43"/>
    <w:rsid w:val="005A7230"/>
    <w:rsid w:val="005B628A"/>
    <w:rsid w:val="005C246D"/>
    <w:rsid w:val="005C32F2"/>
    <w:rsid w:val="005C392A"/>
    <w:rsid w:val="005C5F63"/>
    <w:rsid w:val="005D0AAD"/>
    <w:rsid w:val="005D3E78"/>
    <w:rsid w:val="005D74F4"/>
    <w:rsid w:val="005E0071"/>
    <w:rsid w:val="005E1191"/>
    <w:rsid w:val="005E4E4C"/>
    <w:rsid w:val="005E660B"/>
    <w:rsid w:val="005F05C3"/>
    <w:rsid w:val="005F43FD"/>
    <w:rsid w:val="005F497E"/>
    <w:rsid w:val="005F58B4"/>
    <w:rsid w:val="005F73D2"/>
    <w:rsid w:val="005F79FB"/>
    <w:rsid w:val="00603073"/>
    <w:rsid w:val="00604406"/>
    <w:rsid w:val="006052B9"/>
    <w:rsid w:val="00605F4A"/>
    <w:rsid w:val="00606C5A"/>
    <w:rsid w:val="00606FAF"/>
    <w:rsid w:val="00607822"/>
    <w:rsid w:val="006103AA"/>
    <w:rsid w:val="00611C46"/>
    <w:rsid w:val="00611D5B"/>
    <w:rsid w:val="006132FF"/>
    <w:rsid w:val="00613BBF"/>
    <w:rsid w:val="00614193"/>
    <w:rsid w:val="00622B80"/>
    <w:rsid w:val="006235C5"/>
    <w:rsid w:val="00624505"/>
    <w:rsid w:val="0062450B"/>
    <w:rsid w:val="00624B98"/>
    <w:rsid w:val="00626528"/>
    <w:rsid w:val="00632C0B"/>
    <w:rsid w:val="00633FB0"/>
    <w:rsid w:val="006366B8"/>
    <w:rsid w:val="0064139A"/>
    <w:rsid w:val="0064674A"/>
    <w:rsid w:val="00646C06"/>
    <w:rsid w:val="00656FC0"/>
    <w:rsid w:val="0066014D"/>
    <w:rsid w:val="0066124B"/>
    <w:rsid w:val="006613D1"/>
    <w:rsid w:val="00661D6C"/>
    <w:rsid w:val="006623F5"/>
    <w:rsid w:val="006647A6"/>
    <w:rsid w:val="00665BE1"/>
    <w:rsid w:val="00670D22"/>
    <w:rsid w:val="006714DB"/>
    <w:rsid w:val="0067306F"/>
    <w:rsid w:val="00680548"/>
    <w:rsid w:val="00682BC3"/>
    <w:rsid w:val="00685ECB"/>
    <w:rsid w:val="006871CE"/>
    <w:rsid w:val="00693124"/>
    <w:rsid w:val="006931CF"/>
    <w:rsid w:val="00693C75"/>
    <w:rsid w:val="00694B41"/>
    <w:rsid w:val="006952FD"/>
    <w:rsid w:val="00697A36"/>
    <w:rsid w:val="006A05A8"/>
    <w:rsid w:val="006A4A7C"/>
    <w:rsid w:val="006A674D"/>
    <w:rsid w:val="006B056E"/>
    <w:rsid w:val="006B08D3"/>
    <w:rsid w:val="006B4518"/>
    <w:rsid w:val="006B45F4"/>
    <w:rsid w:val="006B476B"/>
    <w:rsid w:val="006B6151"/>
    <w:rsid w:val="006B638F"/>
    <w:rsid w:val="006B7225"/>
    <w:rsid w:val="006C114A"/>
    <w:rsid w:val="006C4876"/>
    <w:rsid w:val="006D1EC4"/>
    <w:rsid w:val="006D22E1"/>
    <w:rsid w:val="006D5490"/>
    <w:rsid w:val="006D5B76"/>
    <w:rsid w:val="006D74AA"/>
    <w:rsid w:val="006D74C4"/>
    <w:rsid w:val="006E024F"/>
    <w:rsid w:val="006E201D"/>
    <w:rsid w:val="006E4E81"/>
    <w:rsid w:val="006F18C1"/>
    <w:rsid w:val="006F2A6B"/>
    <w:rsid w:val="00701E20"/>
    <w:rsid w:val="00702C26"/>
    <w:rsid w:val="00706483"/>
    <w:rsid w:val="0070702B"/>
    <w:rsid w:val="00707F7D"/>
    <w:rsid w:val="00710D1B"/>
    <w:rsid w:val="00712E5F"/>
    <w:rsid w:val="007173ED"/>
    <w:rsid w:val="00717EC5"/>
    <w:rsid w:val="007204ED"/>
    <w:rsid w:val="007213EC"/>
    <w:rsid w:val="007265DA"/>
    <w:rsid w:val="00727421"/>
    <w:rsid w:val="0073393E"/>
    <w:rsid w:val="0073765C"/>
    <w:rsid w:val="00742C91"/>
    <w:rsid w:val="00745839"/>
    <w:rsid w:val="00746407"/>
    <w:rsid w:val="00750E0C"/>
    <w:rsid w:val="007539FC"/>
    <w:rsid w:val="00754C20"/>
    <w:rsid w:val="007579AE"/>
    <w:rsid w:val="00761B31"/>
    <w:rsid w:val="00761E07"/>
    <w:rsid w:val="00762BD3"/>
    <w:rsid w:val="007665D0"/>
    <w:rsid w:val="00766A80"/>
    <w:rsid w:val="007677DC"/>
    <w:rsid w:val="00770D9A"/>
    <w:rsid w:val="00771F3C"/>
    <w:rsid w:val="00773FF6"/>
    <w:rsid w:val="00782C6B"/>
    <w:rsid w:val="00786E68"/>
    <w:rsid w:val="0078752E"/>
    <w:rsid w:val="007875AC"/>
    <w:rsid w:val="007954EF"/>
    <w:rsid w:val="007956FD"/>
    <w:rsid w:val="00796E7E"/>
    <w:rsid w:val="007974F0"/>
    <w:rsid w:val="007A2048"/>
    <w:rsid w:val="007A57F2"/>
    <w:rsid w:val="007A5C1F"/>
    <w:rsid w:val="007A63A6"/>
    <w:rsid w:val="007B03E5"/>
    <w:rsid w:val="007B04D9"/>
    <w:rsid w:val="007B1333"/>
    <w:rsid w:val="007B2A3D"/>
    <w:rsid w:val="007B39C3"/>
    <w:rsid w:val="007B5484"/>
    <w:rsid w:val="007C0BB1"/>
    <w:rsid w:val="007C1287"/>
    <w:rsid w:val="007C35F3"/>
    <w:rsid w:val="007C41A2"/>
    <w:rsid w:val="007C5112"/>
    <w:rsid w:val="007C7B35"/>
    <w:rsid w:val="007D61AC"/>
    <w:rsid w:val="007D6C84"/>
    <w:rsid w:val="007E32EE"/>
    <w:rsid w:val="007F150F"/>
    <w:rsid w:val="007F1C3A"/>
    <w:rsid w:val="007F4AEB"/>
    <w:rsid w:val="007F75B2"/>
    <w:rsid w:val="0080315A"/>
    <w:rsid w:val="00803993"/>
    <w:rsid w:val="008043C4"/>
    <w:rsid w:val="00805589"/>
    <w:rsid w:val="008067C9"/>
    <w:rsid w:val="0081048F"/>
    <w:rsid w:val="00816CF8"/>
    <w:rsid w:val="00821238"/>
    <w:rsid w:val="00823344"/>
    <w:rsid w:val="00823632"/>
    <w:rsid w:val="00824180"/>
    <w:rsid w:val="0082504D"/>
    <w:rsid w:val="00825513"/>
    <w:rsid w:val="00825792"/>
    <w:rsid w:val="00831B1B"/>
    <w:rsid w:val="008353E0"/>
    <w:rsid w:val="00842FBA"/>
    <w:rsid w:val="00846611"/>
    <w:rsid w:val="00851412"/>
    <w:rsid w:val="00852691"/>
    <w:rsid w:val="00855FB3"/>
    <w:rsid w:val="00860E4B"/>
    <w:rsid w:val="00861D0E"/>
    <w:rsid w:val="008635A5"/>
    <w:rsid w:val="0086475A"/>
    <w:rsid w:val="00865404"/>
    <w:rsid w:val="008662BB"/>
    <w:rsid w:val="00866EEB"/>
    <w:rsid w:val="00867569"/>
    <w:rsid w:val="008678A0"/>
    <w:rsid w:val="008718B0"/>
    <w:rsid w:val="0088095D"/>
    <w:rsid w:val="0088212A"/>
    <w:rsid w:val="00882F23"/>
    <w:rsid w:val="008835DB"/>
    <w:rsid w:val="0088394E"/>
    <w:rsid w:val="00884A81"/>
    <w:rsid w:val="00886B41"/>
    <w:rsid w:val="0088760E"/>
    <w:rsid w:val="00890AB3"/>
    <w:rsid w:val="00890E4A"/>
    <w:rsid w:val="008911D0"/>
    <w:rsid w:val="008A2159"/>
    <w:rsid w:val="008A512C"/>
    <w:rsid w:val="008A7497"/>
    <w:rsid w:val="008A750A"/>
    <w:rsid w:val="008B00F2"/>
    <w:rsid w:val="008B3395"/>
    <w:rsid w:val="008B3970"/>
    <w:rsid w:val="008B7300"/>
    <w:rsid w:val="008B7F7A"/>
    <w:rsid w:val="008C0116"/>
    <w:rsid w:val="008C0E52"/>
    <w:rsid w:val="008C2AA1"/>
    <w:rsid w:val="008C384C"/>
    <w:rsid w:val="008D0F11"/>
    <w:rsid w:val="008D29EC"/>
    <w:rsid w:val="008D3C9D"/>
    <w:rsid w:val="008D4907"/>
    <w:rsid w:val="008D7D1D"/>
    <w:rsid w:val="008E3374"/>
    <w:rsid w:val="008E4FA2"/>
    <w:rsid w:val="008F061B"/>
    <w:rsid w:val="008F115A"/>
    <w:rsid w:val="008F141D"/>
    <w:rsid w:val="008F4830"/>
    <w:rsid w:val="008F637B"/>
    <w:rsid w:val="008F73B4"/>
    <w:rsid w:val="00900C89"/>
    <w:rsid w:val="00904467"/>
    <w:rsid w:val="009046B0"/>
    <w:rsid w:val="00906373"/>
    <w:rsid w:val="009116A3"/>
    <w:rsid w:val="009118E6"/>
    <w:rsid w:val="00912AE8"/>
    <w:rsid w:val="00913506"/>
    <w:rsid w:val="0091367C"/>
    <w:rsid w:val="00916488"/>
    <w:rsid w:val="00916EF8"/>
    <w:rsid w:val="00920B72"/>
    <w:rsid w:val="00921050"/>
    <w:rsid w:val="0092395C"/>
    <w:rsid w:val="00925E26"/>
    <w:rsid w:val="00931759"/>
    <w:rsid w:val="009335E2"/>
    <w:rsid w:val="00933BAD"/>
    <w:rsid w:val="00933C94"/>
    <w:rsid w:val="00934450"/>
    <w:rsid w:val="00937C4D"/>
    <w:rsid w:val="00940993"/>
    <w:rsid w:val="00943935"/>
    <w:rsid w:val="0094507C"/>
    <w:rsid w:val="009455B1"/>
    <w:rsid w:val="009562B5"/>
    <w:rsid w:val="00960F89"/>
    <w:rsid w:val="0096502A"/>
    <w:rsid w:val="009650E1"/>
    <w:rsid w:val="0096708F"/>
    <w:rsid w:val="00970460"/>
    <w:rsid w:val="00970A2E"/>
    <w:rsid w:val="00972E9B"/>
    <w:rsid w:val="009730A7"/>
    <w:rsid w:val="00973945"/>
    <w:rsid w:val="009740C2"/>
    <w:rsid w:val="009741FB"/>
    <w:rsid w:val="00983199"/>
    <w:rsid w:val="009848DC"/>
    <w:rsid w:val="00985688"/>
    <w:rsid w:val="00985870"/>
    <w:rsid w:val="0098587B"/>
    <w:rsid w:val="00985EDA"/>
    <w:rsid w:val="00986DD7"/>
    <w:rsid w:val="00990627"/>
    <w:rsid w:val="009A0A90"/>
    <w:rsid w:val="009A35DF"/>
    <w:rsid w:val="009A6530"/>
    <w:rsid w:val="009B1798"/>
    <w:rsid w:val="009B3B05"/>
    <w:rsid w:val="009B404C"/>
    <w:rsid w:val="009B5156"/>
    <w:rsid w:val="009B55B1"/>
    <w:rsid w:val="009B5C80"/>
    <w:rsid w:val="009C685B"/>
    <w:rsid w:val="009D4908"/>
    <w:rsid w:val="009D6022"/>
    <w:rsid w:val="009D6C72"/>
    <w:rsid w:val="009E1F7A"/>
    <w:rsid w:val="009F0020"/>
    <w:rsid w:val="009F149E"/>
    <w:rsid w:val="009F1E90"/>
    <w:rsid w:val="009F5B43"/>
    <w:rsid w:val="009F708D"/>
    <w:rsid w:val="00A007B3"/>
    <w:rsid w:val="00A02934"/>
    <w:rsid w:val="00A04063"/>
    <w:rsid w:val="00A072D8"/>
    <w:rsid w:val="00A0762A"/>
    <w:rsid w:val="00A07D8D"/>
    <w:rsid w:val="00A103DA"/>
    <w:rsid w:val="00A128B2"/>
    <w:rsid w:val="00A145FE"/>
    <w:rsid w:val="00A15CE0"/>
    <w:rsid w:val="00A17D64"/>
    <w:rsid w:val="00A231E9"/>
    <w:rsid w:val="00A246BC"/>
    <w:rsid w:val="00A258D8"/>
    <w:rsid w:val="00A3331E"/>
    <w:rsid w:val="00A333FC"/>
    <w:rsid w:val="00A419EC"/>
    <w:rsid w:val="00A422B0"/>
    <w:rsid w:val="00A4343D"/>
    <w:rsid w:val="00A444FF"/>
    <w:rsid w:val="00A502F1"/>
    <w:rsid w:val="00A505DA"/>
    <w:rsid w:val="00A53839"/>
    <w:rsid w:val="00A56BB8"/>
    <w:rsid w:val="00A57305"/>
    <w:rsid w:val="00A60465"/>
    <w:rsid w:val="00A62327"/>
    <w:rsid w:val="00A627AE"/>
    <w:rsid w:val="00A6545E"/>
    <w:rsid w:val="00A65953"/>
    <w:rsid w:val="00A65CFA"/>
    <w:rsid w:val="00A6774D"/>
    <w:rsid w:val="00A67854"/>
    <w:rsid w:val="00A67FF1"/>
    <w:rsid w:val="00A70A83"/>
    <w:rsid w:val="00A7149E"/>
    <w:rsid w:val="00A72897"/>
    <w:rsid w:val="00A7418B"/>
    <w:rsid w:val="00A74B6E"/>
    <w:rsid w:val="00A76871"/>
    <w:rsid w:val="00A77053"/>
    <w:rsid w:val="00A77C04"/>
    <w:rsid w:val="00A8034A"/>
    <w:rsid w:val="00A81B3E"/>
    <w:rsid w:val="00A81EB3"/>
    <w:rsid w:val="00A834E9"/>
    <w:rsid w:val="00A8367B"/>
    <w:rsid w:val="00A83989"/>
    <w:rsid w:val="00A85151"/>
    <w:rsid w:val="00A851E3"/>
    <w:rsid w:val="00A858CD"/>
    <w:rsid w:val="00A87396"/>
    <w:rsid w:val="00A92A9B"/>
    <w:rsid w:val="00AA0C26"/>
    <w:rsid w:val="00AA23BF"/>
    <w:rsid w:val="00AA2679"/>
    <w:rsid w:val="00AA374E"/>
    <w:rsid w:val="00AA517F"/>
    <w:rsid w:val="00AB172E"/>
    <w:rsid w:val="00AB3410"/>
    <w:rsid w:val="00AB656B"/>
    <w:rsid w:val="00AB7C93"/>
    <w:rsid w:val="00AC597F"/>
    <w:rsid w:val="00AD15E1"/>
    <w:rsid w:val="00AD1CC7"/>
    <w:rsid w:val="00AD34E3"/>
    <w:rsid w:val="00AD5106"/>
    <w:rsid w:val="00AD647B"/>
    <w:rsid w:val="00AD6A19"/>
    <w:rsid w:val="00AE0977"/>
    <w:rsid w:val="00AE3720"/>
    <w:rsid w:val="00AE76D9"/>
    <w:rsid w:val="00AF09E4"/>
    <w:rsid w:val="00AF16D3"/>
    <w:rsid w:val="00AF2A43"/>
    <w:rsid w:val="00B00C1D"/>
    <w:rsid w:val="00B01FE6"/>
    <w:rsid w:val="00B03D5D"/>
    <w:rsid w:val="00B05281"/>
    <w:rsid w:val="00B06AC4"/>
    <w:rsid w:val="00B13752"/>
    <w:rsid w:val="00B20760"/>
    <w:rsid w:val="00B21412"/>
    <w:rsid w:val="00B21EF5"/>
    <w:rsid w:val="00B23A9C"/>
    <w:rsid w:val="00B25779"/>
    <w:rsid w:val="00B26907"/>
    <w:rsid w:val="00B32FFA"/>
    <w:rsid w:val="00B341E1"/>
    <w:rsid w:val="00B360E0"/>
    <w:rsid w:val="00B368F9"/>
    <w:rsid w:val="00B36B85"/>
    <w:rsid w:val="00B4264C"/>
    <w:rsid w:val="00B512BD"/>
    <w:rsid w:val="00B520D0"/>
    <w:rsid w:val="00B52FB4"/>
    <w:rsid w:val="00B5398A"/>
    <w:rsid w:val="00B5470C"/>
    <w:rsid w:val="00B55375"/>
    <w:rsid w:val="00B575BC"/>
    <w:rsid w:val="00B57852"/>
    <w:rsid w:val="00B608F7"/>
    <w:rsid w:val="00B62474"/>
    <w:rsid w:val="00B632CC"/>
    <w:rsid w:val="00B643FE"/>
    <w:rsid w:val="00B66C4E"/>
    <w:rsid w:val="00B67FF9"/>
    <w:rsid w:val="00B7195A"/>
    <w:rsid w:val="00B76588"/>
    <w:rsid w:val="00B76639"/>
    <w:rsid w:val="00B77DCE"/>
    <w:rsid w:val="00B80129"/>
    <w:rsid w:val="00B81AB1"/>
    <w:rsid w:val="00B82780"/>
    <w:rsid w:val="00B82BE3"/>
    <w:rsid w:val="00B82E69"/>
    <w:rsid w:val="00B85B70"/>
    <w:rsid w:val="00B86EAE"/>
    <w:rsid w:val="00B87C51"/>
    <w:rsid w:val="00B9193F"/>
    <w:rsid w:val="00B9269C"/>
    <w:rsid w:val="00B92938"/>
    <w:rsid w:val="00BA12F1"/>
    <w:rsid w:val="00BA439F"/>
    <w:rsid w:val="00BA6370"/>
    <w:rsid w:val="00BB3B5F"/>
    <w:rsid w:val="00BC0251"/>
    <w:rsid w:val="00BC267C"/>
    <w:rsid w:val="00BC2D47"/>
    <w:rsid w:val="00BC4CBD"/>
    <w:rsid w:val="00BD23BE"/>
    <w:rsid w:val="00BD2E0D"/>
    <w:rsid w:val="00BD31F5"/>
    <w:rsid w:val="00BD381D"/>
    <w:rsid w:val="00BD4FB0"/>
    <w:rsid w:val="00BE22F8"/>
    <w:rsid w:val="00BE35C5"/>
    <w:rsid w:val="00BE539E"/>
    <w:rsid w:val="00BE7917"/>
    <w:rsid w:val="00BF132A"/>
    <w:rsid w:val="00BF725C"/>
    <w:rsid w:val="00BF7CF0"/>
    <w:rsid w:val="00C007EB"/>
    <w:rsid w:val="00C02082"/>
    <w:rsid w:val="00C02AC8"/>
    <w:rsid w:val="00C02E69"/>
    <w:rsid w:val="00C12F16"/>
    <w:rsid w:val="00C12F55"/>
    <w:rsid w:val="00C16D3A"/>
    <w:rsid w:val="00C24C29"/>
    <w:rsid w:val="00C269D4"/>
    <w:rsid w:val="00C31F23"/>
    <w:rsid w:val="00C34040"/>
    <w:rsid w:val="00C35DB7"/>
    <w:rsid w:val="00C366F5"/>
    <w:rsid w:val="00C36907"/>
    <w:rsid w:val="00C3759A"/>
    <w:rsid w:val="00C376C6"/>
    <w:rsid w:val="00C37ADB"/>
    <w:rsid w:val="00C40A93"/>
    <w:rsid w:val="00C4160D"/>
    <w:rsid w:val="00C42A49"/>
    <w:rsid w:val="00C42C2D"/>
    <w:rsid w:val="00C42DDF"/>
    <w:rsid w:val="00C43CD3"/>
    <w:rsid w:val="00C46ACA"/>
    <w:rsid w:val="00C47B69"/>
    <w:rsid w:val="00C51E30"/>
    <w:rsid w:val="00C520D8"/>
    <w:rsid w:val="00C52915"/>
    <w:rsid w:val="00C52AEA"/>
    <w:rsid w:val="00C6001D"/>
    <w:rsid w:val="00C67164"/>
    <w:rsid w:val="00C6793E"/>
    <w:rsid w:val="00C732E6"/>
    <w:rsid w:val="00C8406E"/>
    <w:rsid w:val="00C84542"/>
    <w:rsid w:val="00C852F8"/>
    <w:rsid w:val="00C873A9"/>
    <w:rsid w:val="00C9766A"/>
    <w:rsid w:val="00C97F00"/>
    <w:rsid w:val="00CA0B2F"/>
    <w:rsid w:val="00CA1AB0"/>
    <w:rsid w:val="00CA4E82"/>
    <w:rsid w:val="00CA6480"/>
    <w:rsid w:val="00CA75D6"/>
    <w:rsid w:val="00CA7751"/>
    <w:rsid w:val="00CA7C3D"/>
    <w:rsid w:val="00CB2709"/>
    <w:rsid w:val="00CB2C5F"/>
    <w:rsid w:val="00CB34C0"/>
    <w:rsid w:val="00CB57A6"/>
    <w:rsid w:val="00CB66E9"/>
    <w:rsid w:val="00CB6F89"/>
    <w:rsid w:val="00CB7579"/>
    <w:rsid w:val="00CB7B23"/>
    <w:rsid w:val="00CC0AE9"/>
    <w:rsid w:val="00CC1CEA"/>
    <w:rsid w:val="00CC3628"/>
    <w:rsid w:val="00CC633F"/>
    <w:rsid w:val="00CD1A7D"/>
    <w:rsid w:val="00CD4557"/>
    <w:rsid w:val="00CD573A"/>
    <w:rsid w:val="00CE1AB3"/>
    <w:rsid w:val="00CE1C0D"/>
    <w:rsid w:val="00CE228C"/>
    <w:rsid w:val="00CE37C1"/>
    <w:rsid w:val="00CE5DEF"/>
    <w:rsid w:val="00CE71D9"/>
    <w:rsid w:val="00CF0527"/>
    <w:rsid w:val="00CF2B65"/>
    <w:rsid w:val="00CF3ED7"/>
    <w:rsid w:val="00CF545B"/>
    <w:rsid w:val="00CF776C"/>
    <w:rsid w:val="00CF7886"/>
    <w:rsid w:val="00D00E21"/>
    <w:rsid w:val="00D05027"/>
    <w:rsid w:val="00D065B3"/>
    <w:rsid w:val="00D07294"/>
    <w:rsid w:val="00D0763F"/>
    <w:rsid w:val="00D107C9"/>
    <w:rsid w:val="00D1642E"/>
    <w:rsid w:val="00D1740A"/>
    <w:rsid w:val="00D209A7"/>
    <w:rsid w:val="00D2142E"/>
    <w:rsid w:val="00D2235F"/>
    <w:rsid w:val="00D233FD"/>
    <w:rsid w:val="00D2687A"/>
    <w:rsid w:val="00D27D69"/>
    <w:rsid w:val="00D31B0C"/>
    <w:rsid w:val="00D3209C"/>
    <w:rsid w:val="00D330B0"/>
    <w:rsid w:val="00D33658"/>
    <w:rsid w:val="00D37DAD"/>
    <w:rsid w:val="00D424C3"/>
    <w:rsid w:val="00D448C2"/>
    <w:rsid w:val="00D46324"/>
    <w:rsid w:val="00D53AAB"/>
    <w:rsid w:val="00D556D7"/>
    <w:rsid w:val="00D5703C"/>
    <w:rsid w:val="00D60B50"/>
    <w:rsid w:val="00D61964"/>
    <w:rsid w:val="00D649CC"/>
    <w:rsid w:val="00D666C3"/>
    <w:rsid w:val="00D66803"/>
    <w:rsid w:val="00D67075"/>
    <w:rsid w:val="00D6768C"/>
    <w:rsid w:val="00D712FA"/>
    <w:rsid w:val="00D7362A"/>
    <w:rsid w:val="00D7484E"/>
    <w:rsid w:val="00D81D5C"/>
    <w:rsid w:val="00D83C27"/>
    <w:rsid w:val="00D83FB6"/>
    <w:rsid w:val="00D84B9A"/>
    <w:rsid w:val="00D8610A"/>
    <w:rsid w:val="00D9189F"/>
    <w:rsid w:val="00D966D2"/>
    <w:rsid w:val="00D979B6"/>
    <w:rsid w:val="00DA141B"/>
    <w:rsid w:val="00DA2D4B"/>
    <w:rsid w:val="00DB1908"/>
    <w:rsid w:val="00DB3DFE"/>
    <w:rsid w:val="00DB687B"/>
    <w:rsid w:val="00DB6C52"/>
    <w:rsid w:val="00DC2514"/>
    <w:rsid w:val="00DC4EC7"/>
    <w:rsid w:val="00DC670A"/>
    <w:rsid w:val="00DC75A9"/>
    <w:rsid w:val="00DC7A3C"/>
    <w:rsid w:val="00DD31A3"/>
    <w:rsid w:val="00DD4E49"/>
    <w:rsid w:val="00DD74C1"/>
    <w:rsid w:val="00DE263F"/>
    <w:rsid w:val="00DE37B7"/>
    <w:rsid w:val="00DE5FB3"/>
    <w:rsid w:val="00DF04A0"/>
    <w:rsid w:val="00DF12A1"/>
    <w:rsid w:val="00DF1A13"/>
    <w:rsid w:val="00DF47FE"/>
    <w:rsid w:val="00DF53BF"/>
    <w:rsid w:val="00DF61D1"/>
    <w:rsid w:val="00E0072A"/>
    <w:rsid w:val="00E00ECF"/>
    <w:rsid w:val="00E0154A"/>
    <w:rsid w:val="00E0156A"/>
    <w:rsid w:val="00E046D7"/>
    <w:rsid w:val="00E05A9C"/>
    <w:rsid w:val="00E07280"/>
    <w:rsid w:val="00E0749C"/>
    <w:rsid w:val="00E07B63"/>
    <w:rsid w:val="00E101BC"/>
    <w:rsid w:val="00E112D5"/>
    <w:rsid w:val="00E11550"/>
    <w:rsid w:val="00E14E91"/>
    <w:rsid w:val="00E2045B"/>
    <w:rsid w:val="00E21187"/>
    <w:rsid w:val="00E21889"/>
    <w:rsid w:val="00E21AD0"/>
    <w:rsid w:val="00E2379D"/>
    <w:rsid w:val="00E24F16"/>
    <w:rsid w:val="00E25805"/>
    <w:rsid w:val="00E26704"/>
    <w:rsid w:val="00E30408"/>
    <w:rsid w:val="00E31980"/>
    <w:rsid w:val="00E31B50"/>
    <w:rsid w:val="00E362B8"/>
    <w:rsid w:val="00E36504"/>
    <w:rsid w:val="00E3684A"/>
    <w:rsid w:val="00E3777D"/>
    <w:rsid w:val="00E44C48"/>
    <w:rsid w:val="00E5059D"/>
    <w:rsid w:val="00E50CC4"/>
    <w:rsid w:val="00E525F5"/>
    <w:rsid w:val="00E5474A"/>
    <w:rsid w:val="00E55377"/>
    <w:rsid w:val="00E5752F"/>
    <w:rsid w:val="00E57DD3"/>
    <w:rsid w:val="00E63D7C"/>
    <w:rsid w:val="00E63DBF"/>
    <w:rsid w:val="00E6423C"/>
    <w:rsid w:val="00E6435D"/>
    <w:rsid w:val="00E66BDA"/>
    <w:rsid w:val="00E763F8"/>
    <w:rsid w:val="00E86266"/>
    <w:rsid w:val="00E9297F"/>
    <w:rsid w:val="00E92A8B"/>
    <w:rsid w:val="00E92FCB"/>
    <w:rsid w:val="00E93830"/>
    <w:rsid w:val="00E93E0E"/>
    <w:rsid w:val="00E94DFA"/>
    <w:rsid w:val="00E95AC8"/>
    <w:rsid w:val="00EB0B56"/>
    <w:rsid w:val="00EB1D18"/>
    <w:rsid w:val="00EB1ED3"/>
    <w:rsid w:val="00EC0159"/>
    <w:rsid w:val="00EC0ABA"/>
    <w:rsid w:val="00EC0D17"/>
    <w:rsid w:val="00EC464A"/>
    <w:rsid w:val="00EC6660"/>
    <w:rsid w:val="00EC78D2"/>
    <w:rsid w:val="00ED45BF"/>
    <w:rsid w:val="00ED5DF1"/>
    <w:rsid w:val="00ED71DE"/>
    <w:rsid w:val="00EE005D"/>
    <w:rsid w:val="00EE03A9"/>
    <w:rsid w:val="00EE06CA"/>
    <w:rsid w:val="00EE1ED1"/>
    <w:rsid w:val="00EE54B3"/>
    <w:rsid w:val="00EE5709"/>
    <w:rsid w:val="00EF07F0"/>
    <w:rsid w:val="00EF524B"/>
    <w:rsid w:val="00F01C6F"/>
    <w:rsid w:val="00F01E71"/>
    <w:rsid w:val="00F10BF9"/>
    <w:rsid w:val="00F12FDE"/>
    <w:rsid w:val="00F1772B"/>
    <w:rsid w:val="00F17DC3"/>
    <w:rsid w:val="00F22DE1"/>
    <w:rsid w:val="00F24475"/>
    <w:rsid w:val="00F2494F"/>
    <w:rsid w:val="00F278FF"/>
    <w:rsid w:val="00F32F31"/>
    <w:rsid w:val="00F33334"/>
    <w:rsid w:val="00F3354E"/>
    <w:rsid w:val="00F339BA"/>
    <w:rsid w:val="00F34504"/>
    <w:rsid w:val="00F371A7"/>
    <w:rsid w:val="00F41168"/>
    <w:rsid w:val="00F4211E"/>
    <w:rsid w:val="00F46D6A"/>
    <w:rsid w:val="00F5211F"/>
    <w:rsid w:val="00F537DC"/>
    <w:rsid w:val="00F53DFE"/>
    <w:rsid w:val="00F56BEE"/>
    <w:rsid w:val="00F60741"/>
    <w:rsid w:val="00F61B6B"/>
    <w:rsid w:val="00F63481"/>
    <w:rsid w:val="00F63C1D"/>
    <w:rsid w:val="00F641CF"/>
    <w:rsid w:val="00F64D8C"/>
    <w:rsid w:val="00F66A14"/>
    <w:rsid w:val="00F70CB6"/>
    <w:rsid w:val="00F7378D"/>
    <w:rsid w:val="00F74265"/>
    <w:rsid w:val="00F74390"/>
    <w:rsid w:val="00F74F0F"/>
    <w:rsid w:val="00F75A55"/>
    <w:rsid w:val="00F75F2A"/>
    <w:rsid w:val="00F7634A"/>
    <w:rsid w:val="00F8083E"/>
    <w:rsid w:val="00F83ED7"/>
    <w:rsid w:val="00F847E7"/>
    <w:rsid w:val="00F85C75"/>
    <w:rsid w:val="00F862BD"/>
    <w:rsid w:val="00F90802"/>
    <w:rsid w:val="00F929DC"/>
    <w:rsid w:val="00F92D34"/>
    <w:rsid w:val="00F93484"/>
    <w:rsid w:val="00F94A65"/>
    <w:rsid w:val="00FA2B0A"/>
    <w:rsid w:val="00FA5A28"/>
    <w:rsid w:val="00FA5AAF"/>
    <w:rsid w:val="00FA66DD"/>
    <w:rsid w:val="00FB0896"/>
    <w:rsid w:val="00FB0E5F"/>
    <w:rsid w:val="00FB3AE7"/>
    <w:rsid w:val="00FB43DF"/>
    <w:rsid w:val="00FB687C"/>
    <w:rsid w:val="00FB6F64"/>
    <w:rsid w:val="00FC5A33"/>
    <w:rsid w:val="00FC7D95"/>
    <w:rsid w:val="00FD16D5"/>
    <w:rsid w:val="00FD3A5F"/>
    <w:rsid w:val="00FD42E7"/>
    <w:rsid w:val="00FD75CE"/>
    <w:rsid w:val="00FD7739"/>
    <w:rsid w:val="00FD7A50"/>
    <w:rsid w:val="00FE18A3"/>
    <w:rsid w:val="00FE4525"/>
    <w:rsid w:val="00FE4836"/>
    <w:rsid w:val="00FE530E"/>
    <w:rsid w:val="00FE6264"/>
    <w:rsid w:val="00FF049A"/>
    <w:rsid w:val="00FF6B2D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484B7431"/>
  <w15:docId w15:val="{997DF509-8491-40B3-80E8-3E306E384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">
    <w:name w:val="Body Text"/>
    <w:basedOn w:val="Normln"/>
    <w:link w:val="ZkladntextChar"/>
    <w:semiHidden/>
    <w:rsid w:val="000A2170"/>
    <w:pPr>
      <w:spacing w:line="240" w:lineRule="auto"/>
    </w:pPr>
    <w:rPr>
      <w:rFonts w:eastAsia="Times New Roman"/>
      <w:i/>
      <w:iCs/>
      <w:sz w:val="18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0A2170"/>
    <w:rPr>
      <w:rFonts w:ascii="Arial" w:eastAsia="Times New Roman" w:hAnsi="Arial"/>
      <w:i/>
      <w:iCs/>
      <w:sz w:val="18"/>
      <w:szCs w:val="24"/>
      <w:lang w:eastAsia="en-US"/>
    </w:rPr>
  </w:style>
  <w:style w:type="paragraph" w:customStyle="1" w:styleId="Poznamkytexty">
    <w:name w:val="Poznamky texty"/>
    <w:basedOn w:val="Poznmky"/>
    <w:qFormat/>
    <w:rsid w:val="000A2170"/>
    <w:pPr>
      <w:pBdr>
        <w:top w:val="none" w:sz="0" w:space="0" w:color="auto"/>
      </w:pBdr>
      <w:spacing w:before="0"/>
      <w:jc w:val="both"/>
    </w:pPr>
    <w:rPr>
      <w:i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0A2170"/>
    <w:pPr>
      <w:spacing w:after="120" w:line="300" w:lineRule="exact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0A2170"/>
    <w:rPr>
      <w:rFonts w:ascii="Arial" w:hAnsi="Arial"/>
      <w:sz w:val="16"/>
      <w:szCs w:val="16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0A2170"/>
    <w:pPr>
      <w:spacing w:after="120" w:line="300" w:lineRule="exact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0A2170"/>
    <w:rPr>
      <w:rFonts w:ascii="Arial" w:hAnsi="Arial"/>
      <w:szCs w:val="22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0A217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0A2170"/>
    <w:rPr>
      <w:rFonts w:ascii="Arial" w:hAnsi="Arial"/>
      <w:szCs w:val="22"/>
      <w:lang w:eastAsia="en-US"/>
    </w:rPr>
  </w:style>
  <w:style w:type="character" w:styleId="Znakapoznpodarou">
    <w:name w:val="footnote reference"/>
    <w:uiPriority w:val="99"/>
    <w:semiHidden/>
    <w:unhideWhenUsed/>
    <w:rsid w:val="000A2170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4E02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E0207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E0207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E02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E0207"/>
    <w:rPr>
      <w:rFonts w:ascii="Arial" w:hAnsi="Arial"/>
      <w:b/>
      <w:bCs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530742"/>
    <w:rPr>
      <w:color w:val="800080" w:themeColor="followedHyperlink"/>
      <w:u w:val="single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B76588"/>
    <w:pPr>
      <w:spacing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B76588"/>
    <w:rPr>
      <w:rFonts w:ascii="Arial" w:hAnsi="Arial"/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B76588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76588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76588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4841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2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web/hicp/data/main-tables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metodicka-poznamka-k-indexu-spotrebitelskych-cen-imputovane-najemne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czso.cz/csu/czso/inflace-spotrebitelske-ceny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avla.sediva@czso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iri.mrazek@czso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BANO~1\AppData\Local\Temp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12199-77BA-4711-BB29-7C6C39B5A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1</TotalTime>
  <Pages>3</Pages>
  <Words>945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6508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Urbanová</dc:creator>
  <cp:lastModifiedBy>Jana Henkrichová</cp:lastModifiedBy>
  <cp:revision>3</cp:revision>
  <cp:lastPrinted>2020-11-05T10:49:00Z</cp:lastPrinted>
  <dcterms:created xsi:type="dcterms:W3CDTF">2021-10-05T14:07:00Z</dcterms:created>
  <dcterms:modified xsi:type="dcterms:W3CDTF">2021-10-05T14:09:00Z</dcterms:modified>
</cp:coreProperties>
</file>