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D498B" w:rsidP="00AE6D5B">
      <w:pPr>
        <w:pStyle w:val="Datum"/>
      </w:pPr>
      <w:r>
        <w:t>20</w:t>
      </w:r>
      <w:r w:rsidR="007A3C5C">
        <w:t>. červ</w:t>
      </w:r>
      <w:r w:rsidR="001476B3">
        <w:t>na</w:t>
      </w:r>
      <w:r w:rsidR="0033176A">
        <w:t xml:space="preserve"> </w:t>
      </w:r>
      <w:r w:rsidR="00425957">
        <w:t>2021</w:t>
      </w:r>
    </w:p>
    <w:p w:rsidR="00867569" w:rsidRPr="00AE6D5B" w:rsidRDefault="00DD498B" w:rsidP="00AE6D5B">
      <w:pPr>
        <w:pStyle w:val="Nzev"/>
      </w:pPr>
      <w:r w:rsidRPr="00DD498B">
        <w:t>Ceny průmyslových výrobců pokračovaly v růstu</w:t>
      </w:r>
    </w:p>
    <w:p w:rsidR="001E178C" w:rsidRDefault="00DD498B" w:rsidP="007A3C5C">
      <w:pPr>
        <w:pStyle w:val="Perex"/>
        <w:jc w:val="left"/>
      </w:pPr>
      <w:r w:rsidRPr="00DD498B">
        <w:t xml:space="preserve">Meziměsíčně se zvýšily ceny zemědělských výrobců o 2,0 %, průmyslových výrobců </w:t>
      </w:r>
      <w:r>
        <w:br/>
      </w:r>
      <w:r w:rsidRPr="00DD498B">
        <w:t>o 0,8 % a stavebních prací o 1,4 %, ceny tržních slu</w:t>
      </w:r>
      <w:r>
        <w:t xml:space="preserve">žeb pro podniky klesly o 0,4 %. </w:t>
      </w:r>
      <w:r w:rsidRPr="00DD498B">
        <w:t xml:space="preserve">Meziročně byly ceny zemědělských výrobců vyšší o 5,8 %, ceny průmyslových výrobců </w:t>
      </w:r>
      <w:r>
        <w:br/>
      </w:r>
      <w:r w:rsidRPr="00DD498B">
        <w:t>o 6,1 %, stavebních prací o 4,1 % a tržních služeb pro podniky o 0,9 %.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DD498B" w:rsidRPr="00DD498B">
        <w:rPr>
          <w:rFonts w:cs="Arial"/>
          <w:i/>
          <w:szCs w:val="20"/>
          <w:lang w:eastAsia="cs-CZ"/>
        </w:rPr>
        <w:t xml:space="preserve">Ceny průmyslových výrobců v červnu meziměsíčně vzrostly o 0,8 % a pokračují tak v tomto trendu již sedmý měsíc v řadě. Meziroční růst zrychlil na 6,1 % a je tak nejvyšší od května 2011. Tento výrazný růst byl ovlivněn především cenami v odvětví koksu a rafinérských ropných výrobků a v navazujícím odvětví chemických látek a výrobků, kde se ceny meziročně zvýšily </w:t>
      </w:r>
      <w:r w:rsidR="00DD498B">
        <w:rPr>
          <w:rFonts w:cs="Arial"/>
          <w:i/>
          <w:szCs w:val="20"/>
          <w:lang w:eastAsia="cs-CZ"/>
        </w:rPr>
        <w:br/>
        <w:t xml:space="preserve">o 39,6 %,“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bookmarkStart w:id="0" w:name="_GoBack"/>
      <w:bookmarkEnd w:id="0"/>
      <w:r w:rsidR="00DD498B">
        <w:fldChar w:fldCharType="begin"/>
      </w:r>
      <w:r w:rsidR="00DD498B">
        <w:instrText xml:space="preserve"> HYPERLINK "https://www.czso.cz/csu/czso/cri/indexy-cen-vyrobcu-cerven-2021" </w:instrText>
      </w:r>
      <w:r w:rsidR="00DD498B">
        <w:fldChar w:fldCharType="separate"/>
      </w:r>
      <w:r w:rsidR="008B03E4" w:rsidRPr="00DD498B">
        <w:rPr>
          <w:rStyle w:val="Hypertextovodkaz"/>
        </w:rPr>
        <w:t>https://www.czso.cz/csu</w:t>
      </w:r>
      <w:r w:rsidR="00E1745E" w:rsidRPr="00DD498B">
        <w:rPr>
          <w:rStyle w:val="Hypertextovodkaz"/>
        </w:rPr>
        <w:t>/czso</w:t>
      </w:r>
      <w:r w:rsidR="00B77463" w:rsidRPr="00DD498B">
        <w:rPr>
          <w:rStyle w:val="Hypertextovodkaz"/>
        </w:rPr>
        <w:t>/cri/indexy-cen-vyrobcu-</w:t>
      </w:r>
      <w:r w:rsidR="00DD498B" w:rsidRPr="00DD498B">
        <w:rPr>
          <w:rStyle w:val="Hypertextovodkaz"/>
        </w:rPr>
        <w:t>cerve</w:t>
      </w:r>
      <w:r w:rsidR="007A3C5C" w:rsidRPr="00DD498B">
        <w:rPr>
          <w:rStyle w:val="Hypertextovodkaz"/>
        </w:rPr>
        <w:t>n</w:t>
      </w:r>
      <w:r w:rsidR="00082AAA" w:rsidRPr="00DD498B">
        <w:rPr>
          <w:rStyle w:val="Hypertextovodkaz"/>
        </w:rPr>
        <w:t>-2021</w:t>
      </w:r>
      <w:r w:rsidR="00DD498B">
        <w:fldChar w:fldCharType="end"/>
      </w:r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08" w:rsidRDefault="00176D08" w:rsidP="00BA6370">
      <w:r>
        <w:separator/>
      </w:r>
    </w:p>
  </w:endnote>
  <w:endnote w:type="continuationSeparator" w:id="0">
    <w:p w:rsidR="00176D08" w:rsidRDefault="00176D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D498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D498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08" w:rsidRDefault="00176D08" w:rsidP="00BA6370">
      <w:r>
        <w:separator/>
      </w:r>
    </w:p>
  </w:footnote>
  <w:footnote w:type="continuationSeparator" w:id="0">
    <w:p w:rsidR="00176D08" w:rsidRDefault="00176D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B130C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7F2D-B23D-401B-A688-E1CC6760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2021-07-19T10:57:00Z</dcterms:created>
  <dcterms:modified xsi:type="dcterms:W3CDTF">2021-07-19T10:57:00Z</dcterms:modified>
</cp:coreProperties>
</file>