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2C20F6" w:rsidP="00732BB2">
      <w:pPr>
        <w:pStyle w:val="Datum"/>
      </w:pPr>
      <w:r>
        <w:t>9</w:t>
      </w:r>
      <w:r w:rsidR="000D2005" w:rsidRPr="00E97766">
        <w:t xml:space="preserve">. </w:t>
      </w:r>
      <w:r w:rsidR="00F07765">
        <w:t>února</w:t>
      </w:r>
      <w:r w:rsidR="00732BB2" w:rsidRPr="00E97766">
        <w:t xml:space="preserve"> 202</w:t>
      </w:r>
      <w:r w:rsidR="004253FA">
        <w:t>2</w:t>
      </w:r>
    </w:p>
    <w:p w:rsidR="00732BB2" w:rsidRPr="00E97766" w:rsidRDefault="002C20F6" w:rsidP="00732BB2">
      <w:pPr>
        <w:pStyle w:val="Nzev"/>
        <w:rPr>
          <w:rFonts w:cs="Arial"/>
        </w:rPr>
      </w:pPr>
      <w:bookmarkStart w:id="0" w:name="_GoBack"/>
      <w:r w:rsidRPr="002C20F6">
        <w:t>Tržby ve službách v roce 2021 vzrostly o 7,3 %</w:t>
      </w:r>
    </w:p>
    <w:bookmarkEnd w:id="0"/>
    <w:p w:rsidR="00E61FE8" w:rsidRDefault="002C20F6" w:rsidP="004F3822">
      <w:pPr>
        <w:pStyle w:val="Perex"/>
        <w:jc w:val="left"/>
      </w:pPr>
      <w:r w:rsidRPr="002C20F6">
        <w:t>Za celý rok 2021 se tržby ve službách očištěné o kalendářní vlivy meziročně reálně zvýšily o 7,2 %, bez očištění o 7,3 %. Nízká srovnávací základna roku 2020 se projevila ve vysokém růstu tržeb některých odvětví. Ve 4. čtvrtletí se tržby očištěné o kalendářní vlivy meziročně reálně zvýšily o 12,8 %, bez očištění o 13,4 %. Sezónně očištěné tržby ve službách reálně mezičtvrtletně vzrostly o 2,6 %.</w:t>
      </w:r>
      <w:r>
        <w:t xml:space="preserve"> </w:t>
      </w:r>
    </w:p>
    <w:p w:rsidR="001F0FE1" w:rsidRPr="004F3822" w:rsidRDefault="00E97766" w:rsidP="004F3822">
      <w:pPr>
        <w:jc w:val="left"/>
        <w:rPr>
          <w:rStyle w:val="Zdraznn"/>
          <w:rFonts w:eastAsia="Times New Roman" w:cs="Arial"/>
          <w:szCs w:val="20"/>
          <w:lang w:eastAsia="cs-CZ"/>
        </w:rPr>
      </w:pPr>
      <w:r>
        <w:rPr>
          <w:rStyle w:val="Zdraznn"/>
          <w:rFonts w:cs="Arial"/>
          <w:szCs w:val="20"/>
        </w:rPr>
        <w:t>„</w:t>
      </w:r>
      <w:r w:rsidR="002C20F6" w:rsidRPr="002C20F6">
        <w:rPr>
          <w:rStyle w:val="Zdraznn"/>
          <w:rFonts w:eastAsia="Times New Roman" w:cs="Arial"/>
          <w:szCs w:val="20"/>
          <w:lang w:eastAsia="cs-CZ"/>
        </w:rPr>
        <w:t>V roce 2021 se tržby ve službách reálně meziročně zvýšily o 7,3 %, Růst vykázaly všechny sekce ekonomických činností služeb, přičemž nejvyšší byl zaznamenán v objemově nejvýznamnější dopravě a skladování, a to o 13 %. Druhá nejvýznamnější sekce služeb – informační a komunikační činnosti – meziročně vzrostla o 5,5 %. Z dílčích odvětví této sekce se nejvíce dařilo tzv. filmovému a hudebnímu průmyslu, který vykázal navýšení tržeb o více než 40 %. Za zmínku stojí i vývoj v odvětví cestovních agentur, kanceláří a rezervačních činností, které v roce 2021 dosáhly meziročního růstu tržeb o téměř 58 %. Úrovně z roku 2019 však zdaleka nedosáhly</w:t>
      </w:r>
      <w:r w:rsidR="001F0FE1">
        <w:rPr>
          <w:rStyle w:val="Zdraznn"/>
          <w:rFonts w:cs="Arial"/>
          <w:szCs w:val="20"/>
        </w:rPr>
        <w:t>,</w:t>
      </w:r>
      <w:r w:rsidR="001F0FE1" w:rsidRPr="00E97766">
        <w:rPr>
          <w:rStyle w:val="Zdraznn"/>
          <w:rFonts w:cs="Arial"/>
          <w:szCs w:val="20"/>
        </w:rPr>
        <w:t>“</w:t>
      </w:r>
      <w:r w:rsidR="001F0FE1">
        <w:rPr>
          <w:rFonts w:cs="Arial"/>
          <w:szCs w:val="20"/>
        </w:rPr>
        <w:t xml:space="preserve"> říká </w:t>
      </w:r>
      <w:r w:rsidR="002C20F6">
        <w:rPr>
          <w:rFonts w:cs="Arial"/>
          <w:szCs w:val="20"/>
        </w:rPr>
        <w:t xml:space="preserve">Tomáš </w:t>
      </w:r>
      <w:proofErr w:type="spellStart"/>
      <w:r w:rsidR="002C20F6">
        <w:rPr>
          <w:rFonts w:cs="Arial"/>
          <w:szCs w:val="20"/>
        </w:rPr>
        <w:t>Harák</w:t>
      </w:r>
      <w:proofErr w:type="spellEnd"/>
      <w:r w:rsidR="001F0FE1" w:rsidRPr="003D66C0">
        <w:rPr>
          <w:rFonts w:cs="Arial"/>
          <w:szCs w:val="20"/>
        </w:rPr>
        <w:t xml:space="preserve">, </w:t>
      </w:r>
      <w:r w:rsidR="002C20F6">
        <w:rPr>
          <w:rFonts w:cs="Arial"/>
          <w:szCs w:val="20"/>
        </w:rPr>
        <w:t>vedoucí o</w:t>
      </w:r>
      <w:r w:rsidR="002C20F6" w:rsidRPr="002C20F6">
        <w:rPr>
          <w:rFonts w:cs="Arial"/>
          <w:szCs w:val="20"/>
        </w:rPr>
        <w:t>ddělení datové podpory statistiky obchodu, služeb a životního prostředí</w:t>
      </w:r>
      <w:r w:rsidR="002C20F6">
        <w:rPr>
          <w:rFonts w:cs="Arial"/>
          <w:szCs w:val="20"/>
        </w:rPr>
        <w:t xml:space="preserve"> ČSÚ</w:t>
      </w:r>
      <w:r w:rsidR="001F0FE1" w:rsidRPr="00E97766">
        <w:rPr>
          <w:rFonts w:cs="Arial"/>
          <w:szCs w:val="20"/>
        </w:rPr>
        <w:t>.</w:t>
      </w:r>
    </w:p>
    <w:p w:rsidR="00A87087" w:rsidRDefault="00A87087" w:rsidP="004F3822">
      <w:pPr>
        <w:jc w:val="left"/>
        <w:rPr>
          <w:rFonts w:cs="Arial"/>
        </w:rPr>
      </w:pPr>
    </w:p>
    <w:p w:rsidR="008874E3" w:rsidRDefault="008874E3" w:rsidP="004F3822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2C20F6" w:rsidRPr="002C20F6">
          <w:rPr>
            <w:rStyle w:val="Hypertextovodkaz"/>
            <w:rFonts w:cs="Arial"/>
          </w:rPr>
          <w:t>https://www.czso.cz/csu/czso/cri/sluzby-4-ctvrtleti-2021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A7" w:rsidRDefault="00C45CA7" w:rsidP="00BA6370">
      <w:r>
        <w:separator/>
      </w:r>
    </w:p>
  </w:endnote>
  <w:endnote w:type="continuationSeparator" w:id="0">
    <w:p w:rsidR="00C45CA7" w:rsidRDefault="00C45C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C20F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C20F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A7" w:rsidRDefault="00C45CA7" w:rsidP="00BA6370">
      <w:r>
        <w:separator/>
      </w:r>
    </w:p>
  </w:footnote>
  <w:footnote w:type="continuationSeparator" w:id="0">
    <w:p w:rsidR="00C45CA7" w:rsidRDefault="00C45CA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0C78"/>
    <w:rsid w:val="001037FF"/>
    <w:rsid w:val="001404AB"/>
    <w:rsid w:val="0016494B"/>
    <w:rsid w:val="001658A9"/>
    <w:rsid w:val="0017155D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1F0FE1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C20F6"/>
    <w:rsid w:val="002D6610"/>
    <w:rsid w:val="002D6A6C"/>
    <w:rsid w:val="002E4B8E"/>
    <w:rsid w:val="00322412"/>
    <w:rsid w:val="003301A3"/>
    <w:rsid w:val="0033176A"/>
    <w:rsid w:val="003461F1"/>
    <w:rsid w:val="0035578A"/>
    <w:rsid w:val="003627A4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2FB2"/>
    <w:rsid w:val="003F526A"/>
    <w:rsid w:val="00405244"/>
    <w:rsid w:val="004077C0"/>
    <w:rsid w:val="0040799A"/>
    <w:rsid w:val="00413A9D"/>
    <w:rsid w:val="00422990"/>
    <w:rsid w:val="004253FA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3822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016C"/>
    <w:rsid w:val="0064139A"/>
    <w:rsid w:val="00650EE8"/>
    <w:rsid w:val="006513BE"/>
    <w:rsid w:val="006561D4"/>
    <w:rsid w:val="0067239D"/>
    <w:rsid w:val="006972AA"/>
    <w:rsid w:val="006B1128"/>
    <w:rsid w:val="006C7CD2"/>
    <w:rsid w:val="006D3738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12B7"/>
    <w:rsid w:val="007C2572"/>
    <w:rsid w:val="007E0B25"/>
    <w:rsid w:val="007F20C8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2E9A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21F48"/>
    <w:rsid w:val="00A35950"/>
    <w:rsid w:val="00A37E18"/>
    <w:rsid w:val="00A4343D"/>
    <w:rsid w:val="00A502F1"/>
    <w:rsid w:val="00A70A83"/>
    <w:rsid w:val="00A81EB3"/>
    <w:rsid w:val="00A842CF"/>
    <w:rsid w:val="00A87087"/>
    <w:rsid w:val="00AC68DB"/>
    <w:rsid w:val="00AD0412"/>
    <w:rsid w:val="00AE6D5B"/>
    <w:rsid w:val="00B00C1D"/>
    <w:rsid w:val="00B02FF9"/>
    <w:rsid w:val="00B03E21"/>
    <w:rsid w:val="00B0791D"/>
    <w:rsid w:val="00B203D2"/>
    <w:rsid w:val="00B22687"/>
    <w:rsid w:val="00B32143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45CA7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C6F0E"/>
    <w:rsid w:val="00EF7E81"/>
    <w:rsid w:val="00F07765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3AA9BDF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luzby-4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DA7F-BF08-43D6-AB4A-B00EAC5D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1525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 Jan</cp:lastModifiedBy>
  <cp:revision>2</cp:revision>
  <cp:lastPrinted>2018-05-14T07:58:00Z</cp:lastPrinted>
  <dcterms:created xsi:type="dcterms:W3CDTF">2022-02-08T12:05:00Z</dcterms:created>
  <dcterms:modified xsi:type="dcterms:W3CDTF">2022-02-08T12:05:00Z</dcterms:modified>
</cp:coreProperties>
</file>