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E83514" w:rsidP="00732BB2">
      <w:pPr>
        <w:pStyle w:val="Datum"/>
      </w:pPr>
      <w:r>
        <w:t>3</w:t>
      </w:r>
      <w:r w:rsidR="000D2005" w:rsidRPr="00E97766">
        <w:t xml:space="preserve">. </w:t>
      </w:r>
      <w:r>
        <w:t>února</w:t>
      </w:r>
      <w:r w:rsidR="00732BB2" w:rsidRPr="00E97766">
        <w:t xml:space="preserve"> 202</w:t>
      </w:r>
      <w:r w:rsidR="00BE2D71">
        <w:t>1</w:t>
      </w:r>
    </w:p>
    <w:p w:rsidR="00732BB2" w:rsidRPr="00E97766" w:rsidRDefault="00E83514" w:rsidP="006464EA">
      <w:pPr>
        <w:pStyle w:val="Nzev"/>
        <w:rPr>
          <w:rFonts w:cs="Arial"/>
        </w:rPr>
      </w:pPr>
      <w:r w:rsidRPr="00E83514">
        <w:t>Téměř třetinu všech pracujících tvoří lidé ve věku 40 až 49 let</w:t>
      </w:r>
    </w:p>
    <w:p w:rsidR="00E61FE8" w:rsidRPr="002E496D" w:rsidRDefault="00E83514" w:rsidP="006464EA">
      <w:pPr>
        <w:pStyle w:val="Perex"/>
        <w:jc w:val="left"/>
      </w:pPr>
      <w:r w:rsidRPr="00E83514">
        <w:t>Celková zaměstnanost ve 4. čtvrtletí 2021 meziročně vzrostla o 43,0 tis. osob. Počet nezaměstnaných osob podle metodiky Mezinárodní organizace práce (ILO) klesl o 43,4 tis. a počet ekonomicky neaktivních 15letých a starších se snížil o 29,1 tis.</w:t>
      </w:r>
    </w:p>
    <w:p w:rsidR="00732BB2" w:rsidRPr="00902A05" w:rsidRDefault="00E97766" w:rsidP="006464EA">
      <w:pPr>
        <w:pStyle w:val="Normlnweb"/>
        <w:rPr>
          <w:rFonts w:ascii="Arial" w:hAnsi="Arial" w:cs="Arial"/>
          <w:i/>
          <w:iCs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E83514" w:rsidRPr="00E83514">
        <w:rPr>
          <w:rStyle w:val="Zdraznn"/>
          <w:rFonts w:ascii="Arial" w:hAnsi="Arial" w:cs="Arial"/>
          <w:sz w:val="20"/>
          <w:szCs w:val="20"/>
        </w:rPr>
        <w:t>Ve věkové struktuře pracujících stále roste význam skupiny osob narozených v sedmdesátých letech, tzv. Husákových dětí. Téměř jednu třetinu, konkrétně 31 %, z celkové zaměstnanosti tvoří lidé ve věku od 40 do 49 let. Vůbec nejvyšší nárůst pracujících, který však odráží věkový posun ve struktuře zaměstnaných, byl v pětileté věkové skupině od 45 do 49 let, a to téměř o 34 tisíc</w:t>
      </w:r>
      <w:r w:rsidR="000E37B4"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902A05">
        <w:rPr>
          <w:rFonts w:ascii="Arial" w:hAnsi="Arial" w:cs="Arial"/>
          <w:sz w:val="20"/>
          <w:szCs w:val="20"/>
        </w:rPr>
        <w:t xml:space="preserve"> říká Marta Petráňová z </w:t>
      </w:r>
      <w:r w:rsidR="00902A05" w:rsidRPr="00902A05">
        <w:rPr>
          <w:rFonts w:ascii="Arial" w:hAnsi="Arial" w:cs="Arial"/>
          <w:sz w:val="20"/>
          <w:szCs w:val="20"/>
        </w:rPr>
        <w:t xml:space="preserve">oddělení pracovních sil, migrace a rovných příležitostí </w:t>
      </w:r>
      <w:r w:rsidR="00732BB2" w:rsidRPr="00E97766">
        <w:rPr>
          <w:rFonts w:ascii="Arial" w:hAnsi="Arial" w:cs="Arial"/>
          <w:sz w:val="20"/>
          <w:szCs w:val="20"/>
        </w:rPr>
        <w:t>ČSÚ.</w:t>
      </w:r>
    </w:p>
    <w:p w:rsidR="008874E3" w:rsidRPr="00E97766" w:rsidRDefault="008874E3" w:rsidP="006464EA">
      <w:pPr>
        <w:jc w:val="left"/>
        <w:rPr>
          <w:rFonts w:cs="Arial"/>
        </w:rPr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E83514" w:rsidRPr="00E83514">
          <w:rPr>
            <w:rStyle w:val="Hypertextovodkaz"/>
            <w:rFonts w:cs="Arial"/>
          </w:rPr>
          <w:t>https://www.czso.cz/csu/czso/cri/zamestnanost-a-nezamestnanost-podle-vysledku-vsps-4-ctvrtleti-2021</w:t>
        </w:r>
      </w:hyperlink>
      <w:r w:rsidR="00051571">
        <w:rPr>
          <w:rFonts w:cs="Arial"/>
        </w:rPr>
        <w:t>.</w:t>
      </w:r>
    </w:p>
    <w:p w:rsidR="000D476F" w:rsidRDefault="000D476F" w:rsidP="00AE6D5B">
      <w:pPr>
        <w:rPr>
          <w:rFonts w:cs="Arial"/>
        </w:rPr>
      </w:pPr>
      <w:bookmarkStart w:id="0" w:name="_GoBack"/>
      <w:bookmarkEnd w:id="0"/>
    </w:p>
    <w:p w:rsidR="00E83514" w:rsidRPr="00E97766" w:rsidRDefault="00E83514" w:rsidP="00AE6D5B">
      <w:pPr>
        <w:rPr>
          <w:rFonts w:cs="Arial"/>
        </w:rPr>
      </w:pPr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0E37B4" w:rsidRDefault="000E37B4" w:rsidP="000E37B4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BB" w:rsidRDefault="003477BB" w:rsidP="00BA6370">
      <w:r>
        <w:separator/>
      </w:r>
    </w:p>
  </w:endnote>
  <w:endnote w:type="continuationSeparator" w:id="0">
    <w:p w:rsidR="003477BB" w:rsidRDefault="003477B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464E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464E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BB" w:rsidRDefault="003477BB" w:rsidP="00BA6370">
      <w:r>
        <w:separator/>
      </w:r>
    </w:p>
  </w:footnote>
  <w:footnote w:type="continuationSeparator" w:id="0">
    <w:p w:rsidR="003477BB" w:rsidRDefault="003477B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1571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0E37B4"/>
    <w:rsid w:val="001037FF"/>
    <w:rsid w:val="001404AB"/>
    <w:rsid w:val="0016494B"/>
    <w:rsid w:val="001658A9"/>
    <w:rsid w:val="0017231D"/>
    <w:rsid w:val="00176A3E"/>
    <w:rsid w:val="001776E2"/>
    <w:rsid w:val="001810DC"/>
    <w:rsid w:val="00181A9E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477BB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1A10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35A43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464EA"/>
    <w:rsid w:val="00650EE8"/>
    <w:rsid w:val="006561D4"/>
    <w:rsid w:val="0067239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04B37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D2EFA"/>
    <w:rsid w:val="008F35B4"/>
    <w:rsid w:val="008F73B4"/>
    <w:rsid w:val="00902A05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1CC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83514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46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B4408A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mestnanost-a-nezamestnanost-podle-vysledku-vsps-4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B765-6DB8-421E-983D-CD4CD115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5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 Jan</cp:lastModifiedBy>
  <cp:revision>4</cp:revision>
  <cp:lastPrinted>2018-05-14T07:58:00Z</cp:lastPrinted>
  <dcterms:created xsi:type="dcterms:W3CDTF">2021-05-03T11:46:00Z</dcterms:created>
  <dcterms:modified xsi:type="dcterms:W3CDTF">2022-02-02T11:50:00Z</dcterms:modified>
</cp:coreProperties>
</file>