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22" w:rsidRDefault="0063688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24. července 2020</w:t>
      </w:r>
    </w:p>
    <w:p w:rsidR="002B3622" w:rsidRDefault="00636889">
      <w:pPr>
        <w:spacing w:before="280" w:line="360" w:lineRule="auto"/>
        <w:jc w:val="left"/>
        <w:rPr>
          <w:b/>
          <w:color w:val="BD1B21"/>
          <w:sz w:val="32"/>
          <w:szCs w:val="32"/>
        </w:rPr>
      </w:pPr>
      <w:r>
        <w:rPr>
          <w:b/>
          <w:color w:val="BD1B21"/>
          <w:sz w:val="32"/>
          <w:szCs w:val="32"/>
        </w:rPr>
        <w:t>Důvěra v ekonomiku meziměsíčně výrazně vzrostla</w:t>
      </w:r>
    </w:p>
    <w:p w:rsidR="002B3622" w:rsidRDefault="002B3622">
      <w:pPr>
        <w:jc w:val="left"/>
        <w:rPr>
          <w:b/>
        </w:rPr>
      </w:pPr>
    </w:p>
    <w:p w:rsidR="002B3622" w:rsidRDefault="00636889">
      <w:pPr>
        <w:jc w:val="left"/>
        <w:rPr>
          <w:b/>
        </w:rPr>
      </w:pPr>
      <w:r>
        <w:rPr>
          <w:b/>
        </w:rPr>
        <w:t>Souhrnný indikátor důvěry se</w:t>
      </w:r>
      <w:r w:rsidR="00932A9C">
        <w:rPr>
          <w:b/>
        </w:rPr>
        <w:t xml:space="preserve"> v červenci</w:t>
      </w:r>
      <w:r>
        <w:rPr>
          <w:b/>
        </w:rPr>
        <w:t xml:space="preserve"> meziměsíčně zvýšil o 9,5 bodu. Indikátor důvěry podnikatelů se zvýšil o 10,9 bodu</w:t>
      </w:r>
      <w:r w:rsidR="00932A9C">
        <w:rPr>
          <w:b/>
        </w:rPr>
        <w:t xml:space="preserve">, </w:t>
      </w:r>
      <w:r>
        <w:rPr>
          <w:b/>
        </w:rPr>
        <w:t>nejvíce od počátku sledování</w:t>
      </w:r>
      <w:r w:rsidR="00932A9C">
        <w:rPr>
          <w:b/>
        </w:rPr>
        <w:t>,</w:t>
      </w:r>
      <w:r>
        <w:rPr>
          <w:b/>
        </w:rPr>
        <w:t xml:space="preserve"> indikátor důvěry spotřebitelů o 2,7 bodu. I přesto zůstává důvěra v ekonomiku stále pod dlouhodobým průměrem.</w:t>
      </w:r>
    </w:p>
    <w:p w:rsidR="002B3622" w:rsidRDefault="002B3622">
      <w:pPr>
        <w:jc w:val="left"/>
        <w:rPr>
          <w:b/>
        </w:rPr>
      </w:pPr>
    </w:p>
    <w:p w:rsidR="002B3622" w:rsidRDefault="00494223">
      <w:pPr>
        <w:jc w:val="left"/>
      </w:pPr>
      <w:r>
        <w:t>Za v</w:t>
      </w:r>
      <w:r w:rsidR="00636889">
        <w:t>ýrazný</w:t>
      </w:r>
      <w:r>
        <w:t>m</w:t>
      </w:r>
      <w:r w:rsidR="00636889">
        <w:t xml:space="preserve"> </w:t>
      </w:r>
      <w:r>
        <w:t xml:space="preserve">červencovým </w:t>
      </w:r>
      <w:r w:rsidR="00636889">
        <w:t>růst</w:t>
      </w:r>
      <w:r>
        <w:t>em</w:t>
      </w:r>
      <w:r w:rsidR="00636889">
        <w:t xml:space="preserve"> důvěry </w:t>
      </w:r>
      <w:r>
        <w:t>podnikatelů stál</w:t>
      </w:r>
      <w:r w:rsidR="00020FBA">
        <w:t>o</w:t>
      </w:r>
      <w:r>
        <w:t xml:space="preserve"> zvýšení důvěry ve službách </w:t>
      </w:r>
      <w:r w:rsidR="00932A9C">
        <w:br/>
      </w:r>
      <w:r>
        <w:t>a zejména v průmyslu</w:t>
      </w:r>
      <w:r w:rsidR="00636889">
        <w:t xml:space="preserve">. </w:t>
      </w:r>
      <w:r w:rsidR="00636889">
        <w:rPr>
          <w:i/>
        </w:rPr>
        <w:t xml:space="preserve">„Indikátor důvěry v průmyslu vzrostl v meziměsíčním srovnání nejvíce </w:t>
      </w:r>
      <w:r w:rsidR="00932A9C">
        <w:rPr>
          <w:i/>
        </w:rPr>
        <w:br/>
      </w:r>
      <w:r w:rsidR="00636889">
        <w:rPr>
          <w:i/>
        </w:rPr>
        <w:t>od počátku sledování. Podnikatelé v průmyslu očekávají zejména výrazný růst tempa výrobní činnosti v nejbližších třech měsících,“</w:t>
      </w:r>
      <w:r w:rsidR="00636889">
        <w:t xml:space="preserve"> sdělil Jiří Obst, vedoucí oddělení konjunkturálních průzkumů ČSÚ. </w:t>
      </w:r>
      <w:bookmarkStart w:id="0" w:name="_GoBack"/>
      <w:bookmarkEnd w:id="0"/>
    </w:p>
    <w:p w:rsidR="002B3622" w:rsidRDefault="002B3622">
      <w:pPr>
        <w:jc w:val="left"/>
      </w:pPr>
    </w:p>
    <w:p w:rsidR="002B3622" w:rsidRDefault="00636889">
      <w:pPr>
        <w:jc w:val="left"/>
      </w:pPr>
      <w:r w:rsidRPr="00402CE7">
        <w:t>Pravideln</w:t>
      </w:r>
      <w:r w:rsidR="00D2641C" w:rsidRPr="00402CE7">
        <w:t>ý</w:t>
      </w:r>
      <w:r w:rsidRPr="00402CE7">
        <w:t xml:space="preserve"> čtvrtletní průzkum o bariérách růstu produkce však optimismus mírně brzdí. </w:t>
      </w:r>
      <w:r>
        <w:rPr>
          <w:i/>
        </w:rPr>
        <w:t>„Přibližně třetina respondentů ve službách</w:t>
      </w:r>
      <w:r w:rsidR="00494223">
        <w:rPr>
          <w:i/>
        </w:rPr>
        <w:t xml:space="preserve">, pětina ve stavebnictví a více než polovina průmyslových podniků </w:t>
      </w:r>
      <w:r>
        <w:rPr>
          <w:i/>
        </w:rPr>
        <w:t>se potýká s nedostatečnou poptávkou</w:t>
      </w:r>
      <w:r w:rsidR="00932A9C">
        <w:rPr>
          <w:i/>
        </w:rPr>
        <w:t>,</w:t>
      </w:r>
      <w:r>
        <w:rPr>
          <w:i/>
        </w:rPr>
        <w:t>“</w:t>
      </w:r>
      <w:r>
        <w:t xml:space="preserve"> dodal Jiří Obst.</w:t>
      </w:r>
    </w:p>
    <w:p w:rsidR="00075FF0" w:rsidRDefault="00075FF0">
      <w:pPr>
        <w:jc w:val="left"/>
      </w:pPr>
    </w:p>
    <w:p w:rsidR="00075FF0" w:rsidRDefault="00075FF0">
      <w:pPr>
        <w:jc w:val="left"/>
      </w:pPr>
      <w:r>
        <w:t>Využití výrobních kapacit ve zpracovatelském průmyslu oproti minulému čtvrtletí vzrostlo. Stále se však nachází hluboko pod dlouhodobým průměrem, přibližně na úrovni krizového roku 2009.</w:t>
      </w:r>
    </w:p>
    <w:p w:rsidR="002B3622" w:rsidRDefault="002B3622">
      <w:pPr>
        <w:jc w:val="left"/>
      </w:pPr>
    </w:p>
    <w:p w:rsidR="002B3622" w:rsidRDefault="00636889">
      <w:pPr>
        <w:jc w:val="left"/>
      </w:pPr>
      <w:r>
        <w:t xml:space="preserve">Podrobnosti naleznete v dnes vydané Rychlé informaci: </w:t>
      </w:r>
      <w:hyperlink r:id="rId7" w:history="1">
        <w:r w:rsidR="00932A9C" w:rsidRPr="00932A9C">
          <w:rPr>
            <w:rStyle w:val="Hypertextovodkaz"/>
          </w:rPr>
          <w:t>https://www.czso.cz/csu/czso/cri/konjunkturalni-pruzkum-cervenec-2020</w:t>
        </w:r>
      </w:hyperlink>
      <w:r>
        <w:t xml:space="preserve">. </w:t>
      </w:r>
    </w:p>
    <w:p w:rsidR="002B3622" w:rsidRDefault="002B3622">
      <w:pPr>
        <w:jc w:val="left"/>
      </w:pPr>
    </w:p>
    <w:p w:rsidR="002B3622" w:rsidRDefault="002B3622"/>
    <w:p w:rsidR="002B3622" w:rsidRDefault="002B3622">
      <w:bookmarkStart w:id="1" w:name="_gjdgxs" w:colFirst="0" w:colLast="0"/>
      <w:bookmarkEnd w:id="1"/>
    </w:p>
    <w:p w:rsidR="002B3622" w:rsidRDefault="00636889">
      <w:pPr>
        <w:spacing w:line="240" w:lineRule="auto"/>
        <w:jc w:val="left"/>
        <w:rPr>
          <w:b/>
        </w:rPr>
      </w:pPr>
      <w:r>
        <w:rPr>
          <w:b/>
        </w:rPr>
        <w:t>Kontakt</w:t>
      </w:r>
    </w:p>
    <w:p w:rsidR="002B3622" w:rsidRDefault="00636889">
      <w:pPr>
        <w:spacing w:line="240" w:lineRule="auto"/>
        <w:jc w:val="left"/>
      </w:pPr>
      <w:r>
        <w:t>Jan Cieslar</w:t>
      </w:r>
    </w:p>
    <w:p w:rsidR="002B3622" w:rsidRDefault="00636889">
      <w:pPr>
        <w:spacing w:line="240" w:lineRule="auto"/>
        <w:jc w:val="left"/>
      </w:pPr>
      <w:r>
        <w:t>tiskový mluvčí ČSÚ</w:t>
      </w:r>
    </w:p>
    <w:p w:rsidR="002B3622" w:rsidRDefault="00636889">
      <w:pPr>
        <w:spacing w:line="240" w:lineRule="auto"/>
        <w:jc w:val="left"/>
      </w:pPr>
      <w:r>
        <w:rPr>
          <w:color w:val="0070C0"/>
        </w:rPr>
        <w:t>T</w:t>
      </w:r>
      <w:r>
        <w:t xml:space="preserve"> 274 052 017   |   </w:t>
      </w:r>
      <w:r>
        <w:rPr>
          <w:color w:val="0070C0"/>
        </w:rPr>
        <w:t>M</w:t>
      </w:r>
      <w:r>
        <w:t xml:space="preserve"> 604 149 190</w:t>
      </w:r>
    </w:p>
    <w:p w:rsidR="002B3622" w:rsidRDefault="00636889">
      <w:pPr>
        <w:spacing w:line="240" w:lineRule="auto"/>
        <w:jc w:val="left"/>
      </w:pPr>
      <w:r>
        <w:rPr>
          <w:color w:val="0070C0"/>
        </w:rPr>
        <w:t xml:space="preserve">E </w:t>
      </w:r>
      <w:r>
        <w:t xml:space="preserve">jan.cieslar@czso.cz   |   </w:t>
      </w:r>
      <w:r>
        <w:rPr>
          <w:color w:val="0070C0"/>
        </w:rPr>
        <w:t>Twitter</w:t>
      </w:r>
      <w:r>
        <w:t xml:space="preserve"> @</w:t>
      </w:r>
      <w:proofErr w:type="spellStart"/>
      <w:r>
        <w:t>statistickyurad</w:t>
      </w:r>
      <w:proofErr w:type="spellEnd"/>
    </w:p>
    <w:p w:rsidR="002B3622" w:rsidRDefault="002B3622"/>
    <w:sectPr w:rsidR="002B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948" w:right="1418" w:bottom="1134" w:left="1985" w:header="850" w:footer="16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4E" w:rsidRDefault="006D7E4E">
      <w:pPr>
        <w:spacing w:line="240" w:lineRule="auto"/>
      </w:pPr>
      <w:r>
        <w:separator/>
      </w:r>
    </w:p>
  </w:endnote>
  <w:endnote w:type="continuationSeparator" w:id="0">
    <w:p w:rsidR="006D7E4E" w:rsidRDefault="006D7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6368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>
              <wp:simplePos x="0" y="0"/>
              <wp:positionH relativeFrom="column">
                <wp:posOffset>-18414</wp:posOffset>
              </wp:positionH>
              <wp:positionV relativeFrom="paragraph">
                <wp:posOffset>-2</wp:posOffset>
              </wp:positionV>
              <wp:extent cx="5436235" cy="12700"/>
              <wp:effectExtent l="0" t="0" r="1206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-18414</wp:posOffset>
              </wp:positionH>
              <wp:positionV relativeFrom="paragraph">
                <wp:posOffset>-2</wp:posOffset>
              </wp:positionV>
              <wp:extent cx="54483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4E" w:rsidRDefault="006D7E4E">
      <w:pPr>
        <w:spacing w:line="240" w:lineRule="auto"/>
      </w:pPr>
      <w:r>
        <w:separator/>
      </w:r>
    </w:p>
  </w:footnote>
  <w:footnote w:type="continuationSeparator" w:id="0">
    <w:p w:rsidR="006D7E4E" w:rsidRDefault="006D7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6368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-1361"/>
      <w:rPr>
        <w:color w:val="000000"/>
      </w:rPr>
    </w:pPr>
    <w:r>
      <w:rPr>
        <w:noProof/>
        <w:color w:val="000000"/>
      </w:rPr>
      <w:drawing>
        <wp:inline distT="0" distB="0" distL="0" distR="0">
          <wp:extent cx="6318543" cy="1047600"/>
          <wp:effectExtent l="0" t="0" r="0" b="0"/>
          <wp:docPr id="2" name="image2.png" descr="D:\Práce\Šablona pro RI+Tiskové zprávy_MSWord\Šablony\Grafické podklady_záhlaví\Tiskové sdělen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Práce\Šablona pro RI+Tiskové zprávy_MSWord\Šablony\Grafické podklady_záhlaví\Tiskové sdělení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2"/>
    <w:rsid w:val="000060A0"/>
    <w:rsid w:val="00020FBA"/>
    <w:rsid w:val="00075FF0"/>
    <w:rsid w:val="002B3622"/>
    <w:rsid w:val="00402CE7"/>
    <w:rsid w:val="00494223"/>
    <w:rsid w:val="00636889"/>
    <w:rsid w:val="006D7E4E"/>
    <w:rsid w:val="00932A9C"/>
    <w:rsid w:val="009A1DDA"/>
    <w:rsid w:val="00AA167F"/>
    <w:rsid w:val="00AB2D3A"/>
    <w:rsid w:val="00D2641C"/>
    <w:rsid w:val="00E168FE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1107-93CF-4806-8CDF-13AF5A3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line="480" w:lineRule="auto"/>
      <w:jc w:val="left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00"/>
      <w:jc w:val="left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80" w:after="280" w:line="360" w:lineRule="auto"/>
      <w:jc w:val="left"/>
    </w:pPr>
    <w:rPr>
      <w:b/>
      <w:color w:val="BD1B21"/>
      <w:sz w:val="32"/>
      <w:szCs w:val="3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32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ec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F2B3-B169-44B8-9929-2CD7C67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cieslar35132</cp:lastModifiedBy>
  <cp:revision>3</cp:revision>
  <dcterms:created xsi:type="dcterms:W3CDTF">2020-07-22T12:52:00Z</dcterms:created>
  <dcterms:modified xsi:type="dcterms:W3CDTF">2020-07-23T11:19:00Z</dcterms:modified>
</cp:coreProperties>
</file>