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r>
        <w:t>1</w:t>
      </w:r>
      <w:r w:rsidR="00BB28E0">
        <w:t>7</w:t>
      </w:r>
      <w:r w:rsidR="00A9615A">
        <w:t xml:space="preserve">. </w:t>
      </w:r>
      <w:r w:rsidR="00484EC3">
        <w:t>8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3A3C8B" w:rsidRDefault="003A3C8B" w:rsidP="00A9615A">
      <w:pPr>
        <w:pStyle w:val="Nzev"/>
        <w:rPr>
          <w:szCs w:val="20"/>
        </w:rPr>
      </w:pPr>
      <w:r w:rsidRPr="003A3C8B">
        <w:t>Ceny stavebních prací nadále meziročn</w:t>
      </w:r>
      <w:r w:rsidR="00FC0F65">
        <w:t>ě</w:t>
      </w:r>
      <w:r w:rsidRPr="003A3C8B">
        <w:t xml:space="preserve"> r</w:t>
      </w:r>
      <w:r w:rsidR="00FC0F65">
        <w:t>ostly</w:t>
      </w:r>
      <w:r w:rsidR="002657F5" w:rsidRPr="003A3C8B">
        <w:t xml:space="preserve"> </w:t>
      </w:r>
      <w:r w:rsidR="002419B8" w:rsidRPr="003A3C8B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BB28E0">
        <w:t>červen</w:t>
      </w:r>
      <w:r w:rsidR="00EA6EA7">
        <w:t>ec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 w:rsidR="005D7DF2">
        <w:t xml:space="preserve">se </w:t>
      </w:r>
      <w:r w:rsidR="00E2197E" w:rsidRPr="00185948">
        <w:t xml:space="preserve">zvýšily </w:t>
      </w:r>
      <w:r w:rsidR="00185948">
        <w:t xml:space="preserve">ceny </w:t>
      </w:r>
      <w:r w:rsidR="00185948" w:rsidRPr="002570A2">
        <w:t>průmyslových</w:t>
      </w:r>
      <w:r w:rsidR="00185948">
        <w:t xml:space="preserve"> </w:t>
      </w:r>
      <w:r w:rsidR="00185948" w:rsidRPr="006404E4">
        <w:t>výrobců</w:t>
      </w:r>
      <w:r w:rsidR="00185948" w:rsidRPr="008609BE">
        <w:rPr>
          <w:color w:val="FF0000"/>
        </w:rPr>
        <w:t xml:space="preserve"> </w:t>
      </w:r>
      <w:r w:rsidR="00185948" w:rsidRPr="00FB42F1">
        <w:t>o </w:t>
      </w:r>
      <w:r w:rsidR="00185948">
        <w:t>0,1</w:t>
      </w:r>
      <w:r w:rsidR="00185948" w:rsidRPr="00FB42F1">
        <w:t> %</w:t>
      </w:r>
      <w:r w:rsidR="0065617F">
        <w:t xml:space="preserve"> a</w:t>
      </w:r>
      <w:r w:rsidR="00185948">
        <w:t xml:space="preserve"> </w:t>
      </w:r>
      <w:r w:rsidR="0065617F" w:rsidRPr="0065617F">
        <w:t xml:space="preserve">ceny stavebních prací </w:t>
      </w:r>
      <w:r w:rsidR="0065617F">
        <w:t xml:space="preserve">o 0,2 %, </w:t>
      </w:r>
      <w:r w:rsidR="00185948">
        <w:t xml:space="preserve">klesly </w:t>
      </w:r>
      <w:r w:rsidR="005D7DF2">
        <w:t>c</w:t>
      </w:r>
      <w:r w:rsidR="005D7DF2" w:rsidRPr="002570A2">
        <w:t xml:space="preserve">eny </w:t>
      </w:r>
      <w:r w:rsidR="005D7DF2" w:rsidRPr="00431592">
        <w:t xml:space="preserve">zemědělských </w:t>
      </w:r>
      <w:r w:rsidR="005D7DF2" w:rsidRPr="00025F0D">
        <w:t>výrobců</w:t>
      </w:r>
      <w:r w:rsidR="005D7DF2">
        <w:t xml:space="preserve"> </w:t>
      </w:r>
      <w:r w:rsidR="005D7DF2" w:rsidRPr="007A6D23">
        <w:t>o </w:t>
      </w:r>
      <w:r w:rsidR="008609BE">
        <w:t>1,2</w:t>
      </w:r>
      <w:r w:rsidR="005D7DF2" w:rsidRPr="007A6D23">
        <w:t> %</w:t>
      </w:r>
      <w:r w:rsidR="005D7DF2">
        <w:t xml:space="preserve"> </w:t>
      </w:r>
      <w:r w:rsidR="00185948" w:rsidRPr="0065617F">
        <w:t xml:space="preserve">a </w:t>
      </w:r>
      <w:r w:rsidR="005D7DF2" w:rsidRPr="0065617F">
        <w:t xml:space="preserve">ceny </w:t>
      </w:r>
      <w:r w:rsidRPr="0065617F">
        <w:t>tržních služeb pro podniky</w:t>
      </w:r>
      <w:r w:rsidR="00AC7C6E" w:rsidRPr="0065617F">
        <w:t xml:space="preserve"> </w:t>
      </w:r>
      <w:r w:rsidRPr="0065617F">
        <w:t>o</w:t>
      </w:r>
      <w:r w:rsidR="00F5759F" w:rsidRPr="0065617F">
        <w:t> </w:t>
      </w:r>
      <w:r w:rsidR="00436673" w:rsidRPr="0065617F">
        <w:t>0,</w:t>
      </w:r>
      <w:r w:rsidR="00E01E7B" w:rsidRPr="0065617F">
        <w:t>9</w:t>
      </w:r>
      <w:r w:rsidR="00240D4E" w:rsidRPr="0065617F">
        <w:t> %.</w:t>
      </w:r>
      <w:r w:rsidR="00103143" w:rsidRPr="0065617F">
        <w:t xml:space="preserve"> </w:t>
      </w:r>
      <w:r w:rsidRPr="0065617F">
        <w:t xml:space="preserve">Meziročně </w:t>
      </w:r>
      <w:r w:rsidR="00632455" w:rsidRPr="0065617F">
        <w:t xml:space="preserve">se snížily </w:t>
      </w:r>
      <w:r w:rsidRPr="0065617F">
        <w:t>ceny zemědělských výrobců o </w:t>
      </w:r>
      <w:r w:rsidR="00AC2DC0" w:rsidRPr="0065617F">
        <w:t>4,</w:t>
      </w:r>
      <w:r w:rsidR="00E01E7B" w:rsidRPr="0065617F">
        <w:t>1</w:t>
      </w:r>
      <w:r w:rsidRPr="0065617F">
        <w:t> %</w:t>
      </w:r>
      <w:r w:rsidR="00DD6383" w:rsidRPr="0065617F">
        <w:t xml:space="preserve"> a ceny průmyslových výrobců o 0,</w:t>
      </w:r>
      <w:r w:rsidR="000A7527" w:rsidRPr="0065617F">
        <w:t>1</w:t>
      </w:r>
      <w:r w:rsidR="00DD6383" w:rsidRPr="0065617F">
        <w:t> %</w:t>
      </w:r>
      <w:r w:rsidRPr="0065617F">
        <w:t xml:space="preserve">, </w:t>
      </w:r>
      <w:r w:rsidR="00E6576A" w:rsidRPr="0065617F">
        <w:t>vyšší byly</w:t>
      </w:r>
      <w:r w:rsidR="00DD6383" w:rsidRPr="0065617F">
        <w:t xml:space="preserve"> ceny</w:t>
      </w:r>
      <w:r w:rsidRPr="0065617F">
        <w:t xml:space="preserve"> stavebních prací o </w:t>
      </w:r>
      <w:r w:rsidR="00ED76D0">
        <w:t>3,8</w:t>
      </w:r>
      <w:r w:rsidRPr="0065617F">
        <w:t xml:space="preserve"> % </w:t>
      </w:r>
      <w:r w:rsidRPr="00240D4E">
        <w:t xml:space="preserve">a </w:t>
      </w:r>
      <w:r w:rsidR="0001490A" w:rsidRPr="00240D4E">
        <w:t xml:space="preserve">ceny </w:t>
      </w:r>
      <w:r w:rsidRPr="00240D4E">
        <w:t>tržních</w:t>
      </w:r>
      <w:r w:rsidRPr="00FF48D6">
        <w:t xml:space="preserve"> služeb </w:t>
      </w:r>
      <w:r>
        <w:t xml:space="preserve">pro podniky </w:t>
      </w:r>
      <w:r w:rsidRPr="00431592">
        <w:t>o </w:t>
      </w:r>
      <w:r>
        <w:t>2,</w:t>
      </w:r>
      <w:r w:rsidR="00AC2DC0">
        <w:t>1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</w:t>
      </w:r>
      <w:bookmarkStart w:id="0" w:name="_GoBack"/>
      <w:bookmarkEnd w:id="0"/>
      <w:r w:rsidRPr="008B18B1">
        <w:t>ční srovnání</w:t>
      </w:r>
    </w:p>
    <w:p w:rsidR="008C194B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596106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596106">
        <w:rPr>
          <w:rFonts w:cs="Arial"/>
          <w:szCs w:val="20"/>
        </w:rPr>
        <w:t>1,2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596106">
        <w:rPr>
          <w:rFonts w:cs="Arial"/>
          <w:szCs w:val="20"/>
        </w:rPr>
        <w:t>Klesly c</w:t>
      </w:r>
      <w:r w:rsidR="00E7781D">
        <w:rPr>
          <w:rFonts w:cs="Arial"/>
          <w:szCs w:val="20"/>
        </w:rPr>
        <w:t xml:space="preserve">eny </w:t>
      </w:r>
      <w:r w:rsidR="00596106">
        <w:rPr>
          <w:rFonts w:cs="Arial"/>
          <w:szCs w:val="20"/>
        </w:rPr>
        <w:t xml:space="preserve">brambor o 24,3 %, </w:t>
      </w:r>
      <w:r w:rsidR="00E7781D">
        <w:rPr>
          <w:rFonts w:cs="Arial"/>
          <w:szCs w:val="20"/>
        </w:rPr>
        <w:t>drůbeže o </w:t>
      </w:r>
      <w:r w:rsidR="00270C27">
        <w:rPr>
          <w:rFonts w:cs="Arial"/>
          <w:szCs w:val="20"/>
        </w:rPr>
        <w:t>3,6</w:t>
      </w:r>
      <w:r w:rsidR="00E7781D">
        <w:rPr>
          <w:rFonts w:cs="Arial"/>
          <w:szCs w:val="20"/>
        </w:rPr>
        <w:t> %</w:t>
      </w:r>
      <w:r w:rsidR="00287C33" w:rsidRPr="00287C33">
        <w:rPr>
          <w:rFonts w:cs="Arial"/>
          <w:szCs w:val="20"/>
        </w:rPr>
        <w:t xml:space="preserve"> </w:t>
      </w:r>
      <w:r w:rsidR="00287C33">
        <w:rPr>
          <w:rFonts w:cs="Arial"/>
          <w:szCs w:val="20"/>
        </w:rPr>
        <w:t xml:space="preserve">a jatečných prasat o 3,5 %. Ceny obilovin </w:t>
      </w:r>
      <w:r w:rsidR="001D6E39">
        <w:rPr>
          <w:rFonts w:cs="Arial"/>
          <w:szCs w:val="20"/>
        </w:rPr>
        <w:t xml:space="preserve">se snížily </w:t>
      </w:r>
      <w:r w:rsidR="00287C33">
        <w:rPr>
          <w:rFonts w:cs="Arial"/>
          <w:szCs w:val="20"/>
        </w:rPr>
        <w:t>o 2,</w:t>
      </w:r>
      <w:r w:rsidR="008D405D">
        <w:rPr>
          <w:rFonts w:cs="Arial"/>
          <w:szCs w:val="20"/>
        </w:rPr>
        <w:t>4</w:t>
      </w:r>
      <w:r w:rsidR="00287C33">
        <w:rPr>
          <w:rFonts w:cs="Arial"/>
          <w:szCs w:val="20"/>
        </w:rPr>
        <w:t xml:space="preserve"> % a </w:t>
      </w:r>
      <w:r w:rsidR="009A5784">
        <w:rPr>
          <w:rFonts w:cs="Arial"/>
          <w:szCs w:val="20"/>
        </w:rPr>
        <w:t xml:space="preserve">mléka o </w:t>
      </w:r>
      <w:r w:rsidR="00270C27">
        <w:rPr>
          <w:rFonts w:cs="Arial"/>
          <w:szCs w:val="20"/>
        </w:rPr>
        <w:t>0,8</w:t>
      </w:r>
      <w:r w:rsidR="00287C33">
        <w:rPr>
          <w:rFonts w:cs="Arial"/>
          <w:szCs w:val="20"/>
        </w:rPr>
        <w:t xml:space="preserve"> %. Vzrostly </w:t>
      </w:r>
      <w:r w:rsidR="00270C27">
        <w:rPr>
          <w:rFonts w:cs="Arial"/>
          <w:szCs w:val="20"/>
        </w:rPr>
        <w:t>ceny olejnin o 1,3 %, vajec o 1,5 %</w:t>
      </w:r>
      <w:r w:rsidR="00287C33">
        <w:rPr>
          <w:rFonts w:cs="Arial"/>
          <w:szCs w:val="20"/>
        </w:rPr>
        <w:t xml:space="preserve"> a</w:t>
      </w:r>
      <w:r w:rsidR="00270C27" w:rsidRPr="00270C27">
        <w:rPr>
          <w:rFonts w:cs="Arial"/>
          <w:szCs w:val="20"/>
        </w:rPr>
        <w:t xml:space="preserve"> </w:t>
      </w:r>
      <w:r w:rsidR="00397203">
        <w:rPr>
          <w:rFonts w:cs="Arial"/>
          <w:szCs w:val="20"/>
        </w:rPr>
        <w:t>skotu o </w:t>
      </w:r>
      <w:r w:rsidR="00270C27">
        <w:rPr>
          <w:rFonts w:cs="Arial"/>
          <w:szCs w:val="20"/>
        </w:rPr>
        <w:t>1,7</w:t>
      </w:r>
      <w:r w:rsidR="00287C33">
        <w:rPr>
          <w:rFonts w:cs="Arial"/>
          <w:szCs w:val="20"/>
        </w:rPr>
        <w:t> %.</w:t>
      </w:r>
    </w:p>
    <w:p w:rsidR="00D252D4" w:rsidRDefault="00D252D4" w:rsidP="00A9615A">
      <w:pPr>
        <w:rPr>
          <w:rFonts w:cs="Arial"/>
          <w:szCs w:val="20"/>
        </w:rPr>
      </w:pPr>
    </w:p>
    <w:p w:rsidR="00456633" w:rsidRDefault="00D252D4" w:rsidP="00A9615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0,1 %. Vzrostly ceny v odvětví koksu a rafinovaných ropných produktů. Ceny chemických látek a výrobků byly vyšší o 1,9 %.</w:t>
      </w:r>
      <w:r w:rsidRPr="004B56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ceny obecných kovů a kovodělných výrobků o 0,9 % a dopravních prostředků o 0,6 %.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nižší o 0,3 %, z toho 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 masa a výrobků z masa o 1,6 %, ceny mléčných výrobků naopak vzrostly o 0,8 %. </w:t>
      </w:r>
    </w:p>
    <w:p w:rsidR="00C24C1F" w:rsidRDefault="00C24C1F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CB0450">
        <w:rPr>
          <w:rFonts w:cs="Arial"/>
          <w:bCs/>
          <w:szCs w:val="20"/>
        </w:rPr>
        <w:t>zvýšily o 0,2 %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103143">
        <w:rPr>
          <w:rFonts w:cs="Arial"/>
          <w:szCs w:val="20"/>
        </w:rPr>
        <w:t xml:space="preserve">klesly </w:t>
      </w:r>
      <w:r w:rsidR="00B648F6" w:rsidRPr="009C1376">
        <w:rPr>
          <w:rFonts w:cs="Arial"/>
          <w:bCs/>
          <w:szCs w:val="20"/>
        </w:rPr>
        <w:t>o 0,</w:t>
      </w:r>
      <w:r w:rsidR="00103143">
        <w:rPr>
          <w:rFonts w:cs="Arial"/>
          <w:bCs/>
          <w:szCs w:val="20"/>
        </w:rPr>
        <w:t>1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4260D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59610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</w:t>
      </w:r>
      <w:r w:rsidR="004260DF">
        <w:rPr>
          <w:rFonts w:cs="Arial"/>
          <w:szCs w:val="20"/>
        </w:rPr>
        <w:t>Klesly</w:t>
      </w:r>
      <w:r w:rsidR="00E619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1A442D">
        <w:rPr>
          <w:rFonts w:cs="Arial"/>
          <w:szCs w:val="20"/>
        </w:rPr>
        <w:t>za reklamní služby a průzkum trhu o 17,4 %</w:t>
      </w:r>
      <w:r w:rsidR="00A50C4C">
        <w:rPr>
          <w:rFonts w:cs="Arial"/>
          <w:szCs w:val="20"/>
        </w:rPr>
        <w:t xml:space="preserve"> a</w:t>
      </w:r>
      <w:r w:rsidR="001A442D">
        <w:rPr>
          <w:rFonts w:cs="Arial"/>
          <w:szCs w:val="20"/>
        </w:rPr>
        <w:t xml:space="preserve"> </w:t>
      </w:r>
      <w:r w:rsidR="00F20CFE">
        <w:rPr>
          <w:rFonts w:cs="Arial"/>
          <w:szCs w:val="20"/>
        </w:rPr>
        <w:t xml:space="preserve">za </w:t>
      </w:r>
      <w:r w:rsidR="001A442D" w:rsidRPr="00383C10">
        <w:rPr>
          <w:rFonts w:cs="Arial"/>
          <w:szCs w:val="20"/>
        </w:rPr>
        <w:t xml:space="preserve">poradenství v oblasti řízení </w:t>
      </w:r>
      <w:r w:rsidR="001A442D">
        <w:rPr>
          <w:rFonts w:cs="Arial"/>
          <w:szCs w:val="20"/>
        </w:rPr>
        <w:t>o 0,7 %</w:t>
      </w:r>
      <w:r w:rsidR="00FD5AE5">
        <w:rPr>
          <w:rFonts w:cs="Arial"/>
          <w:szCs w:val="20"/>
        </w:rPr>
        <w:t>. Vzrostly ceny za služby v oblasti programování o 0,9</w:t>
      </w:r>
      <w:r w:rsidR="00FD5AE5" w:rsidRPr="00383C10">
        <w:rPr>
          <w:rFonts w:cs="Arial"/>
          <w:szCs w:val="20"/>
        </w:rPr>
        <w:t> %</w:t>
      </w:r>
      <w:r w:rsidR="00FD5AE5">
        <w:rPr>
          <w:rFonts w:cs="Arial"/>
          <w:szCs w:val="20"/>
        </w:rPr>
        <w:t xml:space="preserve"> a za s</w:t>
      </w:r>
      <w:r w:rsidR="00FD5AE5" w:rsidRPr="00233FF5">
        <w:rPr>
          <w:rFonts w:cs="Arial"/>
          <w:szCs w:val="20"/>
        </w:rPr>
        <w:t>kladování a podpůrn</w:t>
      </w:r>
      <w:r w:rsidR="00FD5AE5">
        <w:rPr>
          <w:rFonts w:cs="Arial"/>
          <w:szCs w:val="20"/>
        </w:rPr>
        <w:t>é</w:t>
      </w:r>
      <w:r w:rsidR="00FD5AE5" w:rsidRPr="00233FF5">
        <w:rPr>
          <w:rFonts w:cs="Arial"/>
          <w:szCs w:val="20"/>
        </w:rPr>
        <w:t xml:space="preserve"> služb</w:t>
      </w:r>
      <w:r w:rsidR="00FD5AE5">
        <w:rPr>
          <w:rFonts w:cs="Arial"/>
          <w:szCs w:val="20"/>
        </w:rPr>
        <w:t>y</w:t>
      </w:r>
      <w:r w:rsidR="00FD5AE5" w:rsidRPr="00233FF5">
        <w:rPr>
          <w:rFonts w:cs="Arial"/>
          <w:szCs w:val="20"/>
        </w:rPr>
        <w:t xml:space="preserve"> v dopravě</w:t>
      </w:r>
      <w:r w:rsidR="00FD5AE5">
        <w:rPr>
          <w:rFonts w:cs="Arial"/>
          <w:szCs w:val="20"/>
        </w:rPr>
        <w:t xml:space="preserve"> o 0,7 %</w:t>
      </w:r>
      <w:r w:rsidR="008D405D">
        <w:rPr>
          <w:rFonts w:cs="Arial"/>
          <w:szCs w:val="20"/>
        </w:rPr>
        <w:t>. C</w:t>
      </w:r>
      <w:r w:rsidR="00FD5AE5">
        <w:rPr>
          <w:rFonts w:cs="Arial"/>
          <w:szCs w:val="20"/>
        </w:rPr>
        <w:t xml:space="preserve">eny za vydavatelské služby, ceny za služby v oblasti nemovitostí a za informační služby se shodně zvýšily o 0,4 %.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C14ADA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o 0,</w:t>
      </w:r>
      <w:r w:rsidR="00C14ADA">
        <w:rPr>
          <w:rFonts w:cs="Arial"/>
          <w:szCs w:val="20"/>
        </w:rPr>
        <w:t>3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FA6CAC">
        <w:rPr>
          <w:rFonts w:cs="Arial"/>
          <w:bCs/>
          <w:szCs w:val="20"/>
        </w:rPr>
        <w:t>4,</w:t>
      </w:r>
      <w:r w:rsidR="00397203">
        <w:rPr>
          <w:rFonts w:cs="Arial"/>
          <w:bCs/>
          <w:szCs w:val="20"/>
        </w:rPr>
        <w:t>1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8015B5">
        <w:rPr>
          <w:rFonts w:cs="Arial"/>
          <w:szCs w:val="20"/>
        </w:rPr>
        <w:t>červnu</w:t>
      </w:r>
      <w:r w:rsidR="008015B5" w:rsidRPr="009C1376">
        <w:rPr>
          <w:rFonts w:cs="Arial"/>
          <w:szCs w:val="20"/>
        </w:rPr>
        <w:t xml:space="preserve"> o </w:t>
      </w:r>
      <w:r w:rsidR="008015B5">
        <w:rPr>
          <w:rFonts w:cs="Arial"/>
          <w:szCs w:val="20"/>
        </w:rPr>
        <w:t>4,4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86587B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o </w:t>
      </w:r>
      <w:r w:rsidR="00397203">
        <w:rPr>
          <w:rFonts w:cs="Arial"/>
          <w:szCs w:val="20"/>
        </w:rPr>
        <w:t>3,4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</w:t>
      </w:r>
      <w:r w:rsidR="00C94297">
        <w:rPr>
          <w:rFonts w:cs="Arial"/>
          <w:szCs w:val="20"/>
        </w:rPr>
        <w:t xml:space="preserve">brambor </w:t>
      </w:r>
      <w:r w:rsidR="00DA7C46">
        <w:rPr>
          <w:rFonts w:cs="Arial"/>
          <w:szCs w:val="20"/>
        </w:rPr>
        <w:t xml:space="preserve">byly nižší </w:t>
      </w:r>
      <w:r w:rsidR="00C94297">
        <w:rPr>
          <w:rFonts w:cs="Arial"/>
          <w:szCs w:val="20"/>
        </w:rPr>
        <w:t>o </w:t>
      </w:r>
      <w:r w:rsidR="00397203">
        <w:rPr>
          <w:rFonts w:cs="Arial"/>
          <w:szCs w:val="20"/>
        </w:rPr>
        <w:t>29,2</w:t>
      </w:r>
      <w:r w:rsidR="00C94297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obilovin o </w:t>
      </w:r>
      <w:r w:rsidR="00397203">
        <w:rPr>
          <w:rFonts w:cs="Arial"/>
          <w:szCs w:val="20"/>
        </w:rPr>
        <w:t>3</w:t>
      </w:r>
      <w:r w:rsidR="00FA6CAC">
        <w:rPr>
          <w:rFonts w:cs="Arial"/>
          <w:szCs w:val="20"/>
        </w:rPr>
        <w:t>,4</w:t>
      </w:r>
      <w:r>
        <w:rPr>
          <w:rFonts w:cs="Arial"/>
          <w:szCs w:val="20"/>
        </w:rPr>
        <w:t> % 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397203">
        <w:rPr>
          <w:rFonts w:cs="Arial"/>
          <w:szCs w:val="20"/>
        </w:rPr>
        <w:t>1</w:t>
      </w:r>
      <w:r w:rsidR="002E063F">
        <w:rPr>
          <w:rFonts w:cs="Arial"/>
          <w:szCs w:val="20"/>
        </w:rPr>
        <w:t>,</w:t>
      </w:r>
      <w:r w:rsidR="00FA6CA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Ceny ovoce vzrostly o </w:t>
      </w:r>
      <w:r w:rsidR="00397203">
        <w:rPr>
          <w:rFonts w:cs="Arial"/>
          <w:szCs w:val="20"/>
        </w:rPr>
        <w:t>3,3</w:t>
      </w:r>
      <w:r>
        <w:rPr>
          <w:rFonts w:cs="Arial"/>
          <w:szCs w:val="20"/>
        </w:rPr>
        <w:t> %</w:t>
      </w:r>
      <w:r w:rsidR="001F74A4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F104EA">
        <w:rPr>
          <w:rFonts w:cs="Arial"/>
          <w:szCs w:val="20"/>
        </w:rPr>
        <w:t xml:space="preserve">čerstvé </w:t>
      </w:r>
      <w:r w:rsidR="001F74A4">
        <w:rPr>
          <w:rFonts w:cs="Arial"/>
          <w:szCs w:val="20"/>
        </w:rPr>
        <w:t xml:space="preserve">zeleniny o </w:t>
      </w:r>
      <w:r w:rsidR="00397203">
        <w:rPr>
          <w:rFonts w:cs="Arial"/>
          <w:szCs w:val="20"/>
        </w:rPr>
        <w:t>3,0</w:t>
      </w:r>
      <w:r w:rsidR="001F74A4"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D271BC">
        <w:rPr>
          <w:rFonts w:cs="Arial"/>
          <w:szCs w:val="20"/>
        </w:rPr>
        <w:t>5,0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FD0C80">
        <w:rPr>
          <w:rFonts w:cs="Arial"/>
          <w:szCs w:val="20"/>
        </w:rPr>
        <w:t>8,4</w:t>
      </w:r>
      <w:r w:rsidR="00FD0C80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 xml:space="preserve">, </w:t>
      </w:r>
      <w:r w:rsidR="00F3515A" w:rsidRPr="001137E8">
        <w:rPr>
          <w:rFonts w:cs="Arial"/>
          <w:szCs w:val="20"/>
        </w:rPr>
        <w:t>skotu o</w:t>
      </w:r>
      <w:r w:rsidR="00F3515A">
        <w:rPr>
          <w:rFonts w:cs="Arial"/>
          <w:szCs w:val="20"/>
        </w:rPr>
        <w:t> </w:t>
      </w:r>
      <w:r w:rsidR="00D271BC">
        <w:rPr>
          <w:rFonts w:cs="Arial"/>
          <w:szCs w:val="20"/>
        </w:rPr>
        <w:t>6,4</w:t>
      </w:r>
      <w:r w:rsidR="00F3515A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>,</w:t>
      </w:r>
      <w:r w:rsidR="00F3515A">
        <w:rPr>
          <w:rFonts w:cs="Arial"/>
          <w:szCs w:val="20"/>
        </w:rPr>
        <w:t xml:space="preserve"> mléka o </w:t>
      </w:r>
      <w:r w:rsidR="00D271BC">
        <w:rPr>
          <w:rFonts w:cs="Arial"/>
          <w:szCs w:val="20"/>
        </w:rPr>
        <w:t>4</w:t>
      </w:r>
      <w:r w:rsidR="00A56955">
        <w:rPr>
          <w:rFonts w:cs="Arial"/>
          <w:szCs w:val="20"/>
        </w:rPr>
        <w:t>,9</w:t>
      </w:r>
      <w:r w:rsidR="00F3515A">
        <w:rPr>
          <w:rFonts w:cs="Arial"/>
          <w:szCs w:val="20"/>
        </w:rPr>
        <w:t> %</w:t>
      </w:r>
      <w:r w:rsidR="00A56955">
        <w:rPr>
          <w:rFonts w:cs="Arial"/>
          <w:szCs w:val="20"/>
        </w:rPr>
        <w:t xml:space="preserve"> a drůbeže o </w:t>
      </w:r>
      <w:r w:rsidR="00D271BC">
        <w:rPr>
          <w:rFonts w:cs="Arial"/>
          <w:szCs w:val="20"/>
        </w:rPr>
        <w:t>3,1</w:t>
      </w:r>
      <w:r w:rsidR="00A56955">
        <w:rPr>
          <w:rFonts w:cs="Arial"/>
          <w:szCs w:val="20"/>
        </w:rPr>
        <w:t> %</w:t>
      </w:r>
      <w:r w:rsidR="00F3515A">
        <w:rPr>
          <w:rFonts w:cs="Arial"/>
          <w:szCs w:val="20"/>
        </w:rPr>
        <w:t xml:space="preserve">. </w:t>
      </w:r>
      <w:r w:rsidR="00A56955">
        <w:rPr>
          <w:rFonts w:cs="Arial"/>
          <w:szCs w:val="20"/>
        </w:rPr>
        <w:t>Vyšší byly ceny</w:t>
      </w:r>
      <w:r w:rsidR="00F3515A">
        <w:rPr>
          <w:rFonts w:cs="Arial"/>
          <w:szCs w:val="20"/>
        </w:rPr>
        <w:t xml:space="preserve"> </w:t>
      </w:r>
      <w:r w:rsidR="00A56955">
        <w:rPr>
          <w:rFonts w:cs="Arial"/>
          <w:szCs w:val="20"/>
        </w:rPr>
        <w:t xml:space="preserve">vajec, </w:t>
      </w:r>
      <w:r>
        <w:rPr>
          <w:rFonts w:cs="Arial"/>
          <w:szCs w:val="20"/>
        </w:rPr>
        <w:t xml:space="preserve">a </w:t>
      </w:r>
      <w:r w:rsidR="00A56955">
        <w:rPr>
          <w:rFonts w:cs="Arial"/>
          <w:szCs w:val="20"/>
        </w:rPr>
        <w:t xml:space="preserve">to </w:t>
      </w:r>
      <w:r w:rsidR="00CB72E4">
        <w:rPr>
          <w:rFonts w:cs="Arial"/>
          <w:szCs w:val="20"/>
        </w:rPr>
        <w:t>o </w:t>
      </w:r>
      <w:r w:rsidR="00D271BC">
        <w:rPr>
          <w:rFonts w:cs="Arial"/>
          <w:szCs w:val="20"/>
        </w:rPr>
        <w:t>11,2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A9615A" w:rsidRDefault="00A9615A" w:rsidP="00A9615A">
      <w:pPr>
        <w:rPr>
          <w:rFonts w:cs="Arial"/>
          <w:szCs w:val="20"/>
        </w:rPr>
      </w:pPr>
    </w:p>
    <w:p w:rsidR="00A44A02" w:rsidRDefault="00A44A02" w:rsidP="00A44A02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AB2B98">
        <w:rPr>
          <w:bCs/>
        </w:rPr>
        <w:t>klesly</w:t>
      </w:r>
      <w:r>
        <w:rPr>
          <w:bCs/>
        </w:rPr>
        <w:t xml:space="preserve"> o 0,1 % (v červnu </w:t>
      </w:r>
      <w:r>
        <w:t>o 0,3 %). Snížily se především</w:t>
      </w:r>
      <w:r>
        <w:rPr>
          <w:rFonts w:cs="Arial"/>
          <w:szCs w:val="20"/>
        </w:rPr>
        <w:t xml:space="preserve"> ceny v odvětví koksu a rafinovaných ropných produktů. Ceny chemických látek a výrobků byly nižší o 12,6 %,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3,5 % a obecných kovů a kovodělných výrobků o 1,8 %.</w:t>
      </w:r>
      <w:r w:rsidRPr="003C5D25">
        <w:t xml:space="preserve"> </w:t>
      </w:r>
      <w:r>
        <w:t xml:space="preserve">Zvýšily se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7,7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obchodu s elektřinou o 9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dopravních prostředků vzrostly o 2,8 %, </w:t>
      </w:r>
      <w:r w:rsidRPr="00FF1D41">
        <w:rPr>
          <w:rFonts w:cs="Arial"/>
          <w:szCs w:val="20"/>
        </w:rPr>
        <w:t xml:space="preserve">z toho ceny dílů a příslušenství pro motorová vozidla </w:t>
      </w:r>
      <w:r>
        <w:rPr>
          <w:rFonts w:cs="Arial"/>
          <w:szCs w:val="20"/>
        </w:rPr>
        <w:t xml:space="preserve">i ceny motorových vozidel </w:t>
      </w:r>
      <w:r w:rsidRPr="00FF1D41">
        <w:rPr>
          <w:rFonts w:cs="Arial"/>
          <w:szCs w:val="20"/>
        </w:rPr>
        <w:t>o 3,</w:t>
      </w:r>
      <w:r>
        <w:rPr>
          <w:rFonts w:cs="Arial"/>
          <w:szCs w:val="20"/>
        </w:rPr>
        <w:t>0</w:t>
      </w:r>
      <w:r w:rsidRPr="00FF1D41">
        <w:rPr>
          <w:rFonts w:cs="Arial"/>
          <w:szCs w:val="20"/>
        </w:rPr>
        <w:t xml:space="preserve"> %. V odvětví </w:t>
      </w:r>
      <w:r w:rsidRPr="00FF1D41">
        <w:rPr>
          <w:rFonts w:cs="Arial"/>
          <w:szCs w:val="20"/>
        </w:rPr>
        <w:lastRenderedPageBreak/>
        <w:t xml:space="preserve">nábytku a ostatních výrobků zpracovatelského průmyslu </w:t>
      </w:r>
      <w:r>
        <w:rPr>
          <w:rFonts w:cs="Arial"/>
          <w:szCs w:val="20"/>
        </w:rPr>
        <w:t xml:space="preserve">byly </w:t>
      </w:r>
      <w:r w:rsidRPr="00FF1D41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vyšší</w:t>
      </w:r>
      <w:r w:rsidRPr="00FF1D41">
        <w:rPr>
          <w:rFonts w:cs="Arial"/>
          <w:szCs w:val="20"/>
        </w:rPr>
        <w:t xml:space="preserve"> o 4,7 %. Ceny</w:t>
      </w:r>
      <w:r>
        <w:rPr>
          <w:rFonts w:cs="Arial"/>
          <w:szCs w:val="20"/>
        </w:rPr>
        <w:t xml:space="preserve">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1,2 %,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ostatních potravinářských výrobků o 5,5 %.</w:t>
      </w:r>
    </w:p>
    <w:p w:rsidR="00A44A02" w:rsidRDefault="00A44A02" w:rsidP="00A44A02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klesly ceny energií o 1,7 % a meziproduktů o 2,2 %.</w:t>
      </w:r>
    </w:p>
    <w:p w:rsidR="00A44A02" w:rsidRDefault="00A44A02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B877E2">
        <w:rPr>
          <w:rFonts w:cs="Arial"/>
          <w:szCs w:val="20"/>
        </w:rPr>
        <w:t>3,8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580B90" w:rsidRPr="009C1376">
        <w:rPr>
          <w:rFonts w:cs="Arial"/>
          <w:szCs w:val="20"/>
        </w:rPr>
        <w:t>v </w:t>
      </w:r>
      <w:r w:rsidR="005A6D38">
        <w:rPr>
          <w:rFonts w:cs="Arial"/>
          <w:szCs w:val="20"/>
        </w:rPr>
        <w:t>červnu</w:t>
      </w:r>
      <w:r w:rsidR="00580B90" w:rsidRPr="009C1376">
        <w:rPr>
          <w:rFonts w:cs="Arial"/>
          <w:szCs w:val="20"/>
        </w:rPr>
        <w:t xml:space="preserve"> </w:t>
      </w:r>
      <w:r w:rsidR="00A3260B">
        <w:rPr>
          <w:rFonts w:cs="Arial"/>
          <w:szCs w:val="20"/>
        </w:rPr>
        <w:t xml:space="preserve">po zpřesnění </w:t>
      </w:r>
      <w:r w:rsidR="00580B90" w:rsidRPr="009C1376">
        <w:rPr>
          <w:rFonts w:cs="Arial"/>
          <w:szCs w:val="20"/>
        </w:rPr>
        <w:t>o </w:t>
      </w:r>
      <w:r w:rsidR="00CF16AD">
        <w:rPr>
          <w:rFonts w:cs="Arial"/>
          <w:szCs w:val="20"/>
        </w:rPr>
        <w:t>4,1</w:t>
      </w:r>
      <w:r w:rsidR="00580B90" w:rsidRPr="009C1376">
        <w:rPr>
          <w:rFonts w:cs="Arial"/>
          <w:bCs/>
          <w:szCs w:val="20"/>
        </w:rPr>
        <w:t> </w:t>
      </w:r>
      <w:r w:rsidR="00580B90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B877E2">
        <w:rPr>
          <w:rFonts w:cs="Arial"/>
          <w:szCs w:val="20"/>
        </w:rPr>
        <w:t>nižší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F72E3F">
        <w:rPr>
          <w:rFonts w:cs="Arial"/>
          <w:szCs w:val="20"/>
        </w:rPr>
        <w:t>1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5A6D38">
        <w:rPr>
          <w:rFonts w:cs="Arial"/>
          <w:szCs w:val="20"/>
          <w:lang w:eastAsia="cs-CZ"/>
        </w:rPr>
        <w:t>červnu</w:t>
      </w:r>
      <w:r w:rsidR="00B132AE">
        <w:rPr>
          <w:rFonts w:cs="Arial"/>
          <w:szCs w:val="20"/>
          <w:lang w:eastAsia="cs-CZ"/>
        </w:rPr>
        <w:t xml:space="preserve"> </w:t>
      </w:r>
      <w:r w:rsidR="00B877E2">
        <w:rPr>
          <w:rFonts w:cs="Arial"/>
          <w:szCs w:val="20"/>
          <w:lang w:eastAsia="cs-CZ"/>
        </w:rPr>
        <w:t xml:space="preserve">vyšší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B877E2">
        <w:rPr>
          <w:rFonts w:cs="Arial"/>
          <w:szCs w:val="20"/>
          <w:lang w:eastAsia="cs-CZ"/>
        </w:rPr>
        <w:t>1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60B1E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8015B5">
        <w:rPr>
          <w:rFonts w:cs="Arial"/>
          <w:szCs w:val="20"/>
        </w:rPr>
        <w:t xml:space="preserve">stejně jako </w:t>
      </w:r>
      <w:r w:rsidR="00FC317D" w:rsidRPr="009C1376">
        <w:rPr>
          <w:rFonts w:cs="Arial"/>
          <w:szCs w:val="20"/>
        </w:rPr>
        <w:t>v </w:t>
      </w:r>
      <w:r w:rsidR="005A6D38">
        <w:rPr>
          <w:rFonts w:cs="Arial"/>
          <w:szCs w:val="20"/>
        </w:rPr>
        <w:t>červnu</w:t>
      </w:r>
      <w:r w:rsidRPr="00811A41">
        <w:rPr>
          <w:rFonts w:cs="Arial"/>
          <w:szCs w:val="20"/>
        </w:rPr>
        <w:t xml:space="preserve">). Vzrostly ceny </w:t>
      </w:r>
      <w:r w:rsidR="00363B3B">
        <w:rPr>
          <w:rFonts w:cs="Arial"/>
          <w:szCs w:val="20"/>
        </w:rPr>
        <w:t>za skladování a podpůrné služby v dopravě o </w:t>
      </w:r>
      <w:r w:rsidR="00914FD9">
        <w:rPr>
          <w:rFonts w:cs="Arial"/>
          <w:szCs w:val="20"/>
        </w:rPr>
        <w:t>4,</w:t>
      </w:r>
      <w:r w:rsidR="0044090C">
        <w:rPr>
          <w:rFonts w:cs="Arial"/>
          <w:szCs w:val="20"/>
        </w:rPr>
        <w:t>8</w:t>
      </w:r>
      <w:r w:rsidR="00363B3B">
        <w:rPr>
          <w:rFonts w:cs="Arial"/>
          <w:szCs w:val="20"/>
        </w:rPr>
        <w:t> %</w:t>
      </w:r>
      <w:r w:rsidR="00E95BF6">
        <w:rPr>
          <w:rFonts w:cs="Arial"/>
          <w:szCs w:val="20"/>
        </w:rPr>
        <w:t>,</w:t>
      </w:r>
      <w:r w:rsidR="00DB0997">
        <w:rPr>
          <w:rFonts w:cs="Arial"/>
          <w:szCs w:val="20"/>
        </w:rPr>
        <w:t xml:space="preserve"> </w:t>
      </w:r>
      <w:r w:rsidR="00E95BF6">
        <w:rPr>
          <w:rFonts w:cs="Arial"/>
          <w:szCs w:val="20"/>
        </w:rPr>
        <w:t xml:space="preserve">za </w:t>
      </w:r>
      <w:r w:rsidR="00E95BF6" w:rsidRPr="00383C10">
        <w:rPr>
          <w:rFonts w:cs="Arial"/>
          <w:szCs w:val="20"/>
        </w:rPr>
        <w:t xml:space="preserve">poradenství v oblasti řízení </w:t>
      </w:r>
      <w:r w:rsidR="00E95BF6">
        <w:rPr>
          <w:rFonts w:cs="Arial"/>
          <w:szCs w:val="20"/>
        </w:rPr>
        <w:t>o 4,5 %, za služby v oblasti zaměstnání o 3,4 % a za služby v oblasti nemovitostí o 3,1 %. Ceny</w:t>
      </w:r>
      <w:r w:rsidR="00363B3B">
        <w:rPr>
          <w:rFonts w:cs="Arial"/>
          <w:szCs w:val="20"/>
        </w:rPr>
        <w:t xml:space="preserve"> </w:t>
      </w:r>
      <w:r w:rsidR="00422D46">
        <w:rPr>
          <w:rFonts w:cs="Arial"/>
          <w:szCs w:val="20"/>
        </w:rPr>
        <w:t xml:space="preserve">za bezpečnostní a pátrací služby </w:t>
      </w:r>
      <w:r w:rsidR="00E95BF6">
        <w:rPr>
          <w:rFonts w:cs="Arial"/>
          <w:szCs w:val="20"/>
        </w:rPr>
        <w:t>a</w:t>
      </w:r>
      <w:r w:rsidR="00DB0997">
        <w:rPr>
          <w:rFonts w:cs="Arial"/>
          <w:szCs w:val="20"/>
        </w:rPr>
        <w:t xml:space="preserve"> </w:t>
      </w:r>
      <w:r w:rsidR="00E95BF6">
        <w:rPr>
          <w:rFonts w:cs="Arial"/>
          <w:szCs w:val="20"/>
        </w:rPr>
        <w:t>c</w:t>
      </w:r>
      <w:r w:rsidR="00DB0997">
        <w:rPr>
          <w:rFonts w:cs="Arial"/>
          <w:szCs w:val="20"/>
        </w:rPr>
        <w:t>eny</w:t>
      </w:r>
      <w:r w:rsidR="00422D46">
        <w:rPr>
          <w:rFonts w:cs="Arial"/>
          <w:szCs w:val="20"/>
        </w:rPr>
        <w:t xml:space="preserve"> </w:t>
      </w:r>
      <w:r w:rsidR="00DB0997" w:rsidRPr="00037865">
        <w:rPr>
          <w:rFonts w:cs="Arial"/>
          <w:szCs w:val="20"/>
        </w:rPr>
        <w:t xml:space="preserve">za služby v oblasti </w:t>
      </w:r>
      <w:r w:rsidR="00DB0997">
        <w:rPr>
          <w:rFonts w:cs="Arial"/>
          <w:szCs w:val="20"/>
        </w:rPr>
        <w:t xml:space="preserve">programování byly </w:t>
      </w:r>
      <w:r w:rsidR="00E95BF6">
        <w:rPr>
          <w:rFonts w:cs="Arial"/>
          <w:szCs w:val="20"/>
        </w:rPr>
        <w:t xml:space="preserve">shodně </w:t>
      </w:r>
      <w:r w:rsidR="00DB0997">
        <w:rPr>
          <w:rFonts w:cs="Arial"/>
          <w:szCs w:val="20"/>
        </w:rPr>
        <w:t xml:space="preserve">vyšší o </w:t>
      </w:r>
      <w:r w:rsidR="0044090C">
        <w:rPr>
          <w:rFonts w:cs="Arial"/>
          <w:szCs w:val="20"/>
        </w:rPr>
        <w:t>4</w:t>
      </w:r>
      <w:r w:rsidR="00E95BF6">
        <w:rPr>
          <w:rFonts w:cs="Arial"/>
          <w:szCs w:val="20"/>
        </w:rPr>
        <w:t>,3 %</w:t>
      </w:r>
      <w:r w:rsidR="00422D4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1F4F35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 2,</w:t>
      </w:r>
      <w:r w:rsidR="0044090C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8B2392" w:rsidRPr="009C1376">
        <w:rPr>
          <w:rFonts w:cs="Arial"/>
          <w:szCs w:val="20"/>
        </w:rPr>
        <w:t>v </w:t>
      </w:r>
      <w:r w:rsidR="005A6D38">
        <w:rPr>
          <w:rFonts w:cs="Arial"/>
          <w:szCs w:val="20"/>
        </w:rPr>
        <w:t>červnu</w:t>
      </w:r>
      <w:r w:rsidR="008B2392" w:rsidRPr="009C1376">
        <w:rPr>
          <w:rFonts w:cs="Arial"/>
          <w:szCs w:val="20"/>
        </w:rPr>
        <w:t xml:space="preserve"> o </w:t>
      </w:r>
      <w:r w:rsidR="008B2392">
        <w:rPr>
          <w:rFonts w:cs="Arial"/>
          <w:szCs w:val="20"/>
        </w:rPr>
        <w:t>2,</w:t>
      </w:r>
      <w:r w:rsidR="0044090C">
        <w:rPr>
          <w:rFonts w:cs="Arial"/>
          <w:szCs w:val="20"/>
        </w:rPr>
        <w:t>0</w:t>
      </w:r>
      <w:r w:rsidR="008B2392" w:rsidRPr="009C1376">
        <w:rPr>
          <w:rFonts w:cs="Arial"/>
          <w:bCs/>
          <w:szCs w:val="20"/>
        </w:rPr>
        <w:t> </w:t>
      </w:r>
      <w:r w:rsidR="008B2392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A44A02" w:rsidRDefault="00A44A02" w:rsidP="00A9615A">
      <w:pPr>
        <w:rPr>
          <w:rFonts w:cs="Arial"/>
          <w:szCs w:val="20"/>
        </w:rPr>
      </w:pPr>
    </w:p>
    <w:p w:rsidR="00A44A02" w:rsidRPr="007B25FE" w:rsidRDefault="00A44A02" w:rsidP="00A44A02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 2020 (předběžná data)</w:t>
      </w:r>
      <w:r w:rsidRPr="00D64DF3">
        <w:rPr>
          <w:rFonts w:cs="Arial"/>
        </w:rPr>
        <w:t xml:space="preserve"> </w:t>
      </w:r>
    </w:p>
    <w:p w:rsidR="00A44A02" w:rsidRDefault="00A44A02" w:rsidP="00A44A02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červnu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vzrostly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0,7 % (v květnu klesly o 0,5 %). Nejvíce se zvýšily ceny v Estonsku o 3,7 %. V Polsku byly ceny vyšší o 0,8 %, v Rakousku o 0,2 %, na Slovensku o 0,1 %. V Německu se ceny nezměnily. Ceny klesly pouze v České republice o 0,1 %.</w:t>
      </w:r>
    </w:p>
    <w:p w:rsidR="00A44A02" w:rsidRDefault="00A44A02" w:rsidP="00A44A02">
      <w:pPr>
        <w:rPr>
          <w:rFonts w:cs="Arial"/>
          <w:bCs/>
          <w:iCs/>
          <w:szCs w:val="20"/>
        </w:rPr>
      </w:pPr>
    </w:p>
    <w:p w:rsidR="00A44A02" w:rsidRDefault="00A44A02" w:rsidP="00A44A02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červnu nižší o 3,4 % (v květnu o 4,6 %)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Litvě o 7,8 %. V</w:t>
      </w:r>
      <w:r>
        <w:rPr>
          <w:rFonts w:cs="Arial"/>
          <w:bCs/>
          <w:szCs w:val="20"/>
        </w:rPr>
        <w:t xml:space="preserve"> Rakousku se ceny snížily o 2,9 %, </w:t>
      </w:r>
      <w:r>
        <w:rPr>
          <w:rFonts w:cs="Arial"/>
          <w:szCs w:val="20"/>
        </w:rPr>
        <w:t>v Německu o 1,6 %, v  Polsku o 1,1 %,</w:t>
      </w:r>
      <w:r>
        <w:rPr>
          <w:rFonts w:cs="Arial"/>
          <w:bCs/>
          <w:szCs w:val="20"/>
        </w:rPr>
        <w:t xml:space="preserve"> v České republice o 0,3 % </w:t>
      </w:r>
      <w:r>
        <w:rPr>
          <w:rFonts w:cs="Arial"/>
          <w:szCs w:val="20"/>
        </w:rPr>
        <w:t xml:space="preserve">a na Slovensku o 0,2 %. Nejvíce vzrostly ceny </w:t>
      </w:r>
      <w:r>
        <w:rPr>
          <w:rFonts w:cs="Arial"/>
          <w:bCs/>
          <w:iCs/>
          <w:szCs w:val="20"/>
        </w:rPr>
        <w:t>na Maltě o 1,5 %.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BA3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A33EE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16" w:rsidRDefault="00807916" w:rsidP="00BA6370">
      <w:r>
        <w:separator/>
      </w:r>
    </w:p>
  </w:endnote>
  <w:endnote w:type="continuationSeparator" w:id="0">
    <w:p w:rsidR="00807916" w:rsidRDefault="008079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C0F6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C0F6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16" w:rsidRDefault="00807916" w:rsidP="00BA6370">
      <w:r>
        <w:separator/>
      </w:r>
    </w:p>
  </w:footnote>
  <w:footnote w:type="continuationSeparator" w:id="0">
    <w:p w:rsidR="00807916" w:rsidRDefault="008079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2704A"/>
    <w:rsid w:val="00042FF8"/>
    <w:rsid w:val="00043BF4"/>
    <w:rsid w:val="00054151"/>
    <w:rsid w:val="00055615"/>
    <w:rsid w:val="00063554"/>
    <w:rsid w:val="00067F2C"/>
    <w:rsid w:val="000710E1"/>
    <w:rsid w:val="00074134"/>
    <w:rsid w:val="000843A5"/>
    <w:rsid w:val="000910DA"/>
    <w:rsid w:val="00096D6C"/>
    <w:rsid w:val="000A2E61"/>
    <w:rsid w:val="000A33FD"/>
    <w:rsid w:val="000A7527"/>
    <w:rsid w:val="000B3B26"/>
    <w:rsid w:val="000B6F63"/>
    <w:rsid w:val="000D093F"/>
    <w:rsid w:val="000D4EC8"/>
    <w:rsid w:val="000E43CC"/>
    <w:rsid w:val="00103143"/>
    <w:rsid w:val="00110C40"/>
    <w:rsid w:val="001266BE"/>
    <w:rsid w:val="00136C94"/>
    <w:rsid w:val="001404AB"/>
    <w:rsid w:val="00154933"/>
    <w:rsid w:val="0016432C"/>
    <w:rsid w:val="0017231D"/>
    <w:rsid w:val="001810DC"/>
    <w:rsid w:val="00185948"/>
    <w:rsid w:val="001953F3"/>
    <w:rsid w:val="00197425"/>
    <w:rsid w:val="001A442D"/>
    <w:rsid w:val="001A5850"/>
    <w:rsid w:val="001A78CB"/>
    <w:rsid w:val="001B607F"/>
    <w:rsid w:val="001C2A82"/>
    <w:rsid w:val="001D369A"/>
    <w:rsid w:val="001D6E39"/>
    <w:rsid w:val="001E5995"/>
    <w:rsid w:val="001F08B3"/>
    <w:rsid w:val="001F2FE0"/>
    <w:rsid w:val="001F4F35"/>
    <w:rsid w:val="001F74A4"/>
    <w:rsid w:val="00200854"/>
    <w:rsid w:val="002069FC"/>
    <w:rsid w:val="002070FB"/>
    <w:rsid w:val="0021272A"/>
    <w:rsid w:val="00213729"/>
    <w:rsid w:val="00213FCA"/>
    <w:rsid w:val="00233FF5"/>
    <w:rsid w:val="00234304"/>
    <w:rsid w:val="002406FA"/>
    <w:rsid w:val="00240D4E"/>
    <w:rsid w:val="0024186D"/>
    <w:rsid w:val="002419B8"/>
    <w:rsid w:val="00242A81"/>
    <w:rsid w:val="002570A2"/>
    <w:rsid w:val="0026107B"/>
    <w:rsid w:val="002657F5"/>
    <w:rsid w:val="00270C27"/>
    <w:rsid w:val="00284330"/>
    <w:rsid w:val="00287C33"/>
    <w:rsid w:val="002A43AA"/>
    <w:rsid w:val="002B2408"/>
    <w:rsid w:val="002B2E47"/>
    <w:rsid w:val="002C402B"/>
    <w:rsid w:val="002C447F"/>
    <w:rsid w:val="002C6F26"/>
    <w:rsid w:val="002E063F"/>
    <w:rsid w:val="002E14D3"/>
    <w:rsid w:val="002F1BA9"/>
    <w:rsid w:val="003301A3"/>
    <w:rsid w:val="003559BD"/>
    <w:rsid w:val="00357865"/>
    <w:rsid w:val="00363B3B"/>
    <w:rsid w:val="0036777B"/>
    <w:rsid w:val="00370852"/>
    <w:rsid w:val="003751A0"/>
    <w:rsid w:val="00377451"/>
    <w:rsid w:val="0038282A"/>
    <w:rsid w:val="00393F8D"/>
    <w:rsid w:val="00397203"/>
    <w:rsid w:val="00397580"/>
    <w:rsid w:val="003A0918"/>
    <w:rsid w:val="003A1145"/>
    <w:rsid w:val="003A3C8B"/>
    <w:rsid w:val="003A45C8"/>
    <w:rsid w:val="003A755D"/>
    <w:rsid w:val="003B1DF1"/>
    <w:rsid w:val="003C2DCF"/>
    <w:rsid w:val="003C3E4B"/>
    <w:rsid w:val="003C67B3"/>
    <w:rsid w:val="003C75A2"/>
    <w:rsid w:val="003C7FE7"/>
    <w:rsid w:val="003D0499"/>
    <w:rsid w:val="003D3576"/>
    <w:rsid w:val="003D4C0A"/>
    <w:rsid w:val="003F526A"/>
    <w:rsid w:val="00405244"/>
    <w:rsid w:val="004154C7"/>
    <w:rsid w:val="004174AB"/>
    <w:rsid w:val="00422D46"/>
    <w:rsid w:val="004260DF"/>
    <w:rsid w:val="00436673"/>
    <w:rsid w:val="0044090C"/>
    <w:rsid w:val="00443640"/>
    <w:rsid w:val="004436EE"/>
    <w:rsid w:val="0045547F"/>
    <w:rsid w:val="00456633"/>
    <w:rsid w:val="00471DEF"/>
    <w:rsid w:val="004840FB"/>
    <w:rsid w:val="00484EC3"/>
    <w:rsid w:val="004920AD"/>
    <w:rsid w:val="00497C0E"/>
    <w:rsid w:val="004A5816"/>
    <w:rsid w:val="004B5035"/>
    <w:rsid w:val="004C28DB"/>
    <w:rsid w:val="004D05B3"/>
    <w:rsid w:val="004D64AA"/>
    <w:rsid w:val="004E304F"/>
    <w:rsid w:val="004E479E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6700C"/>
    <w:rsid w:val="00573994"/>
    <w:rsid w:val="00580B90"/>
    <w:rsid w:val="00596106"/>
    <w:rsid w:val="005A309D"/>
    <w:rsid w:val="005A6D38"/>
    <w:rsid w:val="005B4E13"/>
    <w:rsid w:val="005C3F10"/>
    <w:rsid w:val="005D7097"/>
    <w:rsid w:val="005D7DF2"/>
    <w:rsid w:val="005E0973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139A"/>
    <w:rsid w:val="006446C8"/>
    <w:rsid w:val="0065344C"/>
    <w:rsid w:val="0065617F"/>
    <w:rsid w:val="006648C6"/>
    <w:rsid w:val="00667AF0"/>
    <w:rsid w:val="0068398D"/>
    <w:rsid w:val="006931CF"/>
    <w:rsid w:val="006B2768"/>
    <w:rsid w:val="006B4A16"/>
    <w:rsid w:val="006B516A"/>
    <w:rsid w:val="006D64E7"/>
    <w:rsid w:val="006E024F"/>
    <w:rsid w:val="006E2A48"/>
    <w:rsid w:val="006E32A3"/>
    <w:rsid w:val="006E4E81"/>
    <w:rsid w:val="006F03A3"/>
    <w:rsid w:val="006F210B"/>
    <w:rsid w:val="006F74EA"/>
    <w:rsid w:val="00706DDD"/>
    <w:rsid w:val="00707C5F"/>
    <w:rsid w:val="00707F7D"/>
    <w:rsid w:val="00717C5B"/>
    <w:rsid w:val="00717EC5"/>
    <w:rsid w:val="007242C8"/>
    <w:rsid w:val="00732771"/>
    <w:rsid w:val="007370C2"/>
    <w:rsid w:val="0073789B"/>
    <w:rsid w:val="00754C20"/>
    <w:rsid w:val="007637A7"/>
    <w:rsid w:val="007657BE"/>
    <w:rsid w:val="00776C2A"/>
    <w:rsid w:val="0078283B"/>
    <w:rsid w:val="007910C7"/>
    <w:rsid w:val="00795BF5"/>
    <w:rsid w:val="007A2048"/>
    <w:rsid w:val="007A57F2"/>
    <w:rsid w:val="007B1333"/>
    <w:rsid w:val="007B41DE"/>
    <w:rsid w:val="007C16AD"/>
    <w:rsid w:val="007D477F"/>
    <w:rsid w:val="007E41E7"/>
    <w:rsid w:val="007F4AEB"/>
    <w:rsid w:val="007F6536"/>
    <w:rsid w:val="007F75B2"/>
    <w:rsid w:val="008015B5"/>
    <w:rsid w:val="00803993"/>
    <w:rsid w:val="008043C4"/>
    <w:rsid w:val="00807916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62BB"/>
    <w:rsid w:val="0086743C"/>
    <w:rsid w:val="00867569"/>
    <w:rsid w:val="0088068C"/>
    <w:rsid w:val="00886479"/>
    <w:rsid w:val="008A2BE5"/>
    <w:rsid w:val="008A3086"/>
    <w:rsid w:val="008A750A"/>
    <w:rsid w:val="008B2392"/>
    <w:rsid w:val="008B3970"/>
    <w:rsid w:val="008C194B"/>
    <w:rsid w:val="008C384C"/>
    <w:rsid w:val="008D0F11"/>
    <w:rsid w:val="008D405D"/>
    <w:rsid w:val="008E4681"/>
    <w:rsid w:val="008E5DFC"/>
    <w:rsid w:val="008F71AD"/>
    <w:rsid w:val="008F73B4"/>
    <w:rsid w:val="00900DB3"/>
    <w:rsid w:val="00902829"/>
    <w:rsid w:val="009042E3"/>
    <w:rsid w:val="00904F44"/>
    <w:rsid w:val="00910147"/>
    <w:rsid w:val="00914FD9"/>
    <w:rsid w:val="009256FF"/>
    <w:rsid w:val="00975C54"/>
    <w:rsid w:val="00986DD7"/>
    <w:rsid w:val="009933B8"/>
    <w:rsid w:val="00997371"/>
    <w:rsid w:val="009A5784"/>
    <w:rsid w:val="009A5EAC"/>
    <w:rsid w:val="009B46E1"/>
    <w:rsid w:val="009B55B1"/>
    <w:rsid w:val="009C1376"/>
    <w:rsid w:val="009C6C9A"/>
    <w:rsid w:val="009D3A76"/>
    <w:rsid w:val="009D48C1"/>
    <w:rsid w:val="009E41B5"/>
    <w:rsid w:val="009F54F6"/>
    <w:rsid w:val="00A0762A"/>
    <w:rsid w:val="00A07C1F"/>
    <w:rsid w:val="00A22DE5"/>
    <w:rsid w:val="00A3260B"/>
    <w:rsid w:val="00A34F92"/>
    <w:rsid w:val="00A4343D"/>
    <w:rsid w:val="00A44A02"/>
    <w:rsid w:val="00A45D3B"/>
    <w:rsid w:val="00A502F1"/>
    <w:rsid w:val="00A50C4C"/>
    <w:rsid w:val="00A52F04"/>
    <w:rsid w:val="00A56955"/>
    <w:rsid w:val="00A63110"/>
    <w:rsid w:val="00A70657"/>
    <w:rsid w:val="00A70A83"/>
    <w:rsid w:val="00A77249"/>
    <w:rsid w:val="00A81EB3"/>
    <w:rsid w:val="00A83136"/>
    <w:rsid w:val="00A91B64"/>
    <w:rsid w:val="00A9615A"/>
    <w:rsid w:val="00AB3410"/>
    <w:rsid w:val="00AC255B"/>
    <w:rsid w:val="00AC2DC0"/>
    <w:rsid w:val="00AC3F66"/>
    <w:rsid w:val="00AC7C6E"/>
    <w:rsid w:val="00AE2586"/>
    <w:rsid w:val="00AE50DB"/>
    <w:rsid w:val="00AF69DF"/>
    <w:rsid w:val="00B00C1D"/>
    <w:rsid w:val="00B05189"/>
    <w:rsid w:val="00B132AE"/>
    <w:rsid w:val="00B176F2"/>
    <w:rsid w:val="00B22B56"/>
    <w:rsid w:val="00B30170"/>
    <w:rsid w:val="00B3576C"/>
    <w:rsid w:val="00B450DF"/>
    <w:rsid w:val="00B55375"/>
    <w:rsid w:val="00B55F31"/>
    <w:rsid w:val="00B632CC"/>
    <w:rsid w:val="00B648F6"/>
    <w:rsid w:val="00B71DE1"/>
    <w:rsid w:val="00B73706"/>
    <w:rsid w:val="00B85A68"/>
    <w:rsid w:val="00B877E2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2702"/>
    <w:rsid w:val="00BD0136"/>
    <w:rsid w:val="00BD2426"/>
    <w:rsid w:val="00BD78B0"/>
    <w:rsid w:val="00BF3249"/>
    <w:rsid w:val="00BF3C29"/>
    <w:rsid w:val="00C13F4F"/>
    <w:rsid w:val="00C14079"/>
    <w:rsid w:val="00C14ADA"/>
    <w:rsid w:val="00C22719"/>
    <w:rsid w:val="00C24C1F"/>
    <w:rsid w:val="00C269D4"/>
    <w:rsid w:val="00C30D54"/>
    <w:rsid w:val="00C37ADB"/>
    <w:rsid w:val="00C4160D"/>
    <w:rsid w:val="00C44B99"/>
    <w:rsid w:val="00C4626F"/>
    <w:rsid w:val="00C54D7E"/>
    <w:rsid w:val="00C709C9"/>
    <w:rsid w:val="00C83905"/>
    <w:rsid w:val="00C8406E"/>
    <w:rsid w:val="00C851F6"/>
    <w:rsid w:val="00C94297"/>
    <w:rsid w:val="00CA35C8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E228C"/>
    <w:rsid w:val="00CE71D9"/>
    <w:rsid w:val="00CF16AD"/>
    <w:rsid w:val="00CF4E4E"/>
    <w:rsid w:val="00CF545B"/>
    <w:rsid w:val="00D00BF9"/>
    <w:rsid w:val="00D11CE6"/>
    <w:rsid w:val="00D209A7"/>
    <w:rsid w:val="00D252D4"/>
    <w:rsid w:val="00D271BC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87E88"/>
    <w:rsid w:val="00D90434"/>
    <w:rsid w:val="00D9189F"/>
    <w:rsid w:val="00DA1F05"/>
    <w:rsid w:val="00DA7C46"/>
    <w:rsid w:val="00DB0997"/>
    <w:rsid w:val="00DB6785"/>
    <w:rsid w:val="00DC3BA5"/>
    <w:rsid w:val="00DD6383"/>
    <w:rsid w:val="00DE48B1"/>
    <w:rsid w:val="00DF2750"/>
    <w:rsid w:val="00DF47FE"/>
    <w:rsid w:val="00DF4A96"/>
    <w:rsid w:val="00E00612"/>
    <w:rsid w:val="00E01555"/>
    <w:rsid w:val="00E0156A"/>
    <w:rsid w:val="00E01E7B"/>
    <w:rsid w:val="00E1239B"/>
    <w:rsid w:val="00E2197E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7781D"/>
    <w:rsid w:val="00E80BB3"/>
    <w:rsid w:val="00E87FC7"/>
    <w:rsid w:val="00E93830"/>
    <w:rsid w:val="00E93E0E"/>
    <w:rsid w:val="00E95BF6"/>
    <w:rsid w:val="00E960B4"/>
    <w:rsid w:val="00EA09DB"/>
    <w:rsid w:val="00EA44F4"/>
    <w:rsid w:val="00EA6EA7"/>
    <w:rsid w:val="00EB1ED3"/>
    <w:rsid w:val="00EB2EC8"/>
    <w:rsid w:val="00EC3FF8"/>
    <w:rsid w:val="00ED0BC5"/>
    <w:rsid w:val="00ED76D0"/>
    <w:rsid w:val="00EE1898"/>
    <w:rsid w:val="00EE7C16"/>
    <w:rsid w:val="00EF10B7"/>
    <w:rsid w:val="00EF5935"/>
    <w:rsid w:val="00F104EA"/>
    <w:rsid w:val="00F13ACF"/>
    <w:rsid w:val="00F20CFE"/>
    <w:rsid w:val="00F25F41"/>
    <w:rsid w:val="00F334E7"/>
    <w:rsid w:val="00F3515A"/>
    <w:rsid w:val="00F374D2"/>
    <w:rsid w:val="00F503FA"/>
    <w:rsid w:val="00F5759F"/>
    <w:rsid w:val="00F6092C"/>
    <w:rsid w:val="00F60B06"/>
    <w:rsid w:val="00F71796"/>
    <w:rsid w:val="00F72E3F"/>
    <w:rsid w:val="00F73CFA"/>
    <w:rsid w:val="00F75F2A"/>
    <w:rsid w:val="00F8440A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D2A82C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CC56-5179-4D3C-936A-26E39EB2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194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Šulc Jiří</cp:lastModifiedBy>
  <cp:revision>40</cp:revision>
  <cp:lastPrinted>2020-08-11T08:41:00Z</cp:lastPrinted>
  <dcterms:created xsi:type="dcterms:W3CDTF">2020-08-10T07:48:00Z</dcterms:created>
  <dcterms:modified xsi:type="dcterms:W3CDTF">2020-08-14T06:40:00Z</dcterms:modified>
</cp:coreProperties>
</file>