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A" w:rsidRDefault="00E01555" w:rsidP="00A9615A">
      <w:pPr>
        <w:pStyle w:val="Datum"/>
        <w:rPr>
          <w:szCs w:val="20"/>
        </w:rPr>
      </w:pPr>
      <w:r>
        <w:t>24</w:t>
      </w:r>
      <w:r w:rsidR="00A9615A">
        <w:t xml:space="preserve">. </w:t>
      </w:r>
      <w:r>
        <w:t>2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A9615A" w:rsidRPr="00A52F04" w:rsidRDefault="00A52F04" w:rsidP="00A9615A">
      <w:pPr>
        <w:pStyle w:val="Nzev"/>
        <w:rPr>
          <w:szCs w:val="20"/>
        </w:rPr>
      </w:pPr>
      <w:r>
        <w:t xml:space="preserve">Ceny průmyslových výrobců </w:t>
      </w:r>
      <w:r w:rsidRPr="00A52F04">
        <w:t>vzrostly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E01555">
        <w:t>leden 2020</w:t>
      </w:r>
      <w:r w:rsidRPr="00431592">
        <w:t xml:space="preserve"> </w:t>
      </w:r>
    </w:p>
    <w:p w:rsidR="00A9615A" w:rsidRDefault="00A9615A" w:rsidP="00A9615A">
      <w:pPr>
        <w:pStyle w:val="Perex"/>
        <w:contextualSpacing/>
      </w:pPr>
      <w:r w:rsidRPr="00431592">
        <w:t xml:space="preserve">Meziměsíčně </w:t>
      </w:r>
      <w:r>
        <w:t>se</w:t>
      </w:r>
      <w:r w:rsidRPr="00F135E3">
        <w:t xml:space="preserve"> </w:t>
      </w:r>
      <w:r>
        <w:t xml:space="preserve">zvýšily 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Pr="007A6D23">
        <w:t>o </w:t>
      </w:r>
      <w:r w:rsidR="007B41DE">
        <w:t>2,3</w:t>
      </w:r>
      <w:r w:rsidRPr="007A6D23">
        <w:t> %</w:t>
      </w:r>
      <w:r>
        <w:t xml:space="preserve">, ceny průmyslových </w:t>
      </w:r>
      <w:r w:rsidRPr="006404E4">
        <w:t>výrobců o </w:t>
      </w:r>
      <w:r w:rsidR="002C402B">
        <w:t>1,3</w:t>
      </w:r>
      <w:r w:rsidRPr="00803CE6">
        <w:t> %</w:t>
      </w:r>
      <w:r>
        <w:t xml:space="preserve"> a ceny </w:t>
      </w:r>
      <w:r w:rsidRPr="00470C2D">
        <w:t>stavebních prací o </w:t>
      </w:r>
      <w:r w:rsidRPr="00867B98">
        <w:t>0,</w:t>
      </w:r>
      <w:r w:rsidR="008E4681">
        <w:t>4</w:t>
      </w:r>
      <w:r w:rsidRPr="00470C2D">
        <w:t> %</w:t>
      </w:r>
      <w:r>
        <w:t xml:space="preserve">, ceny tržních služeb pro podniky </w:t>
      </w:r>
      <w:r w:rsidR="00AC7C6E">
        <w:t>se snížily</w:t>
      </w:r>
      <w:r>
        <w:t xml:space="preserve"> o 0,</w:t>
      </w:r>
      <w:r w:rsidR="008E5DFC">
        <w:t>6</w:t>
      </w:r>
      <w:r>
        <w:t> %. M</w:t>
      </w:r>
      <w:r w:rsidRPr="00803CE6">
        <w:t>eziročně</w:t>
      </w:r>
      <w:r>
        <w:t xml:space="preserve"> klesly </w:t>
      </w:r>
      <w:r w:rsidRPr="00803CE6">
        <w:t xml:space="preserve">ceny zemědělských výrobců </w:t>
      </w:r>
      <w:r w:rsidRPr="007A6D23">
        <w:t>o </w:t>
      </w:r>
      <w:r w:rsidR="006446C8">
        <w:t>2,9</w:t>
      </w:r>
      <w:r>
        <w:t> </w:t>
      </w:r>
      <w:r w:rsidRPr="007A6D23">
        <w:t xml:space="preserve">%, </w:t>
      </w:r>
      <w:r>
        <w:t xml:space="preserve">ceny </w:t>
      </w:r>
      <w:r w:rsidRPr="00803CE6">
        <w:t xml:space="preserve">průmyslových výrobců </w:t>
      </w:r>
      <w:r>
        <w:t xml:space="preserve">byly vyšší </w:t>
      </w:r>
      <w:r w:rsidRPr="00803CE6">
        <w:t>o </w:t>
      </w:r>
      <w:r>
        <w:t>2,</w:t>
      </w:r>
      <w:r w:rsidR="002C402B">
        <w:t>4</w:t>
      </w:r>
      <w:r w:rsidRPr="00803CE6">
        <w:t> %,</w:t>
      </w:r>
      <w:r>
        <w:t xml:space="preserve"> </w:t>
      </w:r>
      <w:r w:rsidRPr="00470C2D">
        <w:t xml:space="preserve">stavebních </w:t>
      </w:r>
      <w:r w:rsidRPr="00867B98">
        <w:t>prací o </w:t>
      </w:r>
      <w:r>
        <w:t>4,</w:t>
      </w:r>
      <w:r w:rsidR="008E4681">
        <w:t>2</w:t>
      </w:r>
      <w:r>
        <w:t> </w:t>
      </w:r>
      <w:r w:rsidRPr="00470C2D">
        <w:t>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2,4</w:t>
      </w:r>
      <w:r w:rsidRPr="00431592">
        <w:t> %.</w:t>
      </w:r>
      <w:r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A9615A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zvýšily </w:t>
      </w:r>
      <w:r w:rsidRPr="008B18B1">
        <w:rPr>
          <w:rFonts w:cs="Arial"/>
          <w:szCs w:val="20"/>
        </w:rPr>
        <w:t>o </w:t>
      </w:r>
      <w:r w:rsidR="007B41DE">
        <w:rPr>
          <w:rFonts w:cs="Arial"/>
          <w:szCs w:val="20"/>
        </w:rPr>
        <w:t>2,3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 Vzrostly ceny</w:t>
      </w:r>
      <w:r w:rsidR="007B41DE">
        <w:rPr>
          <w:rFonts w:cs="Arial"/>
          <w:szCs w:val="20"/>
        </w:rPr>
        <w:t xml:space="preserve"> brambor o 6,0 %,</w:t>
      </w:r>
      <w:r>
        <w:rPr>
          <w:rFonts w:cs="Arial"/>
          <w:szCs w:val="20"/>
        </w:rPr>
        <w:t xml:space="preserve"> </w:t>
      </w:r>
      <w:r w:rsidR="007B41DE">
        <w:rPr>
          <w:rFonts w:cs="Arial"/>
          <w:szCs w:val="20"/>
        </w:rPr>
        <w:t xml:space="preserve">drůbeže o 1,3 % a </w:t>
      </w:r>
      <w:r>
        <w:rPr>
          <w:rFonts w:cs="Arial"/>
          <w:szCs w:val="20"/>
        </w:rPr>
        <w:t xml:space="preserve">jatečných prasat </w:t>
      </w:r>
      <w:r w:rsidR="007B41DE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olejnin </w:t>
      </w:r>
      <w:r w:rsidR="007B41DE">
        <w:rPr>
          <w:rFonts w:cs="Arial"/>
          <w:szCs w:val="20"/>
        </w:rPr>
        <w:t xml:space="preserve">shodně </w:t>
      </w:r>
      <w:r>
        <w:rPr>
          <w:rFonts w:cs="Arial"/>
          <w:szCs w:val="20"/>
        </w:rPr>
        <w:t>o 1,</w:t>
      </w:r>
      <w:r w:rsidR="007B41DE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7B41DE">
        <w:rPr>
          <w:rFonts w:cs="Arial"/>
          <w:szCs w:val="20"/>
        </w:rPr>
        <w:t>. Ceny obilovin</w:t>
      </w:r>
      <w:r>
        <w:rPr>
          <w:rFonts w:cs="Arial"/>
          <w:szCs w:val="20"/>
        </w:rPr>
        <w:t xml:space="preserve"> a mléka </w:t>
      </w:r>
      <w:r w:rsidR="007B41DE">
        <w:rPr>
          <w:rFonts w:cs="Arial"/>
          <w:szCs w:val="20"/>
        </w:rPr>
        <w:t xml:space="preserve">se zvýšily také shodně </w:t>
      </w:r>
      <w:r>
        <w:rPr>
          <w:rFonts w:cs="Arial"/>
          <w:szCs w:val="20"/>
        </w:rPr>
        <w:t xml:space="preserve">o </w:t>
      </w:r>
      <w:r w:rsidR="007B41DE">
        <w:rPr>
          <w:rFonts w:cs="Arial"/>
          <w:szCs w:val="20"/>
        </w:rPr>
        <w:t>0,6</w:t>
      </w:r>
      <w:r>
        <w:rPr>
          <w:rFonts w:cs="Arial"/>
          <w:szCs w:val="20"/>
        </w:rPr>
        <w:t xml:space="preserve"> %. Ceny </w:t>
      </w:r>
      <w:r w:rsidR="0068398D">
        <w:rPr>
          <w:rFonts w:cs="Arial"/>
          <w:szCs w:val="20"/>
        </w:rPr>
        <w:t>vajec</w:t>
      </w:r>
      <w:r>
        <w:rPr>
          <w:rFonts w:cs="Arial"/>
          <w:szCs w:val="20"/>
        </w:rPr>
        <w:t xml:space="preserve"> </w:t>
      </w:r>
      <w:r w:rsidR="00605106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o </w:t>
      </w:r>
      <w:r w:rsidR="0068398D">
        <w:rPr>
          <w:rFonts w:cs="Arial"/>
          <w:szCs w:val="20"/>
        </w:rPr>
        <w:t>3,9</w:t>
      </w:r>
      <w:r>
        <w:rPr>
          <w:rFonts w:cs="Arial"/>
          <w:szCs w:val="20"/>
        </w:rPr>
        <w:t> % a</w:t>
      </w:r>
      <w:r w:rsidR="0068398D" w:rsidRPr="0068398D">
        <w:rPr>
          <w:rFonts w:cs="Arial"/>
          <w:szCs w:val="20"/>
        </w:rPr>
        <w:t xml:space="preserve"> </w:t>
      </w:r>
      <w:r w:rsidR="0068398D">
        <w:rPr>
          <w:rFonts w:cs="Arial"/>
          <w:szCs w:val="20"/>
        </w:rPr>
        <w:t>ovoce</w:t>
      </w:r>
      <w:r w:rsidR="0068398D" w:rsidRPr="00475BE0">
        <w:rPr>
          <w:rFonts w:cs="Arial"/>
          <w:szCs w:val="20"/>
        </w:rPr>
        <w:t xml:space="preserve"> </w:t>
      </w:r>
      <w:r w:rsidR="0068398D">
        <w:rPr>
          <w:rFonts w:cs="Arial"/>
          <w:szCs w:val="20"/>
        </w:rPr>
        <w:t>o 12,3 %</w:t>
      </w:r>
      <w:r>
        <w:rPr>
          <w:rFonts w:cs="Arial"/>
          <w:szCs w:val="20"/>
        </w:rPr>
        <w:t>.</w:t>
      </w:r>
    </w:p>
    <w:p w:rsidR="00C4626F" w:rsidRDefault="00C4626F" w:rsidP="00A9615A">
      <w:pPr>
        <w:rPr>
          <w:rFonts w:cs="Arial"/>
          <w:szCs w:val="20"/>
        </w:rPr>
      </w:pPr>
    </w:p>
    <w:p w:rsidR="00C4626F" w:rsidRDefault="00C4626F" w:rsidP="00A9615A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1,3 %</w:t>
      </w:r>
      <w:r w:rsidR="0050119F">
        <w:rPr>
          <w:rFonts w:cs="Arial"/>
          <w:szCs w:val="20"/>
        </w:rPr>
        <w:t xml:space="preserve">, </w:t>
      </w:r>
      <w:r w:rsidR="0050119F" w:rsidRPr="0050119F">
        <w:rPr>
          <w:rFonts w:cs="Arial"/>
          <w:szCs w:val="20"/>
        </w:rPr>
        <w:t>což bylo nejrychlejší tempo růstu od ledna roku 2011</w:t>
      </w:r>
      <w:r w:rsidRPr="0050119F">
        <w:rPr>
          <w:rFonts w:cs="Arial"/>
          <w:szCs w:val="20"/>
        </w:rPr>
        <w:t>. Zvýšily se zejména ceny elektři</w:t>
      </w:r>
      <w:r w:rsidRPr="00D517A1">
        <w:rPr>
          <w:rFonts w:cs="Arial"/>
          <w:szCs w:val="20"/>
        </w:rPr>
        <w:t xml:space="preserve">ny, plynu, páry a klimatizovaného </w:t>
      </w:r>
      <w:r>
        <w:rPr>
          <w:rFonts w:cs="Arial"/>
          <w:szCs w:val="20"/>
        </w:rPr>
        <w:t>vzduchu o 6,3 </w:t>
      </w:r>
      <w:r w:rsidRPr="005805C7">
        <w:rPr>
          <w:rFonts w:cs="Arial"/>
          <w:szCs w:val="20"/>
        </w:rPr>
        <w:t>%, z toho ceny elektřiny, přenosu, rozvodu a</w:t>
      </w:r>
      <w:r>
        <w:rPr>
          <w:rFonts w:cs="Arial"/>
          <w:szCs w:val="20"/>
        </w:rPr>
        <w:t> </w:t>
      </w:r>
      <w:r w:rsidRPr="005805C7">
        <w:rPr>
          <w:rFonts w:cs="Arial"/>
          <w:szCs w:val="20"/>
        </w:rPr>
        <w:t xml:space="preserve">obchodu s elektřinou o </w:t>
      </w:r>
      <w:r>
        <w:rPr>
          <w:rFonts w:cs="Arial"/>
          <w:szCs w:val="20"/>
        </w:rPr>
        <w:t>6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5805C7">
        <w:rPr>
          <w:rFonts w:cs="Arial"/>
          <w:szCs w:val="20"/>
        </w:rPr>
        <w:t> %</w:t>
      </w:r>
      <w:r>
        <w:rPr>
          <w:rFonts w:cs="Arial"/>
          <w:szCs w:val="20"/>
        </w:rPr>
        <w:t>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1,4 %, z toho nápojů o 2,6 % a zpracovaného</w:t>
      </w:r>
      <w:r w:rsidRPr="007736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konzervovaného</w:t>
      </w:r>
      <w:bookmarkStart w:id="0" w:name="_GoBack"/>
      <w:bookmarkEnd w:id="0"/>
      <w:r>
        <w:rPr>
          <w:rFonts w:cs="Arial"/>
          <w:szCs w:val="20"/>
        </w:rPr>
        <w:t xml:space="preserve"> masa a výrobků z masa o 1,0 %. Zvýšily se ceny v odvětví nábytku a ostatních výrobků zpracovatelského průmyslu o 1,4 % a ceny vody, její úpravy a rozvodu o 5,4 %. Snížily se ceny obecných kovů a kovodělných výrobků o 0,7 %, ceny těžby a dobývání o 1,4 % a ceny dřeva, papíru a tisku o 0,7 %.</w:t>
      </w:r>
    </w:p>
    <w:p w:rsidR="00C4626F" w:rsidRDefault="00C4626F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Pr="009C1376">
        <w:rPr>
          <w:rFonts w:cs="Arial"/>
          <w:bCs/>
          <w:szCs w:val="20"/>
        </w:rPr>
        <w:t>dle odhadů vzrostly o 0,</w:t>
      </w:r>
      <w:r w:rsidR="00F8440A">
        <w:rPr>
          <w:rFonts w:cs="Arial"/>
          <w:bCs/>
          <w:szCs w:val="20"/>
        </w:rPr>
        <w:t>4</w:t>
      </w:r>
      <w:r w:rsidRPr="009C1376">
        <w:rPr>
          <w:rFonts w:cs="Arial"/>
          <w:bCs/>
          <w:szCs w:val="20"/>
        </w:rPr>
        <w:t xml:space="preserve"> %,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F8440A">
        <w:rPr>
          <w:rFonts w:cs="Arial"/>
          <w:szCs w:val="20"/>
        </w:rPr>
        <w:t>se nezměnily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Default="00A9615A" w:rsidP="00A9615A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>se snížily o 0,</w:t>
      </w:r>
      <w:r w:rsidR="008E5DFC">
        <w:rPr>
          <w:rFonts w:cs="Arial"/>
          <w:szCs w:val="20"/>
        </w:rPr>
        <w:t>6</w:t>
      </w:r>
      <w:r>
        <w:rPr>
          <w:rFonts w:cs="Arial"/>
          <w:szCs w:val="20"/>
        </w:rPr>
        <w:t> %. Klesly ceny za reklamní služby a průzkum trhu o </w:t>
      </w:r>
      <w:r w:rsidR="008E5DFC">
        <w:rPr>
          <w:rFonts w:cs="Arial"/>
          <w:szCs w:val="20"/>
        </w:rPr>
        <w:t>18,9</w:t>
      </w:r>
      <w:r>
        <w:rPr>
          <w:rFonts w:cs="Arial"/>
          <w:szCs w:val="20"/>
        </w:rPr>
        <w:t xml:space="preserve"> % a </w:t>
      </w:r>
      <w:r w:rsidR="00503BF0">
        <w:rPr>
          <w:rFonts w:cs="Arial"/>
          <w:szCs w:val="20"/>
        </w:rPr>
        <w:t>za a</w:t>
      </w:r>
      <w:r w:rsidR="00503BF0" w:rsidRPr="006E19FC">
        <w:rPr>
          <w:rFonts w:cs="Arial"/>
          <w:szCs w:val="20"/>
        </w:rPr>
        <w:t>rchitektonické a</w:t>
      </w:r>
      <w:r w:rsidR="00503BF0">
        <w:rPr>
          <w:rFonts w:cs="Arial"/>
          <w:szCs w:val="20"/>
        </w:rPr>
        <w:t> </w:t>
      </w:r>
      <w:r w:rsidR="00503BF0" w:rsidRPr="006E19FC">
        <w:rPr>
          <w:rFonts w:cs="Arial"/>
          <w:szCs w:val="20"/>
        </w:rPr>
        <w:t>inž</w:t>
      </w:r>
      <w:r w:rsidR="00503BF0">
        <w:rPr>
          <w:rFonts w:cs="Arial"/>
          <w:szCs w:val="20"/>
        </w:rPr>
        <w:t>enýrské</w:t>
      </w:r>
      <w:r w:rsidR="00503BF0" w:rsidRPr="006E19FC">
        <w:rPr>
          <w:rFonts w:cs="Arial"/>
          <w:szCs w:val="20"/>
        </w:rPr>
        <w:t xml:space="preserve"> sl</w:t>
      </w:r>
      <w:r w:rsidR="00503BF0">
        <w:rPr>
          <w:rFonts w:cs="Arial"/>
          <w:szCs w:val="20"/>
        </w:rPr>
        <w:t>užby</w:t>
      </w:r>
      <w:r w:rsidR="00503BF0" w:rsidRPr="006E19FC">
        <w:rPr>
          <w:rFonts w:cs="Arial"/>
          <w:szCs w:val="20"/>
        </w:rPr>
        <w:t xml:space="preserve"> </w:t>
      </w:r>
      <w:r w:rsidR="00503BF0">
        <w:rPr>
          <w:rFonts w:cs="Arial"/>
          <w:szCs w:val="20"/>
        </w:rPr>
        <w:t>o 0,6 %.</w:t>
      </w:r>
      <w:r>
        <w:rPr>
          <w:rFonts w:cs="Arial"/>
          <w:szCs w:val="20"/>
        </w:rPr>
        <w:t xml:space="preserve"> Zvýšily se ceny </w:t>
      </w:r>
      <w:r w:rsidR="00503BF0">
        <w:rPr>
          <w:rFonts w:cs="Arial"/>
          <w:szCs w:val="20"/>
        </w:rPr>
        <w:t>za skladování a podpůrné služby v dopravě o 4,9 % a za služby v oblasti zaměstnání o 3,5 %. Dále vzrostly ceny</w:t>
      </w:r>
      <w:r>
        <w:rPr>
          <w:rFonts w:cs="Arial"/>
          <w:szCs w:val="20"/>
        </w:rPr>
        <w:t xml:space="preserve"> za </w:t>
      </w:r>
      <w:r w:rsidRPr="00383C10">
        <w:rPr>
          <w:rFonts w:cs="Arial"/>
          <w:szCs w:val="20"/>
        </w:rPr>
        <w:t>poradenství v oblasti řízení o</w:t>
      </w:r>
      <w:r>
        <w:rPr>
          <w:rFonts w:cs="Arial"/>
          <w:szCs w:val="20"/>
        </w:rPr>
        <w:t> </w:t>
      </w:r>
      <w:r w:rsidR="00503BF0">
        <w:rPr>
          <w:rFonts w:cs="Arial"/>
          <w:szCs w:val="20"/>
        </w:rPr>
        <w:t>2</w:t>
      </w:r>
      <w:r>
        <w:rPr>
          <w:rFonts w:cs="Arial"/>
          <w:szCs w:val="20"/>
        </w:rPr>
        <w:t>,9</w:t>
      </w:r>
      <w:r w:rsidRPr="00383C10">
        <w:rPr>
          <w:rFonts w:cs="Arial"/>
          <w:szCs w:val="20"/>
        </w:rPr>
        <w:t> %</w:t>
      </w:r>
      <w:r w:rsidR="00503BF0">
        <w:rPr>
          <w:rFonts w:cs="Arial"/>
          <w:szCs w:val="20"/>
        </w:rPr>
        <w:t>, za poštovní a kurýrní služby o 1,3 % a</w:t>
      </w:r>
      <w:r w:rsidR="008460D3">
        <w:rPr>
          <w:rFonts w:cs="Arial"/>
          <w:szCs w:val="20"/>
        </w:rPr>
        <w:t> </w:t>
      </w:r>
      <w:r w:rsidR="00503BF0">
        <w:rPr>
          <w:rFonts w:cs="Arial"/>
          <w:szCs w:val="20"/>
        </w:rPr>
        <w:t>za bezpečnostní a pátrací služby o 0,8 %.</w:t>
      </w:r>
      <w:r>
        <w:rPr>
          <w:rFonts w:cs="Arial"/>
          <w:szCs w:val="20"/>
        </w:rPr>
        <w:t xml:space="preserve"> </w:t>
      </w:r>
      <w:r w:rsidR="004174AB">
        <w:rPr>
          <w:rFonts w:cs="Arial"/>
          <w:szCs w:val="20"/>
        </w:rPr>
        <w:t xml:space="preserve">Shodně vzrostly ceny </w:t>
      </w:r>
      <w:r>
        <w:rPr>
          <w:rFonts w:cs="Arial"/>
          <w:szCs w:val="20"/>
        </w:rPr>
        <w:t xml:space="preserve">za </w:t>
      </w:r>
      <w:r w:rsidR="00503BF0">
        <w:rPr>
          <w:rFonts w:cs="Arial"/>
          <w:szCs w:val="20"/>
        </w:rPr>
        <w:t>služby v oblasti pronájmu a</w:t>
      </w:r>
      <w:r w:rsidR="008460D3">
        <w:rPr>
          <w:rFonts w:cs="Arial"/>
          <w:szCs w:val="20"/>
        </w:rPr>
        <w:t> </w:t>
      </w:r>
      <w:r w:rsidR="00503BF0">
        <w:rPr>
          <w:rFonts w:cs="Arial"/>
          <w:szCs w:val="20"/>
        </w:rPr>
        <w:t>operativního leasingu</w:t>
      </w:r>
      <w:r>
        <w:rPr>
          <w:rFonts w:cs="Arial"/>
          <w:szCs w:val="20"/>
        </w:rPr>
        <w:t xml:space="preserve"> a ceny za </w:t>
      </w:r>
      <w:r w:rsidRPr="00037865">
        <w:rPr>
          <w:rFonts w:cs="Arial"/>
          <w:szCs w:val="20"/>
        </w:rPr>
        <w:t xml:space="preserve">služby v oblasti </w:t>
      </w:r>
      <w:r>
        <w:rPr>
          <w:rFonts w:cs="Arial"/>
          <w:szCs w:val="20"/>
        </w:rPr>
        <w:t>programování</w:t>
      </w:r>
      <w:r w:rsidR="004174AB">
        <w:rPr>
          <w:rFonts w:cs="Arial"/>
          <w:szCs w:val="20"/>
        </w:rPr>
        <w:t>, a to</w:t>
      </w:r>
      <w:r>
        <w:rPr>
          <w:rFonts w:cs="Arial"/>
          <w:szCs w:val="20"/>
        </w:rPr>
        <w:t xml:space="preserve"> o 0,6 %.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</w:t>
      </w:r>
      <w:r w:rsidR="00503BF0">
        <w:rPr>
          <w:rFonts w:cs="Arial"/>
          <w:szCs w:val="20"/>
        </w:rPr>
        <w:t>8</w:t>
      </w:r>
      <w:r>
        <w:rPr>
          <w:rFonts w:cs="Arial"/>
          <w:sz w:val="22"/>
          <w:szCs w:val="20"/>
        </w:rPr>
        <w:t>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A9615A" w:rsidRPr="001137E8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6446C8">
        <w:rPr>
          <w:rFonts w:cs="Arial"/>
          <w:bCs/>
          <w:szCs w:val="20"/>
        </w:rPr>
        <w:t>2,9</w:t>
      </w:r>
      <w:r w:rsidRPr="001137E8">
        <w:rPr>
          <w:rFonts w:cs="Arial"/>
          <w:bCs/>
          <w:szCs w:val="20"/>
        </w:rPr>
        <w:t> % (</w:t>
      </w:r>
      <w:r>
        <w:rPr>
          <w:rFonts w:cs="Arial"/>
          <w:szCs w:val="20"/>
          <w:lang w:eastAsia="cs-CZ"/>
        </w:rPr>
        <w:t>v </w:t>
      </w:r>
      <w:r w:rsidR="00B73706">
        <w:rPr>
          <w:rFonts w:cs="Arial"/>
          <w:szCs w:val="20"/>
          <w:lang w:eastAsia="cs-CZ"/>
        </w:rPr>
        <w:t>prosinci</w:t>
      </w:r>
      <w:r>
        <w:rPr>
          <w:rFonts w:cs="Arial"/>
          <w:szCs w:val="20"/>
          <w:lang w:eastAsia="cs-CZ"/>
        </w:rPr>
        <w:t xml:space="preserve"> </w:t>
      </w:r>
      <w:r w:rsidRPr="001010A9">
        <w:rPr>
          <w:rFonts w:cs="Arial"/>
          <w:szCs w:val="20"/>
          <w:lang w:eastAsia="cs-CZ"/>
        </w:rPr>
        <w:t>o </w:t>
      </w:r>
      <w:r w:rsidR="006446C8">
        <w:rPr>
          <w:rFonts w:cs="Arial"/>
          <w:szCs w:val="20"/>
          <w:lang w:eastAsia="cs-CZ"/>
        </w:rPr>
        <w:t>3,7</w:t>
      </w:r>
      <w:r>
        <w:rPr>
          <w:rFonts w:ascii="Times New Roman" w:hAnsi="Times New Roman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se ceny </w:t>
      </w:r>
      <w:r>
        <w:rPr>
          <w:rFonts w:cs="Arial"/>
          <w:szCs w:val="20"/>
        </w:rPr>
        <w:t>snížily</w:t>
      </w:r>
      <w:r w:rsidRPr="001137E8">
        <w:rPr>
          <w:rFonts w:cs="Arial"/>
          <w:szCs w:val="20"/>
        </w:rPr>
        <w:t xml:space="preserve"> o </w:t>
      </w:r>
      <w:r w:rsidR="00E341DF">
        <w:rPr>
          <w:rFonts w:cs="Arial"/>
          <w:szCs w:val="20"/>
        </w:rPr>
        <w:t>9,3</w:t>
      </w:r>
      <w:r w:rsidRPr="001137E8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Ceny zeleniny byly nižší o </w:t>
      </w:r>
      <w:r w:rsidR="00E341DF">
        <w:rPr>
          <w:rFonts w:cs="Arial"/>
          <w:szCs w:val="20"/>
        </w:rPr>
        <w:t>38,7</w:t>
      </w:r>
      <w:r>
        <w:rPr>
          <w:rFonts w:cs="Arial"/>
          <w:szCs w:val="20"/>
        </w:rPr>
        <w:t> %, obilovin o 11,</w:t>
      </w:r>
      <w:r w:rsidR="00E341DF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 olejnin o 4,1 %. Ceny ovoce vzrostly o </w:t>
      </w:r>
      <w:r w:rsidR="00E341DF">
        <w:rPr>
          <w:rFonts w:cs="Arial"/>
          <w:szCs w:val="20"/>
        </w:rPr>
        <w:t>44,3</w:t>
      </w:r>
      <w:r>
        <w:rPr>
          <w:rFonts w:cs="Arial"/>
          <w:szCs w:val="20"/>
        </w:rPr>
        <w:t> % a ceny brambor o </w:t>
      </w:r>
      <w:r w:rsidR="00E341DF">
        <w:rPr>
          <w:rFonts w:cs="Arial"/>
          <w:szCs w:val="20"/>
        </w:rPr>
        <w:t>3,4</w:t>
      </w:r>
      <w:r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 xml:space="preserve">V živočišné výrobě byly ceny </w:t>
      </w:r>
      <w:r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</w:t>
      </w:r>
      <w:r w:rsidR="003A0918">
        <w:rPr>
          <w:rFonts w:cs="Arial"/>
          <w:szCs w:val="20"/>
        </w:rPr>
        <w:t>5</w:t>
      </w:r>
      <w:r w:rsidRPr="001137E8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jatečných prasat o </w:t>
      </w:r>
      <w:r>
        <w:rPr>
          <w:rFonts w:cs="Arial"/>
          <w:szCs w:val="20"/>
        </w:rPr>
        <w:t>38,</w:t>
      </w:r>
      <w:r w:rsidR="003A0918">
        <w:rPr>
          <w:rFonts w:cs="Arial"/>
          <w:szCs w:val="20"/>
        </w:rPr>
        <w:t>8</w:t>
      </w:r>
      <w:r w:rsidRPr="001137E8">
        <w:rPr>
          <w:rFonts w:cs="Arial"/>
          <w:szCs w:val="20"/>
        </w:rPr>
        <w:t> %</w:t>
      </w:r>
      <w:r w:rsidR="00707C5F">
        <w:rPr>
          <w:rFonts w:cs="Arial"/>
          <w:szCs w:val="20"/>
        </w:rPr>
        <w:t>, drůbeže o 3,2 %</w:t>
      </w:r>
      <w:r>
        <w:rPr>
          <w:rFonts w:cs="Arial"/>
          <w:szCs w:val="20"/>
        </w:rPr>
        <w:t xml:space="preserve"> a vajec</w:t>
      </w:r>
      <w:r w:rsidRPr="001137E8">
        <w:rPr>
          <w:rFonts w:cs="Arial"/>
          <w:szCs w:val="20"/>
        </w:rPr>
        <w:t xml:space="preserve"> o </w:t>
      </w:r>
      <w:r w:rsidR="003A0918">
        <w:rPr>
          <w:rFonts w:cs="Arial"/>
          <w:szCs w:val="20"/>
        </w:rPr>
        <w:t>2</w:t>
      </w:r>
      <w:r>
        <w:rPr>
          <w:rFonts w:cs="Arial"/>
          <w:szCs w:val="20"/>
        </w:rPr>
        <w:t>,3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>. Nižší</w:t>
      </w:r>
      <w:r w:rsidRPr="001137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</w:t>
      </w:r>
      <w:r w:rsidRPr="001137E8">
        <w:rPr>
          <w:rFonts w:cs="Arial"/>
          <w:szCs w:val="20"/>
        </w:rPr>
        <w:t xml:space="preserve"> skotu o</w:t>
      </w:r>
      <w:r>
        <w:rPr>
          <w:rFonts w:cs="Arial"/>
          <w:szCs w:val="20"/>
        </w:rPr>
        <w:t> </w:t>
      </w:r>
      <w:r w:rsidR="003A0918">
        <w:rPr>
          <w:rFonts w:cs="Arial"/>
          <w:szCs w:val="20"/>
        </w:rPr>
        <w:t>2,6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mléka o </w:t>
      </w:r>
      <w:r w:rsidR="003A0918">
        <w:rPr>
          <w:rFonts w:cs="Arial"/>
          <w:szCs w:val="20"/>
        </w:rPr>
        <w:t>2,2</w:t>
      </w:r>
      <w:r>
        <w:rPr>
          <w:rFonts w:cs="Arial"/>
          <w:szCs w:val="20"/>
        </w:rPr>
        <w:t> %.</w:t>
      </w:r>
    </w:p>
    <w:p w:rsidR="00A9615A" w:rsidRDefault="00A9615A" w:rsidP="00A9615A">
      <w:pPr>
        <w:rPr>
          <w:rFonts w:cs="Arial"/>
          <w:szCs w:val="20"/>
        </w:rPr>
      </w:pPr>
    </w:p>
    <w:p w:rsidR="00AC7C6E" w:rsidRDefault="00AC7C6E" w:rsidP="00AC7C6E">
      <w:pPr>
        <w:rPr>
          <w:rFonts w:cs="Arial"/>
          <w:szCs w:val="20"/>
        </w:rPr>
      </w:pPr>
      <w:r>
        <w:lastRenderedPageBreak/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262060">
        <w:rPr>
          <w:bCs/>
        </w:rPr>
        <w:t>byly vyšší</w:t>
      </w:r>
      <w:r w:rsidRPr="00212F78">
        <w:rPr>
          <w:bCs/>
        </w:rPr>
        <w:t xml:space="preserve"> </w:t>
      </w:r>
      <w:r>
        <w:rPr>
          <w:bCs/>
        </w:rPr>
        <w:t xml:space="preserve">o 2,4 % (v prosinci </w:t>
      </w:r>
      <w:r>
        <w:t xml:space="preserve">o 2,1 %). Zvýšily se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9,3 </w:t>
      </w:r>
      <w:r w:rsidRPr="005805C7">
        <w:rPr>
          <w:rFonts w:cs="Arial"/>
          <w:szCs w:val="20"/>
        </w:rPr>
        <w:t>%, z toho ceny elektřiny, přenosu, rozvodu a</w:t>
      </w:r>
      <w:r>
        <w:rPr>
          <w:rFonts w:cs="Arial"/>
          <w:szCs w:val="20"/>
        </w:rPr>
        <w:t> </w:t>
      </w:r>
      <w:r w:rsidRPr="005805C7">
        <w:rPr>
          <w:rFonts w:cs="Arial"/>
          <w:szCs w:val="20"/>
        </w:rPr>
        <w:t>obchodu s elektřinou o 11,</w:t>
      </w:r>
      <w:r>
        <w:rPr>
          <w:rFonts w:cs="Arial"/>
          <w:szCs w:val="20"/>
        </w:rPr>
        <w:t>2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5,1 %,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zpracovaného a konzervovaného masa a výrobků z masa o 15,1 %. Zvýšily se také ceny v odvětví koksu a rafinovaných ropných produktů. Ceny v odvětví nábytku a ostatních výrobků zpracovatelského průmyslu byly vyšší o 4,6 %</w:t>
      </w:r>
      <w:r w:rsidRPr="00880C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ceny vody, její úpravy a rozvodu o 5,4 %. Ceny obecných kovů a kovodělných výrobků a ceny dřeva, papíru a tisku se snížily shodně o 3,2 %. Klesly ceny dopravních prostředků o 1,1 % a těžby a dobývání o 2,1 %.</w:t>
      </w:r>
    </w:p>
    <w:p w:rsidR="00A9615A" w:rsidRDefault="00AC7C6E" w:rsidP="00AC7C6E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byly vyšší zejména ceny energií o 7,8 %.</w:t>
      </w:r>
    </w:p>
    <w:p w:rsidR="00AC7C6E" w:rsidRDefault="00AC7C6E" w:rsidP="00AC7C6E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4,</w:t>
      </w:r>
      <w:r w:rsidR="00B176F2">
        <w:rPr>
          <w:rFonts w:cs="Arial"/>
          <w:szCs w:val="20"/>
        </w:rPr>
        <w:t>2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Pr="009C1376">
        <w:rPr>
          <w:rFonts w:cs="Arial"/>
          <w:szCs w:val="20"/>
        </w:rPr>
        <w:t>v </w:t>
      </w:r>
      <w:r w:rsidR="00B73706" w:rsidRPr="009C1376">
        <w:rPr>
          <w:rFonts w:cs="Arial"/>
          <w:szCs w:val="20"/>
        </w:rPr>
        <w:t>prosinci</w:t>
      </w:r>
      <w:r w:rsidRPr="009C1376">
        <w:rPr>
          <w:rFonts w:cs="Arial"/>
          <w:szCs w:val="20"/>
        </w:rPr>
        <w:t xml:space="preserve"> </w:t>
      </w:r>
      <w:r w:rsidR="00EC3FF8" w:rsidRPr="009C1376">
        <w:rPr>
          <w:rFonts w:cs="Arial"/>
          <w:szCs w:val="20"/>
        </w:rPr>
        <w:t xml:space="preserve">po zpřesnění </w:t>
      </w:r>
      <w:r w:rsidRPr="009C1376">
        <w:rPr>
          <w:rFonts w:cs="Arial"/>
          <w:szCs w:val="20"/>
        </w:rPr>
        <w:t>o 4,</w:t>
      </w:r>
      <w:r w:rsidR="00B176F2">
        <w:rPr>
          <w:rFonts w:cs="Arial"/>
          <w:szCs w:val="20"/>
        </w:rPr>
        <w:t>3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>Ceny materiálů a výrobků spotřebovávaných ve stavebnictví byly vyšší o </w:t>
      </w:r>
      <w:r w:rsidR="00B132AE">
        <w:rPr>
          <w:rFonts w:cs="Arial"/>
          <w:szCs w:val="20"/>
        </w:rPr>
        <w:t>0,6</w:t>
      </w:r>
      <w:r w:rsidRPr="009C1376">
        <w:rPr>
          <w:rFonts w:cs="Arial"/>
          <w:szCs w:val="20"/>
        </w:rPr>
        <w:t> % (</w:t>
      </w:r>
      <w:r w:rsidR="00B132AE">
        <w:rPr>
          <w:rFonts w:cs="Arial"/>
          <w:szCs w:val="20"/>
          <w:lang w:eastAsia="cs-CZ"/>
        </w:rPr>
        <w:t xml:space="preserve">v prosinci </w:t>
      </w:r>
      <w:r w:rsidR="00B132AE" w:rsidRPr="001010A9">
        <w:rPr>
          <w:rFonts w:cs="Arial"/>
          <w:szCs w:val="20"/>
          <w:lang w:eastAsia="cs-CZ"/>
        </w:rPr>
        <w:t>o </w:t>
      </w:r>
      <w:r w:rsidR="00B132AE">
        <w:rPr>
          <w:rFonts w:cs="Arial"/>
          <w:szCs w:val="20"/>
          <w:lang w:eastAsia="cs-CZ"/>
        </w:rPr>
        <w:t>1,2</w:t>
      </w:r>
      <w:r w:rsidR="00B132AE">
        <w:rPr>
          <w:rFonts w:ascii="Times New Roman" w:hAnsi="Times New Roman"/>
          <w:szCs w:val="20"/>
          <w:lang w:eastAsia="cs-CZ"/>
        </w:rPr>
        <w:t> </w:t>
      </w:r>
      <w:r w:rsidR="00B132AE">
        <w:rPr>
          <w:rFonts w:cs="Arial"/>
          <w:szCs w:val="20"/>
          <w:lang w:eastAsia="cs-CZ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2,4</w:t>
      </w:r>
      <w:r w:rsidRPr="00811A41">
        <w:rPr>
          <w:rFonts w:cs="Arial"/>
          <w:szCs w:val="20"/>
        </w:rPr>
        <w:t> % (</w:t>
      </w:r>
      <w:r w:rsidR="00B73706">
        <w:rPr>
          <w:rFonts w:cs="Arial"/>
          <w:szCs w:val="20"/>
        </w:rPr>
        <w:t xml:space="preserve">stejně jako </w:t>
      </w:r>
      <w:r w:rsidRPr="001137E8">
        <w:rPr>
          <w:rFonts w:cs="Arial"/>
          <w:szCs w:val="20"/>
        </w:rPr>
        <w:t>v </w:t>
      </w:r>
      <w:r w:rsidR="00B73706">
        <w:rPr>
          <w:rFonts w:cs="Arial"/>
          <w:szCs w:val="20"/>
        </w:rPr>
        <w:t>prosinci</w:t>
      </w:r>
      <w:r w:rsidRPr="00811A41">
        <w:rPr>
          <w:rFonts w:cs="Arial"/>
          <w:szCs w:val="20"/>
        </w:rPr>
        <w:t xml:space="preserve">). Vzrostly ceny </w:t>
      </w:r>
      <w:r>
        <w:rPr>
          <w:rFonts w:cs="Arial"/>
          <w:szCs w:val="20"/>
        </w:rPr>
        <w:t xml:space="preserve">za služby v oblasti zaměstnání o </w:t>
      </w:r>
      <w:r w:rsidR="00B73706">
        <w:rPr>
          <w:rFonts w:cs="Arial"/>
          <w:szCs w:val="20"/>
        </w:rPr>
        <w:t>8,3</w:t>
      </w:r>
      <w:r>
        <w:rPr>
          <w:rFonts w:cs="Arial"/>
          <w:szCs w:val="20"/>
        </w:rPr>
        <w:t xml:space="preserve"> %, </w:t>
      </w:r>
      <w:r w:rsidR="00B73706">
        <w:rPr>
          <w:rFonts w:cs="Arial"/>
          <w:szCs w:val="20"/>
        </w:rPr>
        <w:t xml:space="preserve">za skladování a podpůrné služby v dopravě o 5,7 %, za služby v oblasti pronájmu a operativního leasingu o 4,2 %, </w:t>
      </w:r>
      <w:r w:rsidR="005623E7">
        <w:rPr>
          <w:rFonts w:cs="Arial"/>
          <w:szCs w:val="20"/>
        </w:rPr>
        <w:t xml:space="preserve">za poštovní a kurýrní služby o 4,0 % a </w:t>
      </w:r>
      <w:r w:rsidRPr="00037865">
        <w:rPr>
          <w:rFonts w:cs="Arial"/>
          <w:szCs w:val="20"/>
        </w:rPr>
        <w:t xml:space="preserve">za služby v oblasti </w:t>
      </w:r>
      <w:r>
        <w:rPr>
          <w:rFonts w:cs="Arial"/>
          <w:szCs w:val="20"/>
        </w:rPr>
        <w:t>programování</w:t>
      </w:r>
      <w:r w:rsidRPr="00037865">
        <w:rPr>
          <w:rFonts w:cs="Arial"/>
          <w:szCs w:val="20"/>
        </w:rPr>
        <w:t xml:space="preserve"> o </w:t>
      </w:r>
      <w:r w:rsidR="00B73706">
        <w:rPr>
          <w:rFonts w:cs="Arial"/>
          <w:szCs w:val="20"/>
        </w:rPr>
        <w:t>3,4</w:t>
      </w:r>
      <w:r w:rsidRPr="00037865">
        <w:rPr>
          <w:rFonts w:cs="Arial"/>
          <w:szCs w:val="20"/>
        </w:rPr>
        <w:t> %</w:t>
      </w:r>
      <w:r w:rsidR="005623E7">
        <w:rPr>
          <w:rFonts w:cs="Arial"/>
          <w:szCs w:val="20"/>
        </w:rPr>
        <w:t xml:space="preserve">. </w:t>
      </w:r>
      <w:r w:rsidR="005623E7" w:rsidRPr="00383C10">
        <w:rPr>
          <w:rFonts w:cs="Arial"/>
          <w:szCs w:val="20"/>
        </w:rPr>
        <w:t>Vyšší byly</w:t>
      </w:r>
      <w:r w:rsidR="005623E7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za informační služby o 3,</w:t>
      </w:r>
      <w:r w:rsidR="00B73706">
        <w:rPr>
          <w:rFonts w:cs="Arial"/>
          <w:szCs w:val="20"/>
        </w:rPr>
        <w:t>1</w:t>
      </w:r>
      <w:r>
        <w:rPr>
          <w:rFonts w:cs="Arial"/>
          <w:szCs w:val="20"/>
        </w:rPr>
        <w:t> % a za služby v pozemní dopravě o 2,</w:t>
      </w:r>
      <w:r w:rsidR="00B73706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 w:rsidR="005623E7">
        <w:rPr>
          <w:rFonts w:cs="Arial"/>
          <w:szCs w:val="20"/>
        </w:rPr>
        <w:t>Klesly</w:t>
      </w:r>
      <w:r w:rsidR="00B73706">
        <w:rPr>
          <w:rFonts w:cs="Arial"/>
          <w:szCs w:val="20"/>
        </w:rPr>
        <w:t xml:space="preserve"> c</w:t>
      </w:r>
      <w:r>
        <w:rPr>
          <w:rFonts w:cs="Arial"/>
          <w:szCs w:val="20"/>
        </w:rPr>
        <w:t xml:space="preserve">eny </w:t>
      </w:r>
      <w:r w:rsidR="00B73706" w:rsidRPr="00383C10">
        <w:rPr>
          <w:rFonts w:cs="Arial"/>
          <w:szCs w:val="20"/>
        </w:rPr>
        <w:t>za poradenství v oblasti řízení</w:t>
      </w:r>
      <w:r w:rsidR="005623E7">
        <w:rPr>
          <w:rFonts w:cs="Arial"/>
          <w:szCs w:val="20"/>
        </w:rPr>
        <w:t>, a to</w:t>
      </w:r>
      <w:r w:rsidR="00B73706" w:rsidRPr="00383C10">
        <w:rPr>
          <w:rFonts w:cs="Arial"/>
          <w:szCs w:val="20"/>
        </w:rPr>
        <w:t xml:space="preserve"> o</w:t>
      </w:r>
      <w:r w:rsidR="00B73706">
        <w:rPr>
          <w:rFonts w:cs="Arial"/>
          <w:szCs w:val="20"/>
        </w:rPr>
        <w:t> 0,2</w:t>
      </w:r>
      <w:r w:rsidR="00B73706" w:rsidRPr="00383C10">
        <w:rPr>
          <w:rFonts w:cs="Arial"/>
          <w:szCs w:val="20"/>
        </w:rPr>
        <w:t> %</w:t>
      </w:r>
      <w:r w:rsidR="00B73706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2,</w:t>
      </w:r>
      <w:r w:rsidR="00B73706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> % (</w:t>
      </w:r>
      <w:r w:rsidRPr="001137E8">
        <w:rPr>
          <w:rFonts w:cs="Arial"/>
          <w:szCs w:val="20"/>
        </w:rPr>
        <w:t>v </w:t>
      </w:r>
      <w:r w:rsidR="00B73706">
        <w:rPr>
          <w:rFonts w:cs="Arial"/>
          <w:szCs w:val="20"/>
        </w:rPr>
        <w:t>prosinci</w:t>
      </w:r>
      <w:r w:rsidRPr="001137E8">
        <w:rPr>
          <w:rFonts w:cs="Arial"/>
          <w:szCs w:val="20"/>
        </w:rPr>
        <w:t xml:space="preserve"> o </w:t>
      </w:r>
      <w:r>
        <w:rPr>
          <w:rFonts w:cs="Arial"/>
          <w:bCs/>
          <w:szCs w:val="20"/>
        </w:rPr>
        <w:t>2,</w:t>
      </w:r>
      <w:r w:rsidR="004D64AA">
        <w:rPr>
          <w:rFonts w:cs="Arial"/>
          <w:bCs/>
          <w:szCs w:val="20"/>
        </w:rPr>
        <w:t>2</w:t>
      </w:r>
      <w:r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A9615A" w:rsidRDefault="00A9615A" w:rsidP="00A9615A">
      <w:pPr>
        <w:rPr>
          <w:rFonts w:cs="Arial"/>
          <w:szCs w:val="20"/>
        </w:rPr>
      </w:pPr>
    </w:p>
    <w:p w:rsidR="00AC7C6E" w:rsidRPr="007B25FE" w:rsidRDefault="00AC7C6E" w:rsidP="00AC7C6E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prosinec 2019 (předběžná data)</w:t>
      </w:r>
      <w:r w:rsidRPr="00D64DF3">
        <w:rPr>
          <w:rFonts w:cs="Arial"/>
        </w:rPr>
        <w:t xml:space="preserve"> </w:t>
      </w:r>
    </w:p>
    <w:p w:rsidR="00AC7C6E" w:rsidRDefault="00AC7C6E" w:rsidP="00AC7C6E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7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prosinci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nezměnily (v listopadu vzrostly o 0,2 %). Nejvíce se zvýšily ceny v Nizozemsku a v Rumunsku shodně o 0,5 %. V České republice a v Německu byly ceny vyšší o 0,1 %, v Rakousku a v Polsku zůstaly na stejné úrovni jako v listopadu a na Slovensku se snížily o 0,1 %.  Nejvíce klesly ceny v Estonsku o 1,3 %.</w:t>
      </w:r>
    </w:p>
    <w:p w:rsidR="00AC7C6E" w:rsidRDefault="00AC7C6E" w:rsidP="00AC7C6E">
      <w:pPr>
        <w:rPr>
          <w:rFonts w:cs="Arial"/>
          <w:bCs/>
          <w:iCs/>
          <w:szCs w:val="20"/>
        </w:rPr>
      </w:pPr>
    </w:p>
    <w:p w:rsidR="00AC7C6E" w:rsidRDefault="00AC7C6E" w:rsidP="00AC7C6E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prosinci nižší o 0,4 % (v listopadu o 1,1 %)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snížily ceny v Itálii o 3,1 %. V</w:t>
      </w:r>
      <w:r>
        <w:rPr>
          <w:rFonts w:cs="Arial"/>
          <w:bCs/>
          <w:szCs w:val="20"/>
        </w:rPr>
        <w:t> Rakousku ceny klesly o 0,5 %.</w:t>
      </w:r>
      <w:r w:rsidRPr="00DD52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 </w:t>
      </w:r>
      <w:r>
        <w:rPr>
          <w:rFonts w:cs="Arial"/>
          <w:bCs/>
          <w:szCs w:val="20"/>
        </w:rPr>
        <w:t>V České republice se ceny zvýšily o 2,1 %, na Slovensku o 1,9 %,</w:t>
      </w:r>
      <w:r w:rsidRPr="00C0552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1,6 % a v Německu o 0,1 %. Nejvíce vzrostly ceny v Řecku o 4,7 %.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3751A0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751A0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F3" w:rsidRDefault="001953F3" w:rsidP="00BA6370">
      <w:r>
        <w:separator/>
      </w:r>
    </w:p>
  </w:endnote>
  <w:endnote w:type="continuationSeparator" w:id="0">
    <w:p w:rsidR="001953F3" w:rsidRDefault="001953F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9742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9742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97425" w:rsidRPr="004E479E">
                  <w:rPr>
                    <w:rFonts w:cs="Arial"/>
                    <w:szCs w:val="15"/>
                  </w:rPr>
                  <w:fldChar w:fldCharType="separate"/>
                </w:r>
                <w:r w:rsidR="0050119F">
                  <w:rPr>
                    <w:rFonts w:cs="Arial"/>
                    <w:noProof/>
                    <w:szCs w:val="15"/>
                  </w:rPr>
                  <w:t>1</w:t>
                </w:r>
                <w:r w:rsidR="0019742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F3" w:rsidRDefault="001953F3" w:rsidP="00BA6370">
      <w:r>
        <w:separator/>
      </w:r>
    </w:p>
  </w:footnote>
  <w:footnote w:type="continuationSeparator" w:id="0">
    <w:p w:rsidR="001953F3" w:rsidRDefault="001953F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9742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8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C8"/>
    <w:rsid w:val="00043BF4"/>
    <w:rsid w:val="00055615"/>
    <w:rsid w:val="000843A5"/>
    <w:rsid w:val="000910DA"/>
    <w:rsid w:val="00096D6C"/>
    <w:rsid w:val="000B6F63"/>
    <w:rsid w:val="000D093F"/>
    <w:rsid w:val="000D4EC8"/>
    <w:rsid w:val="000E43CC"/>
    <w:rsid w:val="00110C40"/>
    <w:rsid w:val="00136C94"/>
    <w:rsid w:val="001404AB"/>
    <w:rsid w:val="00154933"/>
    <w:rsid w:val="0017231D"/>
    <w:rsid w:val="001810DC"/>
    <w:rsid w:val="001953F3"/>
    <w:rsid w:val="00197425"/>
    <w:rsid w:val="001B607F"/>
    <w:rsid w:val="001D369A"/>
    <w:rsid w:val="001F08B3"/>
    <w:rsid w:val="001F2FE0"/>
    <w:rsid w:val="00200854"/>
    <w:rsid w:val="002069FC"/>
    <w:rsid w:val="002070FB"/>
    <w:rsid w:val="00213729"/>
    <w:rsid w:val="00213FCA"/>
    <w:rsid w:val="002406FA"/>
    <w:rsid w:val="0026107B"/>
    <w:rsid w:val="00284330"/>
    <w:rsid w:val="002B2E47"/>
    <w:rsid w:val="002C402B"/>
    <w:rsid w:val="003301A3"/>
    <w:rsid w:val="0036777B"/>
    <w:rsid w:val="00370852"/>
    <w:rsid w:val="003751A0"/>
    <w:rsid w:val="0038282A"/>
    <w:rsid w:val="00397580"/>
    <w:rsid w:val="003A0918"/>
    <w:rsid w:val="003A45C8"/>
    <w:rsid w:val="003C2DCF"/>
    <w:rsid w:val="003C7FE7"/>
    <w:rsid w:val="003D0499"/>
    <w:rsid w:val="003D3576"/>
    <w:rsid w:val="003F526A"/>
    <w:rsid w:val="00405244"/>
    <w:rsid w:val="004154C7"/>
    <w:rsid w:val="004174AB"/>
    <w:rsid w:val="004436EE"/>
    <w:rsid w:val="0045547F"/>
    <w:rsid w:val="00471DEF"/>
    <w:rsid w:val="004920AD"/>
    <w:rsid w:val="00497C0E"/>
    <w:rsid w:val="004A5816"/>
    <w:rsid w:val="004B5035"/>
    <w:rsid w:val="004D05B3"/>
    <w:rsid w:val="004D64AA"/>
    <w:rsid w:val="004E479E"/>
    <w:rsid w:val="004F686C"/>
    <w:rsid w:val="004F78E6"/>
    <w:rsid w:val="0050119F"/>
    <w:rsid w:val="00503BF0"/>
    <w:rsid w:val="0050420E"/>
    <w:rsid w:val="00512D99"/>
    <w:rsid w:val="00531DBB"/>
    <w:rsid w:val="00535CEA"/>
    <w:rsid w:val="005623E7"/>
    <w:rsid w:val="00573994"/>
    <w:rsid w:val="005F79FB"/>
    <w:rsid w:val="00604406"/>
    <w:rsid w:val="00605106"/>
    <w:rsid w:val="00605F4A"/>
    <w:rsid w:val="00607822"/>
    <w:rsid w:val="006103AA"/>
    <w:rsid w:val="00613BBF"/>
    <w:rsid w:val="00615DDC"/>
    <w:rsid w:val="00622B80"/>
    <w:rsid w:val="0064139A"/>
    <w:rsid w:val="006446C8"/>
    <w:rsid w:val="0068398D"/>
    <w:rsid w:val="006931CF"/>
    <w:rsid w:val="006B2768"/>
    <w:rsid w:val="006E024F"/>
    <w:rsid w:val="006E4E81"/>
    <w:rsid w:val="00707C5F"/>
    <w:rsid w:val="00707F7D"/>
    <w:rsid w:val="00717EC5"/>
    <w:rsid w:val="00754C20"/>
    <w:rsid w:val="007A2048"/>
    <w:rsid w:val="007A57F2"/>
    <w:rsid w:val="007B1333"/>
    <w:rsid w:val="007B41DE"/>
    <w:rsid w:val="007F4AEB"/>
    <w:rsid w:val="007F75B2"/>
    <w:rsid w:val="00803993"/>
    <w:rsid w:val="008043C4"/>
    <w:rsid w:val="00831B1B"/>
    <w:rsid w:val="008460D3"/>
    <w:rsid w:val="00854418"/>
    <w:rsid w:val="00855FB3"/>
    <w:rsid w:val="00861D0E"/>
    <w:rsid w:val="008662BB"/>
    <w:rsid w:val="0086743C"/>
    <w:rsid w:val="00867569"/>
    <w:rsid w:val="008A750A"/>
    <w:rsid w:val="008B3970"/>
    <w:rsid w:val="008C384C"/>
    <w:rsid w:val="008D0F11"/>
    <w:rsid w:val="008E4681"/>
    <w:rsid w:val="008E5DFC"/>
    <w:rsid w:val="008F73B4"/>
    <w:rsid w:val="00900DB3"/>
    <w:rsid w:val="009256FF"/>
    <w:rsid w:val="00986DD7"/>
    <w:rsid w:val="009933B8"/>
    <w:rsid w:val="009B55B1"/>
    <w:rsid w:val="009C1376"/>
    <w:rsid w:val="009D3A76"/>
    <w:rsid w:val="00A0762A"/>
    <w:rsid w:val="00A4343D"/>
    <w:rsid w:val="00A502F1"/>
    <w:rsid w:val="00A52F04"/>
    <w:rsid w:val="00A70A83"/>
    <w:rsid w:val="00A81EB3"/>
    <w:rsid w:val="00A9615A"/>
    <w:rsid w:val="00AB3410"/>
    <w:rsid w:val="00AC7C6E"/>
    <w:rsid w:val="00B00C1D"/>
    <w:rsid w:val="00B05189"/>
    <w:rsid w:val="00B132AE"/>
    <w:rsid w:val="00B176F2"/>
    <w:rsid w:val="00B55375"/>
    <w:rsid w:val="00B632CC"/>
    <w:rsid w:val="00B71DE1"/>
    <w:rsid w:val="00B73706"/>
    <w:rsid w:val="00BA12F1"/>
    <w:rsid w:val="00BA439F"/>
    <w:rsid w:val="00BA6370"/>
    <w:rsid w:val="00C269D4"/>
    <w:rsid w:val="00C37ADB"/>
    <w:rsid w:val="00C4160D"/>
    <w:rsid w:val="00C4626F"/>
    <w:rsid w:val="00C709C9"/>
    <w:rsid w:val="00C83905"/>
    <w:rsid w:val="00C8406E"/>
    <w:rsid w:val="00CA35C8"/>
    <w:rsid w:val="00CB2709"/>
    <w:rsid w:val="00CB6F89"/>
    <w:rsid w:val="00CC0AE9"/>
    <w:rsid w:val="00CD3E73"/>
    <w:rsid w:val="00CE228C"/>
    <w:rsid w:val="00CE71D9"/>
    <w:rsid w:val="00CF545B"/>
    <w:rsid w:val="00D209A7"/>
    <w:rsid w:val="00D27D69"/>
    <w:rsid w:val="00D33658"/>
    <w:rsid w:val="00D448C2"/>
    <w:rsid w:val="00D666C3"/>
    <w:rsid w:val="00D87E88"/>
    <w:rsid w:val="00D9189F"/>
    <w:rsid w:val="00DF47FE"/>
    <w:rsid w:val="00DF4A96"/>
    <w:rsid w:val="00E01555"/>
    <w:rsid w:val="00E0156A"/>
    <w:rsid w:val="00E26704"/>
    <w:rsid w:val="00E31980"/>
    <w:rsid w:val="00E341DF"/>
    <w:rsid w:val="00E6423C"/>
    <w:rsid w:val="00E93830"/>
    <w:rsid w:val="00E93E0E"/>
    <w:rsid w:val="00EB1ED3"/>
    <w:rsid w:val="00EC3FF8"/>
    <w:rsid w:val="00EE7C16"/>
    <w:rsid w:val="00EF10B7"/>
    <w:rsid w:val="00F13ACF"/>
    <w:rsid w:val="00F75F2A"/>
    <w:rsid w:val="00F8440A"/>
    <w:rsid w:val="00FA7C5D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774A-2B60-491B-911C-F8265551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755</TotalTime>
  <Pages>3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39</cp:revision>
  <cp:lastPrinted>2020-02-20T08:09:00Z</cp:lastPrinted>
  <dcterms:created xsi:type="dcterms:W3CDTF">2020-02-12T08:41:00Z</dcterms:created>
  <dcterms:modified xsi:type="dcterms:W3CDTF">2020-02-20T08:14:00Z</dcterms:modified>
</cp:coreProperties>
</file>