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5947" w:rsidP="00AE6D5B">
      <w:pPr>
        <w:pStyle w:val="Datum"/>
      </w:pPr>
      <w:r>
        <w:t>6. dubna</w:t>
      </w:r>
      <w:r w:rsidR="0033176A">
        <w:t xml:space="preserve"> </w:t>
      </w:r>
      <w:r w:rsidR="00860AEA">
        <w:t>2020</w:t>
      </w:r>
    </w:p>
    <w:p w:rsidR="00867569" w:rsidRPr="00AE6D5B" w:rsidRDefault="00475947" w:rsidP="00AE6D5B">
      <w:pPr>
        <w:pStyle w:val="Nzev"/>
      </w:pPr>
      <w:r w:rsidRPr="00475947">
        <w:t xml:space="preserve">Stavební produkce </w:t>
      </w:r>
      <w:r w:rsidR="00D139A5">
        <w:t xml:space="preserve">meziročně </w:t>
      </w:r>
      <w:r w:rsidRPr="00475947">
        <w:t>dále rostla</w:t>
      </w:r>
    </w:p>
    <w:p w:rsidR="001E178C" w:rsidRDefault="00475947" w:rsidP="0055043D">
      <w:pPr>
        <w:pStyle w:val="Perex"/>
        <w:spacing w:line="240" w:lineRule="auto"/>
        <w:jc w:val="left"/>
      </w:pPr>
      <w:r w:rsidRPr="00475947">
        <w:t>Stavební produkce v únoru reálně meziročně vzrostla o 5,3 %. Po vyloučení sezónních vlivů se meziměsíčně nezměnila. Stavební úřady vydaly meziročně o 4,2 % stavebních povolení více a orientační hodnota těchto povolení klesla o 1,1 %. Meziročně bylo zahájeno o 26,8 % bytů více. Dokončeno bylo o 2,5 % bytů více.</w:t>
      </w:r>
    </w:p>
    <w:p w:rsidR="00B0791D" w:rsidRPr="00CC6CEE" w:rsidRDefault="00B0791D" w:rsidP="00ED7127">
      <w:pPr>
        <w:jc w:val="left"/>
        <w:rPr>
          <w:i/>
        </w:rPr>
      </w:pPr>
      <w:r w:rsidRPr="00B0791D">
        <w:rPr>
          <w:i/>
        </w:rPr>
        <w:t>„</w:t>
      </w:r>
      <w:r w:rsidR="00475947" w:rsidRPr="00475947">
        <w:rPr>
          <w:i/>
        </w:rPr>
        <w:t>Dopad epidemie zatím v datech za stavebnictví není patrný. Stavební produkce si v únoru udržela meziroční růst a tahounem bylo i nadále inženýrské stavitelství. Děkuji všem respondentům, kteří nám data i v současné nelehké situaci poskytli</w:t>
      </w:r>
      <w:r w:rsidR="00475947">
        <w:rPr>
          <w:i/>
        </w:rPr>
        <w:t>,</w:t>
      </w:r>
      <w:r w:rsidR="00475947" w:rsidRPr="00475947">
        <w:rPr>
          <w:i/>
        </w:rPr>
        <w:t xml:space="preserve"> a výsledky tak mohly být zpracovány v plném rozsahu</w:t>
      </w:r>
      <w:r w:rsidRPr="00B0791D">
        <w:rPr>
          <w:i/>
        </w:rPr>
        <w:t>,“</w:t>
      </w:r>
      <w:r w:rsidR="0055043D">
        <w:t xml:space="preserve"> říká Petra Cuřínová</w:t>
      </w:r>
      <w:r w:rsidR="005A7505">
        <w:t xml:space="preserve">, </w:t>
      </w:r>
      <w:r w:rsidR="0055043D">
        <w:t>vedoucí o</w:t>
      </w:r>
      <w:r w:rsidR="0055043D" w:rsidRPr="0055043D">
        <w:t>ddělení statistiky stavebnictví a bytové výstavby</w:t>
      </w:r>
      <w:r w:rsidR="0055043D">
        <w:t xml:space="preserve">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475947">
          <w:rPr>
            <w:rStyle w:val="Hypertextovodkaz"/>
          </w:rPr>
          <w:t>https://www.czso.cz/csu/czso/cri/stavebnictvi-unor-2020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FA" w:rsidRDefault="00EC14FA" w:rsidP="00BA6370">
      <w:r>
        <w:separator/>
      </w:r>
    </w:p>
  </w:endnote>
  <w:endnote w:type="continuationSeparator" w:id="0">
    <w:p w:rsidR="00EC14FA" w:rsidRDefault="00EC14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139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139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FA" w:rsidRDefault="00EC14FA" w:rsidP="00BA6370">
      <w:r>
        <w:separator/>
      </w:r>
    </w:p>
  </w:footnote>
  <w:footnote w:type="continuationSeparator" w:id="0">
    <w:p w:rsidR="00EC14FA" w:rsidRDefault="00EC14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97A6F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D92E-4D4D-43A1-98DE-C09701A0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2020-04-03T10:00:00Z</dcterms:created>
  <dcterms:modified xsi:type="dcterms:W3CDTF">2020-04-03T10:03:00Z</dcterms:modified>
</cp:coreProperties>
</file>