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19518F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640CB">
        <w:rPr>
          <w:lang w:val="cs-CZ"/>
        </w:rPr>
        <w:t xml:space="preserve">. </w:t>
      </w:r>
      <w:r>
        <w:rPr>
          <w:lang w:val="cs-CZ"/>
        </w:rPr>
        <w:t>4</w:t>
      </w:r>
      <w:r w:rsidR="00D640CB">
        <w:rPr>
          <w:lang w:val="cs-CZ"/>
        </w:rPr>
        <w:t>. 2020</w:t>
      </w:r>
    </w:p>
    <w:p w:rsidR="00D640CB" w:rsidRPr="00026F73" w:rsidRDefault="00236040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produkce </w:t>
      </w:r>
      <w:r w:rsidR="00524C43">
        <w:rPr>
          <w:color w:val="BD1B21"/>
          <w:sz w:val="32"/>
          <w:szCs w:val="32"/>
        </w:rPr>
        <w:t xml:space="preserve">meziročně </w:t>
      </w:r>
      <w:bookmarkStart w:id="0" w:name="_GoBack"/>
      <w:bookmarkEnd w:id="0"/>
      <w:r>
        <w:rPr>
          <w:color w:val="BD1B21"/>
          <w:sz w:val="32"/>
          <w:szCs w:val="32"/>
        </w:rPr>
        <w:t>dále rostla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19518F">
        <w:t>únor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CD3727">
        <w:rPr>
          <w:rFonts w:cs="Arial"/>
        </w:rPr>
        <w:t>únor</w:t>
      </w:r>
      <w:r w:rsidR="00CD0626">
        <w:rPr>
          <w:rFonts w:cs="Arial"/>
        </w:rPr>
        <w:t>u</w:t>
      </w:r>
      <w:r w:rsidRPr="00E40673">
        <w:rPr>
          <w:rFonts w:cs="Arial"/>
        </w:rPr>
        <w:t xml:space="preserve"> reálně meziročně vzrostla o </w:t>
      </w:r>
      <w:r w:rsidR="008D067A">
        <w:rPr>
          <w:rFonts w:cs="Arial"/>
        </w:rPr>
        <w:t>5,3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A3776C">
        <w:rPr>
          <w:rFonts w:cs="Arial"/>
        </w:rPr>
        <w:t>se</w:t>
      </w:r>
      <w:r w:rsidRPr="00E40673">
        <w:rPr>
          <w:rFonts w:cs="Arial"/>
        </w:rPr>
        <w:t xml:space="preserve"> meziměsíčně </w:t>
      </w:r>
      <w:r w:rsidR="00A3776C">
        <w:rPr>
          <w:rFonts w:cs="Arial"/>
        </w:rPr>
        <w:t>nezměnila</w:t>
      </w:r>
      <w:r w:rsidRPr="00E40673">
        <w:rPr>
          <w:rFonts w:cs="Arial"/>
        </w:rPr>
        <w:t>. Stavební úřady vydaly meziročně o </w:t>
      </w:r>
      <w:r w:rsidR="00024B2F">
        <w:rPr>
          <w:rFonts w:cs="Arial"/>
        </w:rPr>
        <w:t>4</w:t>
      </w:r>
      <w:r w:rsidRPr="00E40673">
        <w:rPr>
          <w:rFonts w:cs="Arial"/>
        </w:rPr>
        <w:t>,</w:t>
      </w:r>
      <w:r w:rsidR="00024B2F">
        <w:rPr>
          <w:rFonts w:cs="Arial"/>
        </w:rPr>
        <w:t>2</w:t>
      </w:r>
      <w:r w:rsidRPr="00E40673">
        <w:rPr>
          <w:rFonts w:cs="Arial"/>
        </w:rPr>
        <w:t xml:space="preserve"> % stavebních povolení více a orientační hodnota těchto povolení </w:t>
      </w:r>
      <w:r w:rsidR="00024B2F">
        <w:rPr>
          <w:rFonts w:cs="Arial"/>
        </w:rPr>
        <w:t>kles</w:t>
      </w:r>
      <w:r w:rsidR="00780705">
        <w:rPr>
          <w:rFonts w:cs="Arial"/>
        </w:rPr>
        <w:t>la</w:t>
      </w:r>
      <w:r w:rsidRPr="00E40673">
        <w:rPr>
          <w:rFonts w:cs="Arial"/>
        </w:rPr>
        <w:t xml:space="preserve"> o </w:t>
      </w:r>
      <w:r w:rsidR="00024B2F">
        <w:rPr>
          <w:rFonts w:cs="Arial"/>
        </w:rPr>
        <w:t>1</w:t>
      </w:r>
      <w:r w:rsidRPr="00E40673">
        <w:rPr>
          <w:rFonts w:cs="Arial"/>
        </w:rPr>
        <w:t>,</w:t>
      </w:r>
      <w:r w:rsidR="00024B2F">
        <w:rPr>
          <w:rFonts w:cs="Arial"/>
        </w:rPr>
        <w:t>1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024B2F">
        <w:rPr>
          <w:rFonts w:cs="Arial"/>
        </w:rPr>
        <w:t>26</w:t>
      </w:r>
      <w:r w:rsidR="003E7B03">
        <w:rPr>
          <w:rFonts w:cs="Arial"/>
        </w:rPr>
        <w:t>,</w:t>
      </w:r>
      <w:r w:rsidR="00024B2F">
        <w:rPr>
          <w:rFonts w:cs="Arial"/>
        </w:rPr>
        <w:t>8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4F35D9">
        <w:rPr>
          <w:rFonts w:cs="Arial"/>
        </w:rPr>
        <w:t>více</w:t>
      </w:r>
      <w:r w:rsidRPr="00E40673">
        <w:rPr>
          <w:rFonts w:cs="Arial"/>
        </w:rPr>
        <w:t>. Dokončeno bylo o </w:t>
      </w:r>
      <w:r w:rsidR="00024B2F">
        <w:rPr>
          <w:rFonts w:cs="Arial"/>
        </w:rPr>
        <w:t>2</w:t>
      </w:r>
      <w:r w:rsidR="003E7B03">
        <w:rPr>
          <w:rFonts w:cs="Arial"/>
        </w:rPr>
        <w:t>,</w:t>
      </w:r>
      <w:r w:rsidR="00024B2F">
        <w:rPr>
          <w:rFonts w:cs="Arial"/>
        </w:rPr>
        <w:t>5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024B2F">
        <w:rPr>
          <w:rFonts w:cs="Arial"/>
        </w:rPr>
        <w:t>více</w:t>
      </w:r>
      <w:r w:rsidRPr="00E40673">
        <w:rPr>
          <w:rFonts w:cs="Arial"/>
        </w:rPr>
        <w:t>.</w:t>
      </w:r>
    </w:p>
    <w:p w:rsidR="00D640CB" w:rsidRPr="0039150C" w:rsidRDefault="00D640CB" w:rsidP="00D640C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</w:t>
      </w:r>
      <w:r w:rsidR="008D067A">
        <w:rPr>
          <w:rFonts w:cs="Arial"/>
          <w:szCs w:val="20"/>
        </w:rPr>
        <w:t xml:space="preserve">se </w:t>
      </w:r>
      <w:r w:rsidRPr="0039150C">
        <w:rPr>
          <w:rFonts w:cs="Arial"/>
          <w:szCs w:val="20"/>
        </w:rPr>
        <w:t>v </w:t>
      </w:r>
      <w:r w:rsidR="00DA26A1">
        <w:rPr>
          <w:rFonts w:cs="Arial"/>
          <w:bCs/>
          <w:szCs w:val="20"/>
        </w:rPr>
        <w:t>únor</w:t>
      </w:r>
      <w:r w:rsidR="00CD0626">
        <w:rPr>
          <w:rFonts w:cs="Arial"/>
          <w:bCs/>
          <w:szCs w:val="20"/>
        </w:rPr>
        <w:t>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reálně meziměsíčně </w:t>
      </w:r>
      <w:r w:rsidR="008D067A">
        <w:rPr>
          <w:rFonts w:cs="Arial"/>
          <w:szCs w:val="20"/>
        </w:rPr>
        <w:t>nezměnila</w:t>
      </w:r>
      <w:r w:rsidRPr="0039150C">
        <w:rPr>
          <w:rFonts w:cs="Arial"/>
          <w:szCs w:val="20"/>
        </w:rPr>
        <w:t>. Meziročně vzrostla o </w:t>
      </w:r>
      <w:r w:rsidR="008D067A">
        <w:rPr>
          <w:rFonts w:cs="Arial"/>
          <w:szCs w:val="20"/>
        </w:rPr>
        <w:t>5,3</w:t>
      </w:r>
      <w:r w:rsidRPr="0039150C">
        <w:rPr>
          <w:rFonts w:cs="Arial"/>
          <w:szCs w:val="20"/>
        </w:rPr>
        <w:t> %. Produkce v pozemním stavitelství se ve srovnání se stejným měsícem minulého roku zvýšila o </w:t>
      </w:r>
      <w:r w:rsidR="008D067A">
        <w:rPr>
          <w:rFonts w:cs="Arial"/>
          <w:szCs w:val="20"/>
        </w:rPr>
        <w:t>2,1</w:t>
      </w:r>
      <w:r w:rsidRPr="0039150C">
        <w:rPr>
          <w:rFonts w:cs="Arial"/>
          <w:szCs w:val="20"/>
        </w:rPr>
        <w:t> % (příspěvek +</w:t>
      </w:r>
      <w:r w:rsidR="008D067A">
        <w:rPr>
          <w:rFonts w:cs="Arial"/>
          <w:szCs w:val="20"/>
        </w:rPr>
        <w:t>1,7</w:t>
      </w:r>
      <w:r w:rsidRPr="0039150C">
        <w:rPr>
          <w:rFonts w:cs="Arial"/>
          <w:szCs w:val="20"/>
        </w:rPr>
        <w:t xml:space="preserve"> procentního bodu). Produkce inženýrského stavitelství meziročně vzrostla o </w:t>
      </w:r>
      <w:r w:rsidR="008D067A">
        <w:rPr>
          <w:rFonts w:cs="Arial"/>
          <w:szCs w:val="20"/>
        </w:rPr>
        <w:t>21,9</w:t>
      </w:r>
      <w:r w:rsidRPr="0039150C">
        <w:rPr>
          <w:rFonts w:cs="Arial"/>
          <w:szCs w:val="20"/>
        </w:rPr>
        <w:t> % (příspěvek +</w:t>
      </w:r>
      <w:r w:rsidR="003679C4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,</w:t>
      </w:r>
      <w:r w:rsidR="008D067A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 xml:space="preserve"> p. b.).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DA26A1">
        <w:rPr>
          <w:rFonts w:cs="Arial"/>
          <w:bCs/>
          <w:szCs w:val="20"/>
        </w:rPr>
        <w:t>únor</w:t>
      </w:r>
      <w:r w:rsidR="00B84D3B">
        <w:rPr>
          <w:rFonts w:cs="Arial"/>
          <w:bCs/>
          <w:szCs w:val="20"/>
        </w:rPr>
        <w:t>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C12B85" w:rsidRPr="00C12B85">
        <w:rPr>
          <w:rFonts w:cs="Arial"/>
          <w:bCs/>
          <w:szCs w:val="20"/>
        </w:rPr>
        <w:t>zvýšil</w:t>
      </w:r>
      <w:r w:rsidRPr="009665EF">
        <w:rPr>
          <w:rFonts w:cs="Arial"/>
          <w:szCs w:val="20"/>
        </w:rPr>
        <w:t xml:space="preserve"> o </w:t>
      </w:r>
      <w:r w:rsidR="00F8317C">
        <w:rPr>
          <w:rFonts w:cs="Arial"/>
          <w:szCs w:val="20"/>
        </w:rPr>
        <w:t>0</w:t>
      </w:r>
      <w:r w:rsidRPr="009665EF">
        <w:rPr>
          <w:rFonts w:cs="Arial"/>
          <w:szCs w:val="20"/>
        </w:rPr>
        <w:t>,</w:t>
      </w:r>
      <w:r w:rsidR="00C12B85">
        <w:rPr>
          <w:rFonts w:cs="Arial"/>
          <w:szCs w:val="20"/>
        </w:rPr>
        <w:t>5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DA26A1">
        <w:rPr>
          <w:rFonts w:cs="Arial"/>
          <w:bCs/>
          <w:szCs w:val="20"/>
        </w:rPr>
        <w:t>únor</w:t>
      </w:r>
      <w:r w:rsidR="00B84D3B">
        <w:rPr>
          <w:rFonts w:cs="Arial"/>
          <w:bCs/>
          <w:szCs w:val="20"/>
        </w:rPr>
        <w:t>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vzrostla o </w:t>
      </w:r>
      <w:r w:rsidR="00364240">
        <w:rPr>
          <w:rFonts w:cs="Arial"/>
          <w:szCs w:val="20"/>
        </w:rPr>
        <w:t>8</w:t>
      </w:r>
      <w:r w:rsidRPr="009665EF">
        <w:rPr>
          <w:rFonts w:cs="Arial"/>
          <w:szCs w:val="20"/>
        </w:rPr>
        <w:t>,</w:t>
      </w:r>
      <w:r w:rsidR="00364240">
        <w:rPr>
          <w:rFonts w:cs="Arial"/>
          <w:szCs w:val="20"/>
        </w:rPr>
        <w:t>3</w:t>
      </w:r>
      <w:r w:rsidRPr="009665EF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DA26A1">
        <w:rPr>
          <w:rFonts w:cs="Arial"/>
          <w:bCs/>
          <w:szCs w:val="20"/>
        </w:rPr>
        <w:t>únoru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024B2F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 </w:t>
      </w:r>
      <w:r w:rsidR="00024B2F">
        <w:rPr>
          <w:rFonts w:cs="Arial"/>
          <w:szCs w:val="20"/>
        </w:rPr>
        <w:t>353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024B2F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>,</w:t>
      </w:r>
      <w:r w:rsidR="00024B2F">
        <w:rPr>
          <w:rFonts w:cs="Arial"/>
          <w:szCs w:val="20"/>
        </w:rPr>
        <w:t>2</w:t>
      </w:r>
      <w:r w:rsidRPr="00830A65">
        <w:rPr>
          <w:rFonts w:cs="Arial"/>
          <w:szCs w:val="20"/>
        </w:rPr>
        <w:t xml:space="preserve"> % více.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024B2F">
        <w:rPr>
          <w:rFonts w:cs="Arial"/>
          <w:szCs w:val="20"/>
        </w:rPr>
        <w:t>25</w:t>
      </w:r>
      <w:r w:rsidRPr="00830A65">
        <w:rPr>
          <w:rFonts w:cs="Arial"/>
          <w:szCs w:val="20"/>
        </w:rPr>
        <w:t>,</w:t>
      </w:r>
      <w:r w:rsidR="00024B2F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024B2F">
        <w:rPr>
          <w:rFonts w:cs="Arial"/>
          <w:szCs w:val="20"/>
        </w:rPr>
        <w:t>klesla</w:t>
      </w:r>
      <w:r w:rsidRPr="00830A65">
        <w:rPr>
          <w:rFonts w:cs="Arial"/>
          <w:szCs w:val="20"/>
        </w:rPr>
        <w:t xml:space="preserve"> o </w:t>
      </w:r>
      <w:r w:rsidR="00024B2F">
        <w:rPr>
          <w:rFonts w:cs="Arial"/>
          <w:szCs w:val="20"/>
        </w:rPr>
        <w:t>1</w:t>
      </w:r>
      <w:r w:rsidRPr="00830A65">
        <w:rPr>
          <w:rFonts w:cs="Arial"/>
          <w:szCs w:val="20"/>
        </w:rPr>
        <w:t>,</w:t>
      </w:r>
      <w:r w:rsidR="00024B2F">
        <w:rPr>
          <w:rFonts w:cs="Arial"/>
          <w:szCs w:val="20"/>
        </w:rPr>
        <w:t>1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DA26A1">
        <w:rPr>
          <w:rFonts w:cs="Arial"/>
          <w:bCs/>
          <w:szCs w:val="20"/>
        </w:rPr>
        <w:t>únoru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4F35D9">
        <w:rPr>
          <w:rFonts w:cs="Arial"/>
          <w:szCs w:val="20"/>
        </w:rPr>
        <w:t>vzrostl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024B2F">
        <w:rPr>
          <w:rFonts w:cs="Arial"/>
          <w:szCs w:val="20"/>
        </w:rPr>
        <w:t>26</w:t>
      </w:r>
      <w:r w:rsidR="003E7B03">
        <w:rPr>
          <w:rFonts w:cs="Arial"/>
          <w:szCs w:val="20"/>
        </w:rPr>
        <w:t>,</w:t>
      </w:r>
      <w:r w:rsidR="00024B2F">
        <w:rPr>
          <w:rFonts w:cs="Arial"/>
          <w:szCs w:val="20"/>
        </w:rPr>
        <w:t>8</w:t>
      </w:r>
      <w:r w:rsidRPr="00830A65">
        <w:rPr>
          <w:rFonts w:cs="Arial"/>
          <w:szCs w:val="20"/>
        </w:rPr>
        <w:t xml:space="preserve"> % a dosáhl hodnoty </w:t>
      </w:r>
      <w:r w:rsidR="00024B2F">
        <w:rPr>
          <w:rFonts w:cs="Arial"/>
          <w:szCs w:val="20"/>
        </w:rPr>
        <w:t>3</w:t>
      </w:r>
      <w:r w:rsidR="001D1ACB">
        <w:rPr>
          <w:rFonts w:cs="Arial"/>
          <w:szCs w:val="20"/>
        </w:rPr>
        <w:t xml:space="preserve"> </w:t>
      </w:r>
      <w:r w:rsidR="00024B2F">
        <w:rPr>
          <w:rFonts w:cs="Arial"/>
          <w:szCs w:val="20"/>
        </w:rPr>
        <w:t>228</w:t>
      </w:r>
      <w:r w:rsidRPr="00830A65">
        <w:rPr>
          <w:rFonts w:cs="Arial"/>
          <w:szCs w:val="20"/>
        </w:rPr>
        <w:t xml:space="preserve"> bytů. V rodinných domech došlo k nárůstu počtu bytů o</w:t>
      </w:r>
      <w:r w:rsidR="001D1ACB">
        <w:rPr>
          <w:rFonts w:cs="Arial"/>
          <w:szCs w:val="20"/>
        </w:rPr>
        <w:t xml:space="preserve"> </w:t>
      </w:r>
      <w:r w:rsidR="00024B2F">
        <w:rPr>
          <w:rFonts w:cs="Arial"/>
          <w:szCs w:val="20"/>
        </w:rPr>
        <w:t>36</w:t>
      </w:r>
      <w:r w:rsidR="001D1ACB">
        <w:rPr>
          <w:rFonts w:cs="Arial"/>
          <w:szCs w:val="20"/>
        </w:rPr>
        <w:t>,</w:t>
      </w:r>
      <w:r w:rsidR="00024B2F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024B2F">
        <w:rPr>
          <w:rFonts w:cs="Arial"/>
          <w:szCs w:val="20"/>
        </w:rPr>
        <w:t>růst</w:t>
      </w:r>
      <w:r w:rsidR="00CC31E2" w:rsidRPr="00D80069">
        <w:rPr>
          <w:rFonts w:cs="Arial"/>
          <w:szCs w:val="20"/>
        </w:rPr>
        <w:t xml:space="preserve"> počtu zahájených bytů o </w:t>
      </w:r>
      <w:r w:rsidR="00024B2F">
        <w:rPr>
          <w:rFonts w:cs="Arial"/>
          <w:szCs w:val="20"/>
        </w:rPr>
        <w:t>48</w:t>
      </w:r>
      <w:r w:rsidR="001D1ACB">
        <w:rPr>
          <w:rFonts w:cs="Arial"/>
          <w:szCs w:val="20"/>
        </w:rPr>
        <w:t>,</w:t>
      </w:r>
      <w:r w:rsidR="00024B2F">
        <w:rPr>
          <w:rFonts w:cs="Arial"/>
          <w:szCs w:val="20"/>
        </w:rPr>
        <w:t>8</w:t>
      </w:r>
      <w:r w:rsidR="00CC31E2" w:rsidRPr="00D80069">
        <w:rPr>
          <w:rFonts w:cs="Arial"/>
          <w:szCs w:val="20"/>
        </w:rPr>
        <w:t> %</w:t>
      </w:r>
      <w:r w:rsidR="004F35D9">
        <w:t>.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DA26A1">
        <w:rPr>
          <w:bCs/>
        </w:rPr>
        <w:t>únoru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024B2F">
        <w:t>r</w:t>
      </w:r>
      <w:r w:rsidR="009A1D4F">
        <w:t>ostl</w:t>
      </w:r>
      <w:r w:rsidRPr="00830A65">
        <w:t xml:space="preserve"> o</w:t>
      </w:r>
      <w:r w:rsidR="00C217D4">
        <w:t xml:space="preserve"> </w:t>
      </w:r>
      <w:r w:rsidR="00024B2F">
        <w:t>2</w:t>
      </w:r>
      <w:r w:rsidR="003E7B03">
        <w:t>,</w:t>
      </w:r>
      <w:r w:rsidR="00024B2F">
        <w:t>5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024B2F">
        <w:t>3</w:t>
      </w:r>
      <w:r w:rsidR="005B50F6">
        <w:t xml:space="preserve"> </w:t>
      </w:r>
      <w:r w:rsidR="00024B2F">
        <w:t>047</w:t>
      </w:r>
      <w:r w:rsidR="00C217D4">
        <w:t xml:space="preserve"> </w:t>
      </w:r>
      <w:r w:rsidRPr="00830A65">
        <w:t>bytů. V rodinných domech došlo k </w:t>
      </w:r>
      <w:r w:rsidR="00024B2F">
        <w:t>poklesu</w:t>
      </w:r>
      <w:r w:rsidRPr="00830A65">
        <w:t xml:space="preserve"> o </w:t>
      </w:r>
      <w:r w:rsidR="00024B2F">
        <w:t>0</w:t>
      </w:r>
      <w:r w:rsidR="005B50F6">
        <w:t>,</w:t>
      </w:r>
      <w:r w:rsidR="00024B2F">
        <w:t>6</w:t>
      </w:r>
      <w:r w:rsidR="005B50F6">
        <w:t xml:space="preserve"> </w:t>
      </w:r>
      <w:r w:rsidRPr="00830A65">
        <w:t xml:space="preserve">%, v bytových domech počet dokončených bytů </w:t>
      </w:r>
      <w:r w:rsidR="00024B2F">
        <w:t>vzrostl</w:t>
      </w:r>
      <w:r w:rsidR="00C217D4">
        <w:t xml:space="preserve"> </w:t>
      </w:r>
      <w:r w:rsidRPr="00830A65">
        <w:t>o </w:t>
      </w:r>
      <w:r w:rsidR="00024B2F">
        <w:t>24</w:t>
      </w:r>
      <w:r w:rsidR="003E7B03">
        <w:t>,</w:t>
      </w:r>
      <w:r w:rsidR="00024B2F">
        <w:t>8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DA26A1">
        <w:rPr>
          <w:rFonts w:cs="Arial"/>
          <w:b/>
          <w:bCs/>
          <w:szCs w:val="20"/>
        </w:rPr>
        <w:t>lednu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683C2F">
        <w:rPr>
          <w:rFonts w:cs="Arial"/>
          <w:szCs w:val="20"/>
        </w:rPr>
        <w:t>vzrostla</w:t>
      </w:r>
      <w:r w:rsidRPr="00041021">
        <w:rPr>
          <w:rFonts w:cs="Arial"/>
          <w:szCs w:val="20"/>
        </w:rPr>
        <w:t xml:space="preserve"> o </w:t>
      </w:r>
      <w:r w:rsidR="00683C2F">
        <w:rPr>
          <w:rFonts w:cs="Arial"/>
          <w:szCs w:val="20"/>
        </w:rPr>
        <w:t>6</w:t>
      </w:r>
      <w:r w:rsidRPr="00041021">
        <w:rPr>
          <w:rFonts w:cs="Arial"/>
          <w:szCs w:val="20"/>
        </w:rPr>
        <w:t>,</w:t>
      </w:r>
      <w:r w:rsidR="00683C2F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 xml:space="preserve"> %. Pozemní stavitelství se </w:t>
      </w:r>
      <w:r w:rsidR="00683C2F">
        <w:rPr>
          <w:rFonts w:cs="Arial"/>
          <w:szCs w:val="20"/>
        </w:rPr>
        <w:t>zvýšilo</w:t>
      </w:r>
      <w:r w:rsidRPr="00041021">
        <w:rPr>
          <w:rFonts w:cs="Arial"/>
          <w:szCs w:val="20"/>
        </w:rPr>
        <w:t xml:space="preserve"> o </w:t>
      </w:r>
      <w:r w:rsidR="00683C2F">
        <w:rPr>
          <w:rFonts w:cs="Arial"/>
          <w:szCs w:val="20"/>
        </w:rPr>
        <w:t>5</w:t>
      </w:r>
      <w:r w:rsidRPr="00041021">
        <w:rPr>
          <w:rFonts w:cs="Arial"/>
          <w:szCs w:val="20"/>
        </w:rPr>
        <w:t>,</w:t>
      </w:r>
      <w:r w:rsidR="00683C2F">
        <w:rPr>
          <w:rFonts w:cs="Arial"/>
          <w:szCs w:val="20"/>
        </w:rPr>
        <w:t>3</w:t>
      </w:r>
      <w:r w:rsidRPr="00041021">
        <w:rPr>
          <w:rFonts w:cs="Arial"/>
          <w:szCs w:val="20"/>
        </w:rPr>
        <w:t> % a inženýrské stavitelství vzrostlo o </w:t>
      </w:r>
      <w:r w:rsidR="00683C2F">
        <w:rPr>
          <w:rFonts w:cs="Arial"/>
          <w:szCs w:val="20"/>
        </w:rPr>
        <w:t>11</w:t>
      </w:r>
      <w:r w:rsidRPr="00041021">
        <w:rPr>
          <w:rFonts w:cs="Arial"/>
          <w:szCs w:val="20"/>
        </w:rPr>
        <w:t>,</w:t>
      </w:r>
      <w:r w:rsidR="00683C2F">
        <w:rPr>
          <w:rFonts w:cs="Arial"/>
          <w:szCs w:val="20"/>
        </w:rPr>
        <w:t>5</w:t>
      </w:r>
      <w:r w:rsidRPr="00041021">
        <w:rPr>
          <w:rFonts w:cs="Arial"/>
          <w:szCs w:val="20"/>
        </w:rPr>
        <w:t xml:space="preserve"> %. Údaje za </w:t>
      </w:r>
      <w:r w:rsidR="00DA26A1">
        <w:rPr>
          <w:rFonts w:cs="Arial"/>
          <w:szCs w:val="20"/>
        </w:rPr>
        <w:t>únor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DF4403">
        <w:rPr>
          <w:rFonts w:cs="Arial"/>
          <w:szCs w:val="20"/>
        </w:rPr>
        <w:t>1</w:t>
      </w:r>
      <w:r w:rsidR="00DF4403" w:rsidRPr="00DF4403">
        <w:rPr>
          <w:rFonts w:cs="Arial"/>
          <w:szCs w:val="20"/>
        </w:rPr>
        <w:t>7</w:t>
      </w:r>
      <w:r w:rsidRPr="00DF4403">
        <w:rPr>
          <w:rFonts w:cs="Arial"/>
          <w:szCs w:val="20"/>
        </w:rPr>
        <w:t>. 0</w:t>
      </w:r>
      <w:r w:rsidR="00DF4403" w:rsidRPr="00DF4403">
        <w:rPr>
          <w:rFonts w:cs="Arial"/>
          <w:szCs w:val="20"/>
        </w:rPr>
        <w:t>4</w:t>
      </w:r>
      <w:r w:rsidRPr="00DF4403">
        <w:rPr>
          <w:rFonts w:cs="Arial"/>
          <w:szCs w:val="20"/>
        </w:rPr>
        <w:t>.</w:t>
      </w:r>
      <w:r w:rsidRPr="00D11329">
        <w:rPr>
          <w:rFonts w:cs="Arial"/>
          <w:szCs w:val="20"/>
        </w:rPr>
        <w:t> 2020</w:t>
      </w:r>
      <w:r w:rsidRPr="00041021">
        <w:rPr>
          <w:rFonts w:cs="Arial"/>
          <w:szCs w:val="20"/>
        </w:rPr>
        <w:t>.</w:t>
      </w:r>
    </w:p>
    <w:p w:rsidR="008507A1" w:rsidRPr="00041021" w:rsidRDefault="00AC057A" w:rsidP="00D640CB">
      <w:pPr>
        <w:spacing w:before="200"/>
        <w:rPr>
          <w:rFonts w:cs="Arial"/>
          <w:szCs w:val="20"/>
        </w:rPr>
      </w:pPr>
      <w:r w:rsidRPr="00CF23CD">
        <w:rPr>
          <w:szCs w:val="20"/>
        </w:rPr>
        <w:t>Výsledky za únor 2020 byly sestaveny standardně na základě zpracování měsíčního výkazu </w:t>
      </w:r>
      <w:r>
        <w:rPr>
          <w:szCs w:val="20"/>
        </w:rPr>
        <w:t>Stav</w:t>
      </w:r>
      <w:r w:rsidRPr="00CF23CD">
        <w:rPr>
          <w:szCs w:val="20"/>
        </w:rPr>
        <w:t> 1-12 a s využitím administrativních zdrojů dat. Děkujeme všem podnikům, které nám data i v současné nelehké situaci poskytly</w:t>
      </w:r>
      <w:r w:rsidR="002C122A">
        <w:rPr>
          <w:szCs w:val="20"/>
        </w:rPr>
        <w:t>,</w:t>
      </w:r>
      <w:r w:rsidRPr="00CF23CD">
        <w:rPr>
          <w:szCs w:val="20"/>
        </w:rPr>
        <w:t xml:space="preserve"> a ČSÚ </w:t>
      </w:r>
      <w:r>
        <w:rPr>
          <w:szCs w:val="20"/>
        </w:rPr>
        <w:t xml:space="preserve">tak </w:t>
      </w:r>
      <w:r w:rsidRPr="00CF23CD">
        <w:rPr>
          <w:szCs w:val="20"/>
        </w:rPr>
        <w:t>mohl zpracovat výsledky v plném rozsahu.</w:t>
      </w:r>
    </w:p>
    <w:p w:rsidR="00D209A7" w:rsidRDefault="00D85C14" w:rsidP="00334DBE">
      <w:pPr>
        <w:pStyle w:val="Poznmky0"/>
        <w:pBdr>
          <w:top w:val="single" w:sz="4" w:space="1" w:color="auto"/>
        </w:pBdr>
        <w:spacing w:before="200"/>
      </w:pPr>
      <w:r>
        <w:t>P</w:t>
      </w:r>
      <w:r w:rsidR="00D209A7">
        <w:t>oznámky</w:t>
      </w:r>
      <w:r w:rsidR="007A2048">
        <w:t>: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</w:p>
    <w:p w:rsidR="00D463CE" w:rsidRDefault="00D640CB" w:rsidP="0078658F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</w:t>
      </w:r>
      <w:r w:rsidRPr="0098139A">
        <w:rPr>
          <w:iCs/>
        </w:rPr>
        <w:lastRenderedPageBreak/>
        <w:t xml:space="preserve">nejsou v zaměstnaneckém poměru. Do údaje o evidenčním počtu zaměstnanců ve stavebnictví nejsou rovněž zahrnuti zaměstnanci agentur, kteří jsou v zaměstnaneckém poměru v odvětví služeb (CZ-NACE 78.2). </w:t>
      </w:r>
    </w:p>
    <w:p w:rsidR="008507A1" w:rsidRDefault="008507A1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ED4529" w:rsidRPr="006B4730">
        <w:rPr>
          <w:i/>
        </w:rPr>
        <w:t>1</w:t>
      </w:r>
      <w:r w:rsidRPr="006B4730">
        <w:rPr>
          <w:i/>
        </w:rPr>
        <w:t xml:space="preserve">. </w:t>
      </w:r>
      <w:r w:rsidR="00ED4529" w:rsidRPr="006B4730">
        <w:rPr>
          <w:i/>
        </w:rPr>
        <w:t>4</w:t>
      </w:r>
      <w:r w:rsidRPr="006B4730">
        <w:rPr>
          <w:i/>
        </w:rPr>
        <w:t>. 2020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ED4529" w:rsidRPr="006B4730">
        <w:rPr>
          <w:i/>
        </w:rPr>
        <w:t>7</w:t>
      </w:r>
      <w:r w:rsidRPr="006B4730">
        <w:rPr>
          <w:i/>
        </w:rPr>
        <w:t xml:space="preserve">. </w:t>
      </w:r>
      <w:r w:rsidR="00ED4529" w:rsidRPr="006B4730">
        <w:rPr>
          <w:i/>
        </w:rPr>
        <w:t>5</w:t>
      </w:r>
      <w:r w:rsidRPr="006B4730">
        <w:rPr>
          <w:i/>
        </w:rPr>
        <w:t>. 2020</w:t>
      </w:r>
    </w:p>
    <w:p w:rsidR="00D640CB" w:rsidRPr="00205901" w:rsidRDefault="00D640CB" w:rsidP="00D640C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highlight w:val="yellow"/>
        </w:rPr>
      </w:pPr>
    </w:p>
    <w:p w:rsidR="00D640CB" w:rsidRPr="0098139A" w:rsidRDefault="00D640CB" w:rsidP="00D640CB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D640CB">
      <w:pPr>
        <w:pStyle w:val="Zkladntext3"/>
        <w:spacing w:line="276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1 Index stavební produkce (meziroční indexy)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2 Index stavební produkce (bazické indexy)</w:t>
      </w:r>
    </w:p>
    <w:p w:rsidR="00D640CB" w:rsidRPr="004920AD" w:rsidRDefault="00D640CB" w:rsidP="00D640CB">
      <w:r w:rsidRPr="0098139A">
        <w:t>Graf 3 Index stavební produkce – mezinárodní porovnání</w:t>
      </w:r>
    </w:p>
    <w:p w:rsidR="00D640CB" w:rsidRPr="00D640CB" w:rsidRDefault="00D640CB" w:rsidP="00D640CB"/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8F" w:rsidRDefault="00F5038F" w:rsidP="00BA6370">
      <w:r>
        <w:separator/>
      </w:r>
    </w:p>
  </w:endnote>
  <w:endnote w:type="continuationSeparator" w:id="0">
    <w:p w:rsidR="00F5038F" w:rsidRDefault="00F503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4C4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4C4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8F" w:rsidRDefault="00F5038F" w:rsidP="00BA6370">
      <w:r>
        <w:separator/>
      </w:r>
    </w:p>
  </w:footnote>
  <w:footnote w:type="continuationSeparator" w:id="0">
    <w:p w:rsidR="00F5038F" w:rsidRDefault="00F503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24B2F"/>
    <w:rsid w:val="000416EC"/>
    <w:rsid w:val="00043BF4"/>
    <w:rsid w:val="00050770"/>
    <w:rsid w:val="00057CD9"/>
    <w:rsid w:val="000643F0"/>
    <w:rsid w:val="000674E2"/>
    <w:rsid w:val="0008179D"/>
    <w:rsid w:val="000843A5"/>
    <w:rsid w:val="000910DA"/>
    <w:rsid w:val="00096D6C"/>
    <w:rsid w:val="000B3A72"/>
    <w:rsid w:val="000B6F63"/>
    <w:rsid w:val="000D093F"/>
    <w:rsid w:val="000D2FC6"/>
    <w:rsid w:val="000E43CC"/>
    <w:rsid w:val="000F2B0D"/>
    <w:rsid w:val="000F7371"/>
    <w:rsid w:val="001034B5"/>
    <w:rsid w:val="0011654A"/>
    <w:rsid w:val="001404AB"/>
    <w:rsid w:val="0017231D"/>
    <w:rsid w:val="001810DC"/>
    <w:rsid w:val="0019518F"/>
    <w:rsid w:val="001B4739"/>
    <w:rsid w:val="001B607F"/>
    <w:rsid w:val="001D1ACB"/>
    <w:rsid w:val="001D369A"/>
    <w:rsid w:val="001F08B3"/>
    <w:rsid w:val="001F18DF"/>
    <w:rsid w:val="001F2FE0"/>
    <w:rsid w:val="001F66C0"/>
    <w:rsid w:val="00200854"/>
    <w:rsid w:val="002070FB"/>
    <w:rsid w:val="00213729"/>
    <w:rsid w:val="00236040"/>
    <w:rsid w:val="002406FA"/>
    <w:rsid w:val="0026107B"/>
    <w:rsid w:val="002B20ED"/>
    <w:rsid w:val="002B2E47"/>
    <w:rsid w:val="002C122A"/>
    <w:rsid w:val="003301A3"/>
    <w:rsid w:val="00334DBE"/>
    <w:rsid w:val="0035069F"/>
    <w:rsid w:val="00351B4D"/>
    <w:rsid w:val="00364240"/>
    <w:rsid w:val="0036777B"/>
    <w:rsid w:val="003679C4"/>
    <w:rsid w:val="0038282A"/>
    <w:rsid w:val="00397580"/>
    <w:rsid w:val="003A45C8"/>
    <w:rsid w:val="003A5934"/>
    <w:rsid w:val="003B4891"/>
    <w:rsid w:val="003B7589"/>
    <w:rsid w:val="003C2DCF"/>
    <w:rsid w:val="003C5B44"/>
    <w:rsid w:val="003C7FE7"/>
    <w:rsid w:val="003D0499"/>
    <w:rsid w:val="003D3576"/>
    <w:rsid w:val="003E7B03"/>
    <w:rsid w:val="003F526A"/>
    <w:rsid w:val="00405244"/>
    <w:rsid w:val="0041506A"/>
    <w:rsid w:val="004154C7"/>
    <w:rsid w:val="0043457A"/>
    <w:rsid w:val="004436EE"/>
    <w:rsid w:val="0045547F"/>
    <w:rsid w:val="00471DEF"/>
    <w:rsid w:val="004920AD"/>
    <w:rsid w:val="004A4EA2"/>
    <w:rsid w:val="004C20D4"/>
    <w:rsid w:val="004D05B3"/>
    <w:rsid w:val="004E479E"/>
    <w:rsid w:val="004E6E35"/>
    <w:rsid w:val="004F35D9"/>
    <w:rsid w:val="004F686C"/>
    <w:rsid w:val="004F78E6"/>
    <w:rsid w:val="0050420E"/>
    <w:rsid w:val="00512D99"/>
    <w:rsid w:val="00513C64"/>
    <w:rsid w:val="00522CE5"/>
    <w:rsid w:val="00524C43"/>
    <w:rsid w:val="00526170"/>
    <w:rsid w:val="0053019E"/>
    <w:rsid w:val="00531DBB"/>
    <w:rsid w:val="00544874"/>
    <w:rsid w:val="00546F32"/>
    <w:rsid w:val="0055124F"/>
    <w:rsid w:val="00573994"/>
    <w:rsid w:val="00576F63"/>
    <w:rsid w:val="005B50F6"/>
    <w:rsid w:val="005F0B28"/>
    <w:rsid w:val="005F5940"/>
    <w:rsid w:val="005F79FB"/>
    <w:rsid w:val="00604406"/>
    <w:rsid w:val="00605F4A"/>
    <w:rsid w:val="00607822"/>
    <w:rsid w:val="006103AA"/>
    <w:rsid w:val="00613BBF"/>
    <w:rsid w:val="00622B80"/>
    <w:rsid w:val="0064139A"/>
    <w:rsid w:val="00652471"/>
    <w:rsid w:val="00653A26"/>
    <w:rsid w:val="00683C2F"/>
    <w:rsid w:val="006931CF"/>
    <w:rsid w:val="006B1B2F"/>
    <w:rsid w:val="006B2481"/>
    <w:rsid w:val="006B4730"/>
    <w:rsid w:val="006D66EF"/>
    <w:rsid w:val="006D7971"/>
    <w:rsid w:val="006E024F"/>
    <w:rsid w:val="006E4E81"/>
    <w:rsid w:val="00707C92"/>
    <w:rsid w:val="00707F7D"/>
    <w:rsid w:val="00717EC5"/>
    <w:rsid w:val="00734385"/>
    <w:rsid w:val="00754C20"/>
    <w:rsid w:val="00780705"/>
    <w:rsid w:val="00783749"/>
    <w:rsid w:val="0078658F"/>
    <w:rsid w:val="00795A0D"/>
    <w:rsid w:val="007A2048"/>
    <w:rsid w:val="007A3A77"/>
    <w:rsid w:val="007A57F2"/>
    <w:rsid w:val="007B1333"/>
    <w:rsid w:val="007E7126"/>
    <w:rsid w:val="007F4AEB"/>
    <w:rsid w:val="007F75B2"/>
    <w:rsid w:val="0080145B"/>
    <w:rsid w:val="00803993"/>
    <w:rsid w:val="008043C4"/>
    <w:rsid w:val="008071C7"/>
    <w:rsid w:val="0082301C"/>
    <w:rsid w:val="00831B1B"/>
    <w:rsid w:val="00831B20"/>
    <w:rsid w:val="00832F1E"/>
    <w:rsid w:val="00846E49"/>
    <w:rsid w:val="00846F4A"/>
    <w:rsid w:val="008507A1"/>
    <w:rsid w:val="00855FB3"/>
    <w:rsid w:val="00861D0E"/>
    <w:rsid w:val="008662BB"/>
    <w:rsid w:val="00867569"/>
    <w:rsid w:val="008A37BE"/>
    <w:rsid w:val="008A750A"/>
    <w:rsid w:val="008B3970"/>
    <w:rsid w:val="008B40C3"/>
    <w:rsid w:val="008C384C"/>
    <w:rsid w:val="008D067A"/>
    <w:rsid w:val="008D0F11"/>
    <w:rsid w:val="008D3F41"/>
    <w:rsid w:val="008D5BEE"/>
    <w:rsid w:val="008F73B4"/>
    <w:rsid w:val="0092045D"/>
    <w:rsid w:val="00986DD7"/>
    <w:rsid w:val="009A1D4F"/>
    <w:rsid w:val="009B55B1"/>
    <w:rsid w:val="009E2F58"/>
    <w:rsid w:val="00A070C6"/>
    <w:rsid w:val="00A0762A"/>
    <w:rsid w:val="00A27AE3"/>
    <w:rsid w:val="00A3776C"/>
    <w:rsid w:val="00A4343D"/>
    <w:rsid w:val="00A502F1"/>
    <w:rsid w:val="00A57DB4"/>
    <w:rsid w:val="00A70A83"/>
    <w:rsid w:val="00A81EB3"/>
    <w:rsid w:val="00A91A43"/>
    <w:rsid w:val="00AB3410"/>
    <w:rsid w:val="00AC057A"/>
    <w:rsid w:val="00AC2E5B"/>
    <w:rsid w:val="00AD6C25"/>
    <w:rsid w:val="00B00C1D"/>
    <w:rsid w:val="00B23525"/>
    <w:rsid w:val="00B3707B"/>
    <w:rsid w:val="00B37CAA"/>
    <w:rsid w:val="00B55375"/>
    <w:rsid w:val="00B632CC"/>
    <w:rsid w:val="00B70781"/>
    <w:rsid w:val="00B84D3B"/>
    <w:rsid w:val="00BA12F1"/>
    <w:rsid w:val="00BA226A"/>
    <w:rsid w:val="00BA3FF5"/>
    <w:rsid w:val="00BA439F"/>
    <w:rsid w:val="00BA6370"/>
    <w:rsid w:val="00BE0826"/>
    <w:rsid w:val="00BE601F"/>
    <w:rsid w:val="00BF7118"/>
    <w:rsid w:val="00C12B85"/>
    <w:rsid w:val="00C217D4"/>
    <w:rsid w:val="00C269D4"/>
    <w:rsid w:val="00C37ADB"/>
    <w:rsid w:val="00C4160D"/>
    <w:rsid w:val="00C47644"/>
    <w:rsid w:val="00C624D8"/>
    <w:rsid w:val="00C8406E"/>
    <w:rsid w:val="00CA20AD"/>
    <w:rsid w:val="00CB2709"/>
    <w:rsid w:val="00CB6F89"/>
    <w:rsid w:val="00CC0AE9"/>
    <w:rsid w:val="00CC31E2"/>
    <w:rsid w:val="00CC323A"/>
    <w:rsid w:val="00CC67AB"/>
    <w:rsid w:val="00CD0626"/>
    <w:rsid w:val="00CD3727"/>
    <w:rsid w:val="00CE228C"/>
    <w:rsid w:val="00CE71D9"/>
    <w:rsid w:val="00CF545B"/>
    <w:rsid w:val="00CF6393"/>
    <w:rsid w:val="00D11329"/>
    <w:rsid w:val="00D209A7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7F9C"/>
    <w:rsid w:val="00D8500F"/>
    <w:rsid w:val="00D85C14"/>
    <w:rsid w:val="00D9189F"/>
    <w:rsid w:val="00D96896"/>
    <w:rsid w:val="00DA23D2"/>
    <w:rsid w:val="00DA26A1"/>
    <w:rsid w:val="00DA7E10"/>
    <w:rsid w:val="00DF4403"/>
    <w:rsid w:val="00DF47FE"/>
    <w:rsid w:val="00DF734F"/>
    <w:rsid w:val="00E0156A"/>
    <w:rsid w:val="00E26704"/>
    <w:rsid w:val="00E31980"/>
    <w:rsid w:val="00E613EB"/>
    <w:rsid w:val="00E6423C"/>
    <w:rsid w:val="00E6728B"/>
    <w:rsid w:val="00E84A7C"/>
    <w:rsid w:val="00E917BA"/>
    <w:rsid w:val="00E93830"/>
    <w:rsid w:val="00E93E0E"/>
    <w:rsid w:val="00EB1ED3"/>
    <w:rsid w:val="00ED4529"/>
    <w:rsid w:val="00EF7715"/>
    <w:rsid w:val="00F07AA3"/>
    <w:rsid w:val="00F5038F"/>
    <w:rsid w:val="00F51163"/>
    <w:rsid w:val="00F52CE9"/>
    <w:rsid w:val="00F54ABB"/>
    <w:rsid w:val="00F75F2A"/>
    <w:rsid w:val="00F8317C"/>
    <w:rsid w:val="00F963D3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C7A-699D-4EA7-939D-F34F74C4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796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119</cp:revision>
  <cp:lastPrinted>2020-04-02T04:53:00Z</cp:lastPrinted>
  <dcterms:created xsi:type="dcterms:W3CDTF">2020-01-29T13:32:00Z</dcterms:created>
  <dcterms:modified xsi:type="dcterms:W3CDTF">2020-04-03T08:54:00Z</dcterms:modified>
</cp:coreProperties>
</file>