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C3985" w:rsidP="00AE6D5B">
      <w:pPr>
        <w:pStyle w:val="Datum"/>
      </w:pPr>
      <w:r>
        <w:t>6. srp</w:t>
      </w:r>
      <w:r w:rsidR="00ED7127">
        <w:t>na</w:t>
      </w:r>
      <w:r w:rsidR="0033176A">
        <w:t xml:space="preserve"> </w:t>
      </w:r>
      <w:r w:rsidR="00860AEA">
        <w:t>2020</w:t>
      </w:r>
    </w:p>
    <w:p w:rsidR="00867569" w:rsidRPr="00AE6D5B" w:rsidRDefault="00AC3985" w:rsidP="00AE6D5B">
      <w:pPr>
        <w:pStyle w:val="Nzev"/>
      </w:pPr>
      <w:bookmarkStart w:id="0" w:name="_GoBack"/>
      <w:r w:rsidRPr="00AC3985">
        <w:t>Meziroční pokles průmyslové produkce zpomalil</w:t>
      </w:r>
    </w:p>
    <w:bookmarkEnd w:id="0"/>
    <w:p w:rsidR="008615DF" w:rsidRPr="00812B90" w:rsidRDefault="00AC3985" w:rsidP="00812B90">
      <w:pPr>
        <w:pStyle w:val="Perex"/>
        <w:spacing w:line="240" w:lineRule="auto"/>
        <w:jc w:val="left"/>
      </w:pPr>
      <w:r w:rsidRPr="00AC3985">
        <w:t>Průmyslová produkce v červnu po očištění o vliv počtu pracovních dnů reálně meziročně klesla o 11,9 %. Po vyloučení sezónních vlivů byla meziměsíčně vyšší o 13,4 %. Hodnota nových zakázek se meziročně snížila o 3,4 %.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AC3985" w:rsidRPr="00AC3985">
        <w:rPr>
          <w:i/>
        </w:rPr>
        <w:t xml:space="preserve">Situace v průmyslu se v průběhu června začala pomalu stabilizovat. Průmyslovou produkci </w:t>
      </w:r>
      <w:r w:rsidR="00AC3985">
        <w:rPr>
          <w:i/>
        </w:rPr>
        <w:br/>
      </w:r>
      <w:r w:rsidR="00AC3985" w:rsidRPr="00AC3985">
        <w:rPr>
          <w:i/>
        </w:rPr>
        <w:t>ve srovnání s květnem povzbudila obnova výroby aut, což pomohlo i výrobcům dílů pro automobilový průmysl. V řadě průmyslových podniků se výroba postupně začala vracet na úroveň před vypuknutím pandemie</w:t>
      </w:r>
      <w:r w:rsidRPr="00B0791D">
        <w:rPr>
          <w:i/>
        </w:rPr>
        <w:t>,“</w:t>
      </w:r>
      <w:r w:rsidR="005A7505">
        <w:t xml:space="preserve"> říká Radek Matějka, ředitel odboru </w:t>
      </w:r>
      <w:r w:rsidR="005A7505" w:rsidRPr="005A7505">
        <w:t xml:space="preserve">statistiky zemědělství </w:t>
      </w:r>
      <w:r w:rsidR="00AC3985">
        <w:br/>
      </w:r>
      <w:r w:rsidR="005A7505" w:rsidRPr="005A7505">
        <w:t>a lesnictví, průmyslu, stavebnictví a energetiky</w:t>
      </w:r>
      <w:r w:rsidR="005A7505">
        <w:t xml:space="preserve"> 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AC3985">
          <w:rPr>
            <w:rStyle w:val="Hypertextovodkaz"/>
          </w:rPr>
          <w:t>https://www.c</w:t>
        </w:r>
        <w:r w:rsidR="008615DF" w:rsidRPr="00AC3985">
          <w:rPr>
            <w:rStyle w:val="Hypertextovodkaz"/>
          </w:rPr>
          <w:t>zs</w:t>
        </w:r>
        <w:r w:rsidR="00AC3985" w:rsidRPr="00AC3985">
          <w:rPr>
            <w:rStyle w:val="Hypertextovodkaz"/>
          </w:rPr>
          <w:t>o.cz/csu/czso/cri/prumysl-cerven</w:t>
        </w:r>
        <w:r w:rsidR="00560926" w:rsidRPr="00AC3985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10" w:rsidRDefault="005D4810" w:rsidP="00BA6370">
      <w:r>
        <w:separator/>
      </w:r>
    </w:p>
  </w:endnote>
  <w:endnote w:type="continuationSeparator" w:id="0">
    <w:p w:rsidR="005D4810" w:rsidRDefault="005D48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C398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C398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10" w:rsidRDefault="005D4810" w:rsidP="00BA6370">
      <w:r>
        <w:separator/>
      </w:r>
    </w:p>
  </w:footnote>
  <w:footnote w:type="continuationSeparator" w:id="0">
    <w:p w:rsidR="005D4810" w:rsidRDefault="005D48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0926"/>
    <w:rsid w:val="005643C7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870CB5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cerv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4895-030B-41C2-BC7B-83DE696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2020-08-05T11:46:00Z</dcterms:created>
  <dcterms:modified xsi:type="dcterms:W3CDTF">2020-08-05T11:46:00Z</dcterms:modified>
</cp:coreProperties>
</file>