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60926" w:rsidP="00AE6D5B">
      <w:pPr>
        <w:pStyle w:val="Datum"/>
      </w:pPr>
      <w:r>
        <w:t>6. dub</w:t>
      </w:r>
      <w:r w:rsidR="00ED7127">
        <w:t>na</w:t>
      </w:r>
      <w:r w:rsidR="0033176A">
        <w:t xml:space="preserve"> </w:t>
      </w:r>
      <w:r w:rsidR="00860AEA">
        <w:t>2020</w:t>
      </w:r>
    </w:p>
    <w:p w:rsidR="00867569" w:rsidRPr="00AE6D5B" w:rsidRDefault="00560926" w:rsidP="00AE6D5B">
      <w:pPr>
        <w:pStyle w:val="Nzev"/>
      </w:pPr>
      <w:bookmarkStart w:id="0" w:name="_GoBack"/>
      <w:r w:rsidRPr="00560926">
        <w:t>V únoru průmyslová produkce klesla pouze mírně</w:t>
      </w:r>
    </w:p>
    <w:bookmarkEnd w:id="0"/>
    <w:p w:rsidR="001E178C" w:rsidRDefault="00560926" w:rsidP="005A7505">
      <w:pPr>
        <w:pStyle w:val="Perex"/>
        <w:spacing w:line="240" w:lineRule="auto"/>
        <w:jc w:val="left"/>
      </w:pPr>
      <w:r w:rsidRPr="00560926">
        <w:t>Průmyslová produkce v únoru po očištění o vliv počtu pracovních dnů reálně meziročně klesla o 0,9 %. Po vyloučení sezónních vlivů byla meziměsíčně nižší o 0,3 %. Hodnota nových zakázek se meziročně snížila o 3,1 %.</w:t>
      </w:r>
    </w:p>
    <w:p w:rsidR="00B0791D" w:rsidRPr="00CC6CEE" w:rsidRDefault="00B0791D" w:rsidP="00ED7127">
      <w:pPr>
        <w:jc w:val="left"/>
        <w:rPr>
          <w:i/>
        </w:rPr>
      </w:pPr>
      <w:r w:rsidRPr="00B0791D">
        <w:rPr>
          <w:i/>
        </w:rPr>
        <w:t>„</w:t>
      </w:r>
      <w:r w:rsidR="00560926" w:rsidRPr="00560926">
        <w:rPr>
          <w:i/>
        </w:rPr>
        <w:t>Průmyslová produkce v únoru poklesla o necelé jedno procento. Výroba v průmyslových podnicích běžela bez výrazných omezení a odpovídala aktuální ekonomické situaci před vypuknutím pandemie. Děkuji všem podnikům, které nám data i v této nelehké situaci poskytly, a mohli jsme tak zpr</w:t>
      </w:r>
      <w:r w:rsidR="00560926">
        <w:rPr>
          <w:i/>
        </w:rPr>
        <w:t>acovat výsledky v plném rozsahu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>statistiky zemědělství a lesnictví, průmyslu, stavebnictví a energetiky</w:t>
      </w:r>
      <w:r w:rsidR="005A7505"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560926">
          <w:rPr>
            <w:rStyle w:val="Hypertextovodkaz"/>
          </w:rPr>
          <w:t>https://www.czso.cz/csu/czso/cri/prumysl-unor-2020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39" w:rsidRDefault="00B65839" w:rsidP="00BA6370">
      <w:r>
        <w:separator/>
      </w:r>
    </w:p>
  </w:endnote>
  <w:endnote w:type="continuationSeparator" w:id="0">
    <w:p w:rsidR="00B65839" w:rsidRDefault="00B658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6092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6092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39" w:rsidRDefault="00B65839" w:rsidP="00BA6370">
      <w:r>
        <w:separator/>
      </w:r>
    </w:p>
  </w:footnote>
  <w:footnote w:type="continuationSeparator" w:id="0">
    <w:p w:rsidR="00B65839" w:rsidRDefault="00B658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05C8A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uno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386E-4650-4351-8B65-695F8957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2020-04-03T10:07:00Z</dcterms:created>
  <dcterms:modified xsi:type="dcterms:W3CDTF">2020-04-03T10:07:00Z</dcterms:modified>
</cp:coreProperties>
</file>