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A21F48" w:rsidP="00732BB2">
      <w:pPr>
        <w:pStyle w:val="Datum"/>
      </w:pPr>
      <w:r>
        <w:t>9</w:t>
      </w:r>
      <w:r w:rsidR="000D2005" w:rsidRPr="00E97766">
        <w:t xml:space="preserve">. </w:t>
      </w:r>
      <w:r w:rsidR="00BE2D71">
        <w:t>února</w:t>
      </w:r>
      <w:r w:rsidR="00732BB2" w:rsidRPr="00E97766">
        <w:t xml:space="preserve"> 202</w:t>
      </w:r>
      <w:r w:rsidR="00BE2D71">
        <w:t>1</w:t>
      </w:r>
    </w:p>
    <w:p w:rsidR="00732BB2" w:rsidRPr="00E97766" w:rsidRDefault="00A21F48" w:rsidP="00732BB2">
      <w:pPr>
        <w:pStyle w:val="Nzev"/>
        <w:rPr>
          <w:rFonts w:cs="Arial"/>
        </w:rPr>
      </w:pPr>
      <w:r w:rsidRPr="00A21F48">
        <w:t>Tržby ve službách v roce 2020 klesly o 11,7 %</w:t>
      </w:r>
    </w:p>
    <w:p w:rsidR="00E61FE8" w:rsidRPr="002E496D" w:rsidRDefault="00A21F48" w:rsidP="00A21F48">
      <w:pPr>
        <w:pStyle w:val="Perex"/>
        <w:jc w:val="left"/>
      </w:pPr>
      <w:r>
        <w:t>Ve 4. čtvrtletí se tržby očištěné o kalendářní vlivy meziročně reálně snížily o 11,2 %, bez očištění o 11,1 %. Sezónně očištěné tržby ve službách reálně mez</w:t>
      </w:r>
      <w:r>
        <w:t>ičtvrtletně klesly</w:t>
      </w:r>
      <w:r>
        <w:br/>
        <w:t xml:space="preserve">o 2,4 %. </w:t>
      </w:r>
      <w:r>
        <w:t>Za celý rok 2020 se tržby ve službách bez očištění meziročně snížily o 11,7 %.</w:t>
      </w:r>
    </w:p>
    <w:p w:rsidR="00732BB2" w:rsidRPr="00902A05" w:rsidRDefault="00E97766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A21F48" w:rsidRPr="00A21F48">
        <w:rPr>
          <w:rStyle w:val="Zdraznn"/>
          <w:rFonts w:ascii="Arial" w:hAnsi="Arial" w:cs="Arial"/>
          <w:sz w:val="20"/>
          <w:szCs w:val="20"/>
        </w:rPr>
        <w:t xml:space="preserve">Pokles tržeb za celý rok 2020 o více než 11 % byl nejvyšší za posledních 20 let. </w:t>
      </w:r>
      <w:proofErr w:type="spellStart"/>
      <w:r w:rsidR="00A21F48" w:rsidRPr="00A21F48">
        <w:rPr>
          <w:rStyle w:val="Zdraznn"/>
          <w:rFonts w:ascii="Arial" w:hAnsi="Arial" w:cs="Arial"/>
          <w:sz w:val="20"/>
          <w:szCs w:val="20"/>
        </w:rPr>
        <w:t>Koronavirová</w:t>
      </w:r>
      <w:proofErr w:type="spellEnd"/>
      <w:r w:rsidR="00A21F48" w:rsidRPr="00A21F48">
        <w:rPr>
          <w:rStyle w:val="Zdraznn"/>
          <w:rFonts w:ascii="Arial" w:hAnsi="Arial" w:cs="Arial"/>
          <w:sz w:val="20"/>
          <w:szCs w:val="20"/>
        </w:rPr>
        <w:t xml:space="preserve"> pandemie postihla nejvíce obory spojené s cestovním ruchem. Tržby cestovních kanceláří se propadly zhruba o 75 %, v letecké dopravě klesly téměř o 70 %, tržby za ubytovací služby nedosáhly ani poloviny tržeb roku 2019.  Pokles se však nevyhnul  ani dalším odvětvím. Výjimku tvořily poštovní a kurýrní služby, kterým se tržby zvýšily o 13 %. Růst tržeb zaznamenaly ještě činnosti spojené s poskytováním telekomunikačních a informačních služeb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902A05">
        <w:rPr>
          <w:rFonts w:ascii="Arial" w:hAnsi="Arial" w:cs="Arial"/>
          <w:sz w:val="20"/>
          <w:szCs w:val="20"/>
        </w:rPr>
        <w:t xml:space="preserve"> říká </w:t>
      </w:r>
      <w:r w:rsidR="003D66C0" w:rsidRPr="003D66C0">
        <w:rPr>
          <w:rFonts w:ascii="Arial" w:hAnsi="Arial" w:cs="Arial"/>
          <w:sz w:val="20"/>
          <w:szCs w:val="20"/>
        </w:rPr>
        <w:t>Marie Boušková, ředitelka odboru statistiky služeb</w:t>
      </w:r>
      <w:r w:rsidR="003D66C0">
        <w:rPr>
          <w:rFonts w:ascii="Arial" w:hAnsi="Arial" w:cs="Arial"/>
          <w:sz w:val="20"/>
          <w:szCs w:val="20"/>
        </w:rPr>
        <w:t xml:space="preserve"> ČSÚ</w:t>
      </w:r>
      <w:r w:rsidR="00732BB2" w:rsidRPr="00E97766">
        <w:rPr>
          <w:rFonts w:ascii="Arial" w:hAnsi="Arial" w:cs="Arial"/>
          <w:sz w:val="20"/>
          <w:szCs w:val="20"/>
        </w:rPr>
        <w:t>.</w:t>
      </w:r>
    </w:p>
    <w:p w:rsidR="008874E3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A21F48" w:rsidRPr="00A21F48">
          <w:rPr>
            <w:rStyle w:val="Hypertextovodkaz"/>
            <w:rFonts w:cs="Arial"/>
          </w:rPr>
          <w:t>https://www.czso.cz/csu/czso/cri/sluzby-4-ctvrtleti-2020</w:t>
        </w:r>
      </w:hyperlink>
      <w:r w:rsidR="003D66C0" w:rsidRPr="003D66C0">
        <w:rPr>
          <w:rFonts w:cs="Arial"/>
        </w:rPr>
        <w:t>.</w:t>
      </w:r>
      <w:bookmarkStart w:id="0" w:name="_GoBack"/>
      <w:bookmarkEnd w:id="0"/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9A" w:rsidRDefault="00902E9A" w:rsidP="00BA6370">
      <w:r>
        <w:separator/>
      </w:r>
    </w:p>
  </w:endnote>
  <w:endnote w:type="continuationSeparator" w:id="0">
    <w:p w:rsidR="00902E9A" w:rsidRDefault="00902E9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21F4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21F4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9A" w:rsidRDefault="00902E9A" w:rsidP="00BA6370">
      <w:r>
        <w:separator/>
      </w:r>
    </w:p>
  </w:footnote>
  <w:footnote w:type="continuationSeparator" w:id="0">
    <w:p w:rsidR="00902E9A" w:rsidRDefault="00902E9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2E9A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21F48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436B3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4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AFB1-E655-4492-ACA8-F42228B9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1237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2021-02-08T12:06:00Z</dcterms:created>
  <dcterms:modified xsi:type="dcterms:W3CDTF">2021-02-08T12:06:00Z</dcterms:modified>
</cp:coreProperties>
</file>