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407F8" w:rsidP="00AE6D5B">
      <w:pPr>
        <w:pStyle w:val="Datum"/>
      </w:pPr>
      <w:r>
        <w:t>5. listopadu</w:t>
      </w:r>
      <w:r w:rsidR="0033176A">
        <w:t xml:space="preserve"> </w:t>
      </w:r>
      <w:r w:rsidR="00860AEA">
        <w:t>2020</w:t>
      </w:r>
    </w:p>
    <w:p w:rsidR="00867569" w:rsidRPr="00AE6D5B" w:rsidRDefault="00A407F8" w:rsidP="00AE6D5B">
      <w:pPr>
        <w:pStyle w:val="Nzev"/>
      </w:pPr>
      <w:bookmarkStart w:id="0" w:name="_GoBack"/>
      <w:r w:rsidRPr="00A407F8">
        <w:t>Tržby za nepotravinářské zboží meziročně rostly, za potraviny klesly</w:t>
      </w:r>
    </w:p>
    <w:bookmarkEnd w:id="0"/>
    <w:p w:rsidR="00761E2C" w:rsidRPr="00473C61" w:rsidRDefault="00A407F8" w:rsidP="00473C61">
      <w:pPr>
        <w:pStyle w:val="Perex"/>
        <w:spacing w:line="240" w:lineRule="auto"/>
        <w:jc w:val="left"/>
      </w:pPr>
      <w:r w:rsidRPr="00A407F8">
        <w:t xml:space="preserve">Meziročně tržby očištěné o kalendářní vlivy v září reálně stagnovaly, bez očištění se zvýšily o 0,4 %. Tržby v maloobchodě po očištění o sezónní vlivy meziměsíčně klesly </w:t>
      </w:r>
      <w:r>
        <w:br/>
      </w:r>
      <w:r w:rsidRPr="00A407F8">
        <w:t>o 0,4 %.</w:t>
      </w:r>
    </w:p>
    <w:p w:rsidR="008874E3" w:rsidRDefault="008874E3" w:rsidP="008874E3">
      <w:pPr>
        <w:jc w:val="left"/>
        <w:rPr>
          <w:rFonts w:cs="Arial"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A407F8" w:rsidRPr="00A407F8">
        <w:rPr>
          <w:rFonts w:cs="Arial"/>
          <w:i/>
          <w:szCs w:val="20"/>
          <w:lang w:eastAsia="cs-CZ"/>
        </w:rPr>
        <w:t xml:space="preserve">Maloobchodní tržby byly v září v porovnání s předchozím rokem o 0,4 % vyšší. Růst však vykázaly pouze některé sortimenty nepotravinářského zboží, například prodej domácích </w:t>
      </w:r>
      <w:r w:rsidR="00A407F8">
        <w:rPr>
          <w:rFonts w:cs="Arial"/>
          <w:i/>
          <w:szCs w:val="20"/>
          <w:lang w:eastAsia="cs-CZ"/>
        </w:rPr>
        <w:br/>
      </w:r>
      <w:r w:rsidR="00A407F8" w:rsidRPr="00A407F8">
        <w:rPr>
          <w:rFonts w:cs="Arial"/>
          <w:i/>
          <w:szCs w:val="20"/>
          <w:lang w:eastAsia="cs-CZ"/>
        </w:rPr>
        <w:t>a stavebních potřeb, prodej počítačového a komunikačního zařízení, prodej zdravotnických potřeb a léků</w:t>
      </w:r>
      <w:r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>říká Marie Boušková, ředitelka o</w:t>
      </w:r>
      <w:r w:rsidRPr="003021FE">
        <w:rPr>
          <w:rFonts w:cs="Arial"/>
          <w:szCs w:val="20"/>
          <w:lang w:eastAsia="cs-CZ"/>
        </w:rPr>
        <w:t>dbor</w:t>
      </w:r>
      <w:r>
        <w:rPr>
          <w:rFonts w:cs="Arial"/>
          <w:szCs w:val="20"/>
          <w:lang w:eastAsia="cs-CZ"/>
        </w:rPr>
        <w:t xml:space="preserve">u statistiky služeb </w:t>
      </w:r>
      <w:r w:rsidRPr="001261E1">
        <w:rPr>
          <w:rFonts w:cs="Arial"/>
          <w:szCs w:val="20"/>
          <w:lang w:eastAsia="cs-CZ"/>
        </w:rPr>
        <w:t>ČSÚ.</w:t>
      </w:r>
    </w:p>
    <w:p w:rsidR="00A407F8" w:rsidRDefault="00A407F8" w:rsidP="008874E3">
      <w:pPr>
        <w:jc w:val="left"/>
        <w:rPr>
          <w:rFonts w:cs="Arial"/>
          <w:szCs w:val="20"/>
          <w:lang w:eastAsia="cs-CZ"/>
        </w:rPr>
      </w:pPr>
    </w:p>
    <w:p w:rsidR="00A407F8" w:rsidRDefault="00A407F8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Pr="00A407F8">
        <w:rPr>
          <w:rFonts w:cs="Arial"/>
          <w:i/>
          <w:szCs w:val="20"/>
          <w:lang w:eastAsia="cs-CZ"/>
        </w:rPr>
        <w:t xml:space="preserve">Prodej prostřednictvím internetu dosahoval dvouciferného růstu ve všech měsících letošního roku. Naopak, tržby prodejen oděvů a obuvi letos meziročně vzrostly naposledy v lednu, od té doby vykazují meziroční pokles. Také tržby za prodej a opravy motorových vozidel jsou </w:t>
      </w:r>
      <w:r>
        <w:rPr>
          <w:rFonts w:cs="Arial"/>
          <w:i/>
          <w:szCs w:val="20"/>
          <w:lang w:eastAsia="cs-CZ"/>
        </w:rPr>
        <w:br/>
      </w:r>
      <w:r w:rsidRPr="00A407F8">
        <w:rPr>
          <w:rFonts w:cs="Arial"/>
          <w:i/>
          <w:szCs w:val="20"/>
          <w:lang w:eastAsia="cs-CZ"/>
        </w:rPr>
        <w:t>v letošním roce nižší než loni</w:t>
      </w:r>
      <w:r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>upozorňuje Marie Boušková.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A407F8" w:rsidRPr="00A407F8">
          <w:rPr>
            <w:rStyle w:val="Hypertextovodkaz"/>
          </w:rPr>
          <w:t>https://www.czso.cz/csu/czso/cri/maloobchod-zari-2020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F1" w:rsidRDefault="00874FF1" w:rsidP="00BA6370">
      <w:r>
        <w:separator/>
      </w:r>
    </w:p>
  </w:endnote>
  <w:endnote w:type="continuationSeparator" w:id="0">
    <w:p w:rsidR="00874FF1" w:rsidRDefault="00874FF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407F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407F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F1" w:rsidRDefault="00874FF1" w:rsidP="00BA6370">
      <w:r>
        <w:separator/>
      </w:r>
    </w:p>
  </w:footnote>
  <w:footnote w:type="continuationSeparator" w:id="0">
    <w:p w:rsidR="00874FF1" w:rsidRDefault="00874FF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D618D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74FF1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07F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5E6F38A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zar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3A8D-1B6E-4A0A-B582-4C0E1407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1248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2020-11-04T10:41:00Z</dcterms:created>
  <dcterms:modified xsi:type="dcterms:W3CDTF">2020-11-04T10:41:00Z</dcterms:modified>
</cp:coreProperties>
</file>