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902A05" w:rsidP="00732BB2">
      <w:pPr>
        <w:pStyle w:val="Datum"/>
      </w:pPr>
      <w:r>
        <w:t>3</w:t>
      </w:r>
      <w:r w:rsidR="000D2005" w:rsidRPr="00E97766">
        <w:t xml:space="preserve">. </w:t>
      </w:r>
      <w:r w:rsidR="00BE2D71">
        <w:t>února</w:t>
      </w:r>
      <w:r w:rsidR="00732BB2" w:rsidRPr="00E97766">
        <w:t xml:space="preserve"> 202</w:t>
      </w:r>
      <w:r w:rsidR="00BE2D71">
        <w:t>1</w:t>
      </w:r>
    </w:p>
    <w:p w:rsidR="00732BB2" w:rsidRPr="00E97766" w:rsidRDefault="00902A05" w:rsidP="00732BB2">
      <w:pPr>
        <w:pStyle w:val="Nzev"/>
        <w:rPr>
          <w:rFonts w:cs="Arial"/>
        </w:rPr>
      </w:pPr>
      <w:bookmarkStart w:id="0" w:name="_GoBack"/>
      <w:r w:rsidRPr="00902A05">
        <w:t>Průměrný počet týdně odpracovaných hodin meziročně klesl o 3,6 hodiny na 31,6 hodin</w:t>
      </w:r>
    </w:p>
    <w:bookmarkEnd w:id="0"/>
    <w:p w:rsidR="00E61FE8" w:rsidRPr="002E496D" w:rsidRDefault="00902A05" w:rsidP="00E61FE8">
      <w:pPr>
        <w:pStyle w:val="Perex"/>
      </w:pPr>
      <w:r w:rsidRPr="00902A05">
        <w:t>Celková zaměstnanost se ve 4. čtvrtletí 2020 meziročně snížila o 87,5 tis. osob a dosáhla 5 217,2 tis. osob. Počet nezaměstnaných osob podle metodiky Mezinárodní organizace práce (ILO) vzrostl o 52,5 tis. a počet ekonomicky neaktivních se zvýšil o 49,8 tis.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902A05">
        <w:rPr>
          <w:rStyle w:val="Zdraznn"/>
          <w:rFonts w:ascii="Arial" w:hAnsi="Arial" w:cs="Arial"/>
          <w:sz w:val="20"/>
          <w:szCs w:val="20"/>
        </w:rPr>
        <w:t>Ve čtvrtém</w:t>
      </w:r>
      <w:r w:rsidR="00902A05" w:rsidRPr="00902A05">
        <w:rPr>
          <w:rStyle w:val="Zdraznn"/>
          <w:rFonts w:ascii="Arial" w:hAnsi="Arial" w:cs="Arial"/>
          <w:sz w:val="20"/>
          <w:szCs w:val="20"/>
        </w:rPr>
        <w:t xml:space="preserve"> čtvrtletí loňského roku meziročně klesl počet pracujících o téměř 88 tisíc. Počet nezaměstnaných vzrostl o 53 tisíc a počet ekonomicky neaktivních o téměř 50 tisíc. </w:t>
      </w:r>
      <w:proofErr w:type="spellStart"/>
      <w:r w:rsidR="00902A05" w:rsidRPr="00902A05">
        <w:rPr>
          <w:rStyle w:val="Zdraznn"/>
          <w:rFonts w:ascii="Arial" w:hAnsi="Arial" w:cs="Arial"/>
          <w:sz w:val="20"/>
          <w:szCs w:val="20"/>
        </w:rPr>
        <w:t>Koronavirová</w:t>
      </w:r>
      <w:proofErr w:type="spellEnd"/>
      <w:r w:rsidR="00902A05" w:rsidRPr="00902A05">
        <w:rPr>
          <w:rStyle w:val="Zdraznn"/>
          <w:rFonts w:ascii="Arial" w:hAnsi="Arial" w:cs="Arial"/>
          <w:sz w:val="20"/>
          <w:szCs w:val="20"/>
        </w:rPr>
        <w:t xml:space="preserve"> krize se tak výrazně podepsala na změně struktury ekonomického postavení</w:t>
      </w:r>
      <w:r w:rsidR="00902A05">
        <w:rPr>
          <w:rStyle w:val="Zdraznn"/>
          <w:rFonts w:ascii="Arial" w:hAnsi="Arial" w:cs="Arial"/>
          <w:sz w:val="20"/>
          <w:szCs w:val="20"/>
        </w:rPr>
        <w:t xml:space="preserve"> české populace. </w:t>
      </w:r>
      <w:r w:rsidR="00902A05" w:rsidRPr="00902A05">
        <w:rPr>
          <w:rStyle w:val="Zdraznn"/>
          <w:rFonts w:ascii="Arial" w:hAnsi="Arial" w:cs="Arial"/>
          <w:sz w:val="20"/>
          <w:szCs w:val="20"/>
        </w:rPr>
        <w:t>Došlo také k velkému poklesu sku</w:t>
      </w:r>
      <w:r w:rsidR="00902A05">
        <w:rPr>
          <w:rStyle w:val="Zdraznn"/>
          <w:rFonts w:ascii="Arial" w:hAnsi="Arial" w:cs="Arial"/>
          <w:sz w:val="20"/>
          <w:szCs w:val="20"/>
        </w:rPr>
        <w:t>tečně odpracovaných hodin. Ve čtvrtém</w:t>
      </w:r>
      <w:r w:rsidR="00902A05" w:rsidRPr="00902A05">
        <w:rPr>
          <w:rStyle w:val="Zdraznn"/>
          <w:rFonts w:ascii="Arial" w:hAnsi="Arial" w:cs="Arial"/>
          <w:sz w:val="20"/>
          <w:szCs w:val="20"/>
        </w:rPr>
        <w:t xml:space="preserve"> čtvrtletí bylo v průměru odpracováno 31,6 hodin týdně. Za celý rok 2020 tak zaměstnaná osoba v průměru skutečně odpracovala 33,3 hodin za týden, to je o 2,1 hodin méně než v </w:t>
      </w:r>
      <w:r w:rsidR="00902A05">
        <w:rPr>
          <w:rStyle w:val="Zdraznn"/>
          <w:rFonts w:ascii="Arial" w:hAnsi="Arial" w:cs="Arial"/>
          <w:sz w:val="20"/>
          <w:szCs w:val="20"/>
        </w:rPr>
        <w:t>roce 2019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Marta Petráňová z </w:t>
      </w:r>
      <w:r w:rsidR="00902A05" w:rsidRPr="00902A05">
        <w:rPr>
          <w:rFonts w:ascii="Arial" w:hAnsi="Arial" w:cs="Arial"/>
          <w:sz w:val="20"/>
          <w:szCs w:val="20"/>
        </w:rPr>
        <w:t xml:space="preserve">oddělení pracovních sil, migrace a rovných příležitostí </w:t>
      </w:r>
      <w:r w:rsidR="00732BB2" w:rsidRPr="00E97766">
        <w:rPr>
          <w:rFonts w:ascii="Arial" w:hAnsi="Arial" w:cs="Arial"/>
          <w:sz w:val="20"/>
          <w:szCs w:val="20"/>
        </w:rPr>
        <w:t>ČSÚ.</w:t>
      </w:r>
    </w:p>
    <w:p w:rsidR="008874E3" w:rsidRPr="00E97766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902A05" w:rsidRPr="00902A05">
          <w:rPr>
            <w:rStyle w:val="Hypertextovodkaz"/>
            <w:rFonts w:cs="Arial"/>
          </w:rPr>
          <w:t>https://www.czso.cz/csu/czso/cri/zamestnanost-a-nezamestnanost-podle-vysledku-vsps-4-ctvrtleti-2020</w:t>
        </w:r>
      </w:hyperlink>
      <w:r w:rsidR="00051571">
        <w:rPr>
          <w:rFonts w:cs="Arial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9E" w:rsidRDefault="00181A9E" w:rsidP="00BA6370">
      <w:r>
        <w:separator/>
      </w:r>
    </w:p>
  </w:endnote>
  <w:endnote w:type="continuationSeparator" w:id="0">
    <w:p w:rsidR="00181A9E" w:rsidRDefault="00181A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02A0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02A0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9E" w:rsidRDefault="00181A9E" w:rsidP="00BA6370">
      <w:r>
        <w:separator/>
      </w:r>
    </w:p>
  </w:footnote>
  <w:footnote w:type="continuationSeparator" w:id="0">
    <w:p w:rsidR="00181A9E" w:rsidRDefault="00181A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A9EDA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7657-8988-4162-B3E6-5C284771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2021-02-02T11:50:00Z</dcterms:created>
  <dcterms:modified xsi:type="dcterms:W3CDTF">2021-02-02T11:50:00Z</dcterms:modified>
</cp:coreProperties>
</file>