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F2BD4" w:rsidP="00AE6D5B">
      <w:pPr>
        <w:pStyle w:val="Datum"/>
      </w:pPr>
      <w:r>
        <w:t>4. prosince</w:t>
      </w:r>
      <w:r w:rsidR="0033176A">
        <w:t xml:space="preserve"> </w:t>
      </w:r>
      <w:r w:rsidR="00860AEA">
        <w:t>2020</w:t>
      </w:r>
    </w:p>
    <w:p w:rsidR="00867569" w:rsidRPr="00AE6D5B" w:rsidRDefault="003F2BD4" w:rsidP="00AE6D5B">
      <w:pPr>
        <w:pStyle w:val="Nzev"/>
      </w:pPr>
      <w:r w:rsidRPr="003F2BD4">
        <w:t>Průměrná mzda vzrostla reálně o 1,7 %</w:t>
      </w:r>
    </w:p>
    <w:p w:rsidR="00761E2C" w:rsidRPr="00C61B69" w:rsidRDefault="003F2BD4" w:rsidP="00607EF8">
      <w:pPr>
        <w:pStyle w:val="Perex"/>
        <w:spacing w:after="200"/>
        <w:jc w:val="left"/>
        <w:outlineLvl w:val="1"/>
      </w:pPr>
      <w:r w:rsidRPr="003F2BD4">
        <w:t>Ve 3. čtvrtletí 2020 vzrostla průměrná hrubá měsíční nominální mzda na přepočtené počty zaměstnanců v národním hospodářství proti stejnému období předchozího roku o 5,1 %, reálně vzrostla o 1,7 %. Medián mezd činil 31 183 Kč.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3F2BD4" w:rsidRPr="003F2BD4">
        <w:rPr>
          <w:rFonts w:cs="Arial"/>
          <w:i/>
          <w:szCs w:val="20"/>
          <w:lang w:eastAsia="cs-CZ"/>
        </w:rPr>
        <w:t>Ve třetím čtvrtletí meziročně vzrostly střední mzdy žen o 6,7 %, mzdy mužů pouze o 3,7 %. Muži však měli stále značně vyšší mzdovou úroveň. Mediánová mzda žen byla 28 825 korun, zatímco mužů 33 261 korun, což je o 15 % více</w:t>
      </w:r>
      <w:r w:rsidR="003F2BD4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844165">
        <w:rPr>
          <w:rFonts w:cs="Arial"/>
          <w:szCs w:val="20"/>
          <w:lang w:eastAsia="cs-CZ"/>
        </w:rPr>
        <w:t>Dalibor Holý</w:t>
      </w:r>
      <w:r w:rsidR="00217CC5" w:rsidRPr="00217CC5">
        <w:rPr>
          <w:rFonts w:cs="Arial"/>
          <w:szCs w:val="20"/>
          <w:lang w:eastAsia="cs-CZ"/>
        </w:rPr>
        <w:t xml:space="preserve">, </w:t>
      </w:r>
      <w:r w:rsidR="00844165" w:rsidRPr="00844165">
        <w:t>ředitel odboru statistiky trhu práce a rovných příležitostí ČSÚ</w:t>
      </w:r>
      <w:r w:rsidR="00C61B69" w:rsidRPr="00B0791D">
        <w:t>.</w:t>
      </w:r>
    </w:p>
    <w:p w:rsidR="00607EF8" w:rsidRDefault="00607EF8" w:rsidP="008874E3">
      <w:pPr>
        <w:jc w:val="left"/>
      </w:pPr>
    </w:p>
    <w:p w:rsidR="003F2BD4" w:rsidRDefault="003F2BD4" w:rsidP="003F2BD4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3F2BD4">
        <w:rPr>
          <w:rFonts w:cs="Arial"/>
          <w:i/>
          <w:szCs w:val="20"/>
          <w:lang w:eastAsia="cs-CZ"/>
        </w:rPr>
        <w:t>Počet zaměstnanců se meziročně snížil o 125 tisíc. Patnáctiprocentní pokles jsme zaznamenali v ubytování, stravování a pohostinství. Část zaměstnanc</w:t>
      </w:r>
      <w:r>
        <w:rPr>
          <w:rFonts w:cs="Arial"/>
          <w:i/>
          <w:szCs w:val="20"/>
          <w:lang w:eastAsia="cs-CZ"/>
        </w:rPr>
        <w:t>ů přešla do nezaměstnanosti</w:t>
      </w:r>
      <w:r w:rsidRPr="003F2BD4">
        <w:rPr>
          <w:rFonts w:cs="Arial"/>
          <w:i/>
          <w:szCs w:val="20"/>
          <w:lang w:eastAsia="cs-CZ"/>
        </w:rPr>
        <w:t>, další však zůstali přinejmenším dočasně ekonomicky neaktivní, především proto, že si nehledali zaměstnání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upozorňuje</w:t>
      </w:r>
      <w:r>
        <w:rPr>
          <w:rFonts w:cs="Arial"/>
          <w:szCs w:val="20"/>
          <w:lang w:eastAsia="cs-CZ"/>
        </w:rPr>
        <w:t xml:space="preserve"> Dalibor Holý</w:t>
      </w:r>
      <w:r>
        <w:rPr>
          <w:rFonts w:cs="Arial"/>
          <w:szCs w:val="20"/>
          <w:lang w:eastAsia="cs-CZ"/>
        </w:rPr>
        <w:t>.</w:t>
      </w:r>
    </w:p>
    <w:p w:rsidR="00754C0B" w:rsidRDefault="00754C0B" w:rsidP="00754C0B">
      <w:pPr>
        <w:jc w:val="left"/>
      </w:pPr>
    </w:p>
    <w:p w:rsidR="00754C0B" w:rsidRDefault="00754C0B" w:rsidP="00754C0B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Pr="003F2BD4">
          <w:rPr>
            <w:rStyle w:val="Hypertextovodkaz"/>
          </w:rPr>
          <w:t>https://www.czso.cz/csu/czso/cri/prumerne-mzdy-3-ctvrtleti-2020</w:t>
        </w:r>
      </w:hyperlink>
      <w:r>
        <w:t>.</w:t>
      </w:r>
    </w:p>
    <w:p w:rsidR="003F2BD4" w:rsidRDefault="003F2BD4" w:rsidP="008874E3">
      <w:pPr>
        <w:jc w:val="left"/>
      </w:pPr>
    </w:p>
    <w:p w:rsidR="00607EF8" w:rsidRDefault="00607EF8" w:rsidP="008874E3">
      <w:pPr>
        <w:jc w:val="left"/>
      </w:pPr>
      <w:r>
        <w:t>Vývoj českého trhu práce ve 2. čtvrtletí popisuje aktuálně vydaná analýza:</w:t>
      </w:r>
    </w:p>
    <w:p w:rsidR="00607EF8" w:rsidRDefault="003F2BD4" w:rsidP="008874E3">
      <w:pPr>
        <w:jc w:val="left"/>
      </w:pPr>
      <w:hyperlink r:id="rId8" w:history="1">
        <w:r w:rsidR="00607EF8" w:rsidRPr="003F2BD4">
          <w:rPr>
            <w:rStyle w:val="Hypertextovodkaz"/>
          </w:rPr>
          <w:t>https://www.czso.cz/csu/czs</w:t>
        </w:r>
        <w:r w:rsidRPr="003F2BD4">
          <w:rPr>
            <w:rStyle w:val="Hypertextovodkaz"/>
          </w:rPr>
          <w:t>o/cri/vyvoj-ceskeho-trhu-prace-3</w:t>
        </w:r>
        <w:r w:rsidR="00607EF8" w:rsidRPr="003F2BD4">
          <w:rPr>
            <w:rStyle w:val="Hypertextovodkaz"/>
          </w:rPr>
          <w:t>-ctvrtleti-2020</w:t>
        </w:r>
      </w:hyperlink>
      <w:r w:rsidR="00607EF8">
        <w:t>.</w:t>
      </w:r>
    </w:p>
    <w:p w:rsidR="008874E3" w:rsidRDefault="008874E3" w:rsidP="008874E3">
      <w:pPr>
        <w:jc w:val="left"/>
      </w:pPr>
    </w:p>
    <w:p w:rsidR="00754C0B" w:rsidRDefault="00754C0B" w:rsidP="00AE6D5B">
      <w:bookmarkStart w:id="0" w:name="_GoBack"/>
      <w:bookmarkEnd w:id="0"/>
    </w:p>
    <w:p w:rsidR="00754C0B" w:rsidRDefault="00754C0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34" w:rsidRDefault="00611534" w:rsidP="00BA6370">
      <w:r>
        <w:separator/>
      </w:r>
    </w:p>
  </w:endnote>
  <w:endnote w:type="continuationSeparator" w:id="0">
    <w:p w:rsidR="00611534" w:rsidRDefault="006115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54C0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54C0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34" w:rsidRDefault="00611534" w:rsidP="00BA6370">
      <w:r>
        <w:separator/>
      </w:r>
    </w:p>
  </w:footnote>
  <w:footnote w:type="continuationSeparator" w:id="0">
    <w:p w:rsidR="00611534" w:rsidRDefault="0061153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6803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51BE9"/>
    <w:rsid w:val="002651E1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2BD4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07EF8"/>
    <w:rsid w:val="006103AA"/>
    <w:rsid w:val="00611534"/>
    <w:rsid w:val="00613BBF"/>
    <w:rsid w:val="00622B80"/>
    <w:rsid w:val="0064139A"/>
    <w:rsid w:val="00650EE8"/>
    <w:rsid w:val="00653634"/>
    <w:rsid w:val="006972AA"/>
    <w:rsid w:val="006E024F"/>
    <w:rsid w:val="006E4E81"/>
    <w:rsid w:val="0070329F"/>
    <w:rsid w:val="00707F7D"/>
    <w:rsid w:val="00717EC5"/>
    <w:rsid w:val="00737B80"/>
    <w:rsid w:val="00754C0B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4165"/>
    <w:rsid w:val="00846A25"/>
    <w:rsid w:val="00860AEA"/>
    <w:rsid w:val="00861D0E"/>
    <w:rsid w:val="00867569"/>
    <w:rsid w:val="00873EF7"/>
    <w:rsid w:val="00886CA6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752C"/>
    <w:rsid w:val="00A70A83"/>
    <w:rsid w:val="00A81EB3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1B69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957C6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149AA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ceskeho-trhu-prace-3-ctvrtleti-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3-ctvrtleti-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9861-2A15-4E34-A978-54985384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2020-12-03T11:46:00Z</dcterms:created>
  <dcterms:modified xsi:type="dcterms:W3CDTF">2020-12-03T11:47:00Z</dcterms:modified>
</cp:coreProperties>
</file>